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4F" w:rsidRPr="007F377E" w:rsidRDefault="0001324F" w:rsidP="0001324F">
      <w:pPr>
        <w:pStyle w:val="NoSpacing"/>
        <w:jc w:val="center"/>
        <w:rPr>
          <w:rFonts w:ascii="Times New Roman" w:hAnsi="Times New Roman" w:cs="Times New Roman"/>
          <w:b/>
          <w:sz w:val="24"/>
          <w:szCs w:val="24"/>
          <w:lang w:val="en-US"/>
        </w:rPr>
      </w:pPr>
      <w:r w:rsidRPr="007F377E">
        <w:rPr>
          <w:rFonts w:ascii="Times New Roman" w:hAnsi="Times New Roman" w:cs="Times New Roman"/>
          <w:b/>
          <w:sz w:val="24"/>
          <w:szCs w:val="24"/>
        </w:rPr>
        <w:t xml:space="preserve">Pengaruh </w:t>
      </w:r>
      <w:r w:rsidRPr="007F377E">
        <w:rPr>
          <w:rFonts w:ascii="Times New Roman" w:hAnsi="Times New Roman" w:cs="Times New Roman"/>
          <w:b/>
          <w:sz w:val="24"/>
          <w:szCs w:val="24"/>
          <w:lang w:val="en-US"/>
        </w:rPr>
        <w:t>Stres Kerja Terhadap Produktivitas Kerja</w:t>
      </w:r>
    </w:p>
    <w:p w:rsidR="0001324F" w:rsidRPr="007F377E" w:rsidRDefault="0001324F" w:rsidP="0001324F">
      <w:pPr>
        <w:pStyle w:val="NoSpacing"/>
        <w:jc w:val="center"/>
        <w:rPr>
          <w:rFonts w:ascii="Times New Roman" w:eastAsia="Batang" w:hAnsi="Times New Roman" w:cs="Times New Roman"/>
          <w:b/>
          <w:bCs/>
          <w:sz w:val="24"/>
          <w:szCs w:val="24"/>
        </w:rPr>
      </w:pPr>
      <w:r w:rsidRPr="007F377E">
        <w:rPr>
          <w:rFonts w:ascii="Times New Roman" w:hAnsi="Times New Roman" w:cs="Times New Roman"/>
          <w:b/>
          <w:sz w:val="24"/>
          <w:szCs w:val="24"/>
          <w:lang w:val="en-US"/>
        </w:rPr>
        <w:t>Pegawai</w:t>
      </w:r>
      <w:r w:rsidR="008E3705" w:rsidRPr="007F377E">
        <w:rPr>
          <w:rFonts w:ascii="Times New Roman" w:hAnsi="Times New Roman" w:cs="Times New Roman"/>
          <w:b/>
          <w:sz w:val="24"/>
          <w:szCs w:val="24"/>
          <w:lang w:val="en-US"/>
        </w:rPr>
        <w:t xml:space="preserve"> Di</w:t>
      </w:r>
      <w:r w:rsidR="00D41E8B">
        <w:rPr>
          <w:rFonts w:ascii="Times New Roman" w:hAnsi="Times New Roman" w:cs="Times New Roman"/>
          <w:b/>
          <w:sz w:val="24"/>
          <w:szCs w:val="24"/>
        </w:rPr>
        <w:t xml:space="preserve"> </w:t>
      </w:r>
      <w:r w:rsidRPr="007F377E">
        <w:rPr>
          <w:rFonts w:ascii="Times New Roman" w:eastAsia="Batang" w:hAnsi="Times New Roman" w:cs="Times New Roman"/>
          <w:b/>
          <w:bCs/>
          <w:sz w:val="24"/>
          <w:szCs w:val="24"/>
          <w:lang w:val="en-US"/>
        </w:rPr>
        <w:t xml:space="preserve">IAIN </w:t>
      </w:r>
      <w:r w:rsidR="008E3705" w:rsidRPr="007F377E">
        <w:rPr>
          <w:rFonts w:ascii="Times New Roman" w:eastAsia="Batang" w:hAnsi="Times New Roman" w:cs="Times New Roman"/>
          <w:b/>
          <w:bCs/>
          <w:sz w:val="24"/>
          <w:szCs w:val="24"/>
          <w:lang w:val="en-US"/>
        </w:rPr>
        <w:t>Kendari</w:t>
      </w:r>
    </w:p>
    <w:p w:rsidR="0008356F" w:rsidRPr="007F377E" w:rsidRDefault="0008356F" w:rsidP="00E259E6">
      <w:pPr>
        <w:jc w:val="center"/>
        <w:rPr>
          <w:b/>
          <w:lang w:val="en-US"/>
        </w:rPr>
      </w:pPr>
    </w:p>
    <w:p w:rsidR="0001324F" w:rsidRPr="007F377E" w:rsidRDefault="0001324F" w:rsidP="0001324F">
      <w:pPr>
        <w:jc w:val="center"/>
        <w:rPr>
          <w:b/>
          <w:bCs/>
          <w:vertAlign w:val="superscript"/>
        </w:rPr>
      </w:pPr>
      <w:r w:rsidRPr="007F377E">
        <w:rPr>
          <w:b/>
          <w:bCs/>
        </w:rPr>
        <w:t>Syamsuddin</w:t>
      </w:r>
      <w:r w:rsidRPr="007F377E">
        <w:rPr>
          <w:b/>
          <w:bCs/>
          <w:vertAlign w:val="superscript"/>
        </w:rPr>
        <w:t>1</w:t>
      </w:r>
      <w:r w:rsidRPr="007F377E">
        <w:rPr>
          <w:b/>
          <w:bCs/>
        </w:rPr>
        <w:t>, Kasim</w:t>
      </w:r>
      <w:r w:rsidRPr="007F377E">
        <w:rPr>
          <w:b/>
          <w:bCs/>
          <w:vertAlign w:val="superscript"/>
        </w:rPr>
        <w:t>2</w:t>
      </w:r>
      <w:r w:rsidRPr="007F377E">
        <w:rPr>
          <w:b/>
          <w:bCs/>
        </w:rPr>
        <w:t>, Sulistyorini</w:t>
      </w:r>
      <w:r w:rsidRPr="007F377E">
        <w:rPr>
          <w:b/>
          <w:bCs/>
          <w:vertAlign w:val="superscript"/>
        </w:rPr>
        <w:t>3</w:t>
      </w:r>
      <w:r w:rsidRPr="007F377E">
        <w:rPr>
          <w:b/>
          <w:bCs/>
        </w:rPr>
        <w:t>, Abdul Kadir</w:t>
      </w:r>
      <w:r w:rsidRPr="007F377E">
        <w:rPr>
          <w:b/>
          <w:bCs/>
          <w:vertAlign w:val="superscript"/>
        </w:rPr>
        <w:t>4</w:t>
      </w:r>
      <w:r w:rsidRPr="007F377E">
        <w:rPr>
          <w:b/>
          <w:bCs/>
        </w:rPr>
        <w:t>, Nur Alim</w:t>
      </w:r>
      <w:r w:rsidRPr="007F377E">
        <w:rPr>
          <w:b/>
          <w:bCs/>
          <w:vertAlign w:val="superscript"/>
        </w:rPr>
        <w:t>5</w:t>
      </w:r>
    </w:p>
    <w:p w:rsidR="004E73C8" w:rsidRPr="007F377E" w:rsidRDefault="004E73C8" w:rsidP="00E259E6">
      <w:pPr>
        <w:jc w:val="center"/>
      </w:pPr>
    </w:p>
    <w:p w:rsidR="0001324F" w:rsidRPr="007F377E" w:rsidRDefault="0001324F" w:rsidP="0001324F">
      <w:pPr>
        <w:jc w:val="center"/>
      </w:pPr>
      <w:r w:rsidRPr="007F377E">
        <w:rPr>
          <w:vertAlign w:val="superscript"/>
        </w:rPr>
        <w:t>1</w:t>
      </w:r>
      <w:r w:rsidRPr="007F377E">
        <w:t>Institut Agama Islam Negeri Kendari</w:t>
      </w:r>
    </w:p>
    <w:p w:rsidR="0001324F" w:rsidRPr="007F377E" w:rsidRDefault="0001324F" w:rsidP="0001324F">
      <w:pPr>
        <w:jc w:val="center"/>
      </w:pPr>
      <w:r w:rsidRPr="007F377E">
        <w:t>Email: syamsuddinjufry@gmail.com</w:t>
      </w:r>
    </w:p>
    <w:p w:rsidR="0001324F" w:rsidRPr="007F377E" w:rsidRDefault="0001324F" w:rsidP="0001324F">
      <w:pPr>
        <w:jc w:val="center"/>
      </w:pPr>
      <w:r w:rsidRPr="007F377E">
        <w:rPr>
          <w:vertAlign w:val="superscript"/>
        </w:rPr>
        <w:t>2</w:t>
      </w:r>
      <w:r w:rsidRPr="007F377E">
        <w:t>Institut Agama Islam Negeri Kendari</w:t>
      </w:r>
    </w:p>
    <w:p w:rsidR="0001324F" w:rsidRPr="007F377E" w:rsidRDefault="0001324F" w:rsidP="0001324F">
      <w:pPr>
        <w:jc w:val="center"/>
      </w:pPr>
      <w:r w:rsidRPr="007F377E">
        <w:t>Email: kaisarkshym@gmail.com</w:t>
      </w:r>
    </w:p>
    <w:p w:rsidR="0001324F" w:rsidRPr="007F377E" w:rsidRDefault="0001324F" w:rsidP="0001324F">
      <w:pPr>
        <w:jc w:val="center"/>
      </w:pPr>
      <w:r w:rsidRPr="007F377E">
        <w:rPr>
          <w:vertAlign w:val="superscript"/>
        </w:rPr>
        <w:t>3</w:t>
      </w:r>
      <w:r w:rsidRPr="007F377E">
        <w:t xml:space="preserve"> Institut Agama Islam Negeri Tulungagung</w:t>
      </w:r>
    </w:p>
    <w:p w:rsidR="0001324F" w:rsidRPr="007F377E" w:rsidRDefault="0001324F" w:rsidP="0001324F">
      <w:pPr>
        <w:jc w:val="center"/>
      </w:pPr>
      <w:r w:rsidRPr="007F377E">
        <w:t>Email: Sulistyorini12@yahoo.co.id</w:t>
      </w:r>
    </w:p>
    <w:p w:rsidR="0001324F" w:rsidRPr="007F377E" w:rsidRDefault="0001324F" w:rsidP="0001324F">
      <w:pPr>
        <w:jc w:val="center"/>
      </w:pPr>
      <w:r w:rsidRPr="007F377E">
        <w:rPr>
          <w:vertAlign w:val="superscript"/>
        </w:rPr>
        <w:t>4</w:t>
      </w:r>
      <w:r w:rsidRPr="007F377E">
        <w:t xml:space="preserve"> Institut Agama Islam Negeri Kendari</w:t>
      </w:r>
    </w:p>
    <w:p w:rsidR="0001324F" w:rsidRPr="007F377E" w:rsidRDefault="0001324F" w:rsidP="0001324F">
      <w:pPr>
        <w:jc w:val="center"/>
      </w:pPr>
      <w:r w:rsidRPr="007F377E">
        <w:t>Email: abdir_edu@yahoo.co.id</w:t>
      </w:r>
    </w:p>
    <w:p w:rsidR="0001324F" w:rsidRPr="007F377E" w:rsidRDefault="0001324F" w:rsidP="0001324F">
      <w:pPr>
        <w:jc w:val="center"/>
      </w:pPr>
      <w:r w:rsidRPr="007F377E">
        <w:rPr>
          <w:vertAlign w:val="superscript"/>
        </w:rPr>
        <w:t>4</w:t>
      </w:r>
      <w:r w:rsidRPr="007F377E">
        <w:t>Institut Agama Islam Negeri Kendari</w:t>
      </w:r>
    </w:p>
    <w:p w:rsidR="0001324F" w:rsidRPr="007F377E" w:rsidRDefault="0001324F" w:rsidP="0001324F">
      <w:pPr>
        <w:jc w:val="center"/>
      </w:pPr>
      <w:r w:rsidRPr="007F377E">
        <w:t>Email: nuralimbasri@gmail.com</w:t>
      </w:r>
    </w:p>
    <w:p w:rsidR="0008356F" w:rsidRPr="007F377E" w:rsidRDefault="0008356F" w:rsidP="00E259E6">
      <w:pPr>
        <w:jc w:val="center"/>
        <w:rPr>
          <w:bCs/>
        </w:rPr>
      </w:pPr>
    </w:p>
    <w:p w:rsidR="0008356F" w:rsidRPr="007F377E" w:rsidRDefault="0001324F" w:rsidP="00737559">
      <w:pPr>
        <w:spacing w:line="360" w:lineRule="auto"/>
        <w:jc w:val="center"/>
        <w:rPr>
          <w:b/>
        </w:rPr>
      </w:pPr>
      <w:r w:rsidRPr="007F377E">
        <w:rPr>
          <w:b/>
        </w:rPr>
        <w:t>Abstract</w:t>
      </w:r>
    </w:p>
    <w:p w:rsidR="006C535E" w:rsidRPr="007F377E" w:rsidRDefault="0001324F" w:rsidP="004908CB">
      <w:pPr>
        <w:ind w:right="-1" w:firstLine="851"/>
        <w:jc w:val="both"/>
      </w:pPr>
      <w:r w:rsidRPr="007F377E">
        <w:rPr>
          <w:lang w:val="id-ID"/>
        </w:rPr>
        <w:t xml:space="preserve">This article aims to describe and analyze the influence of occupational stress on the workmanship of employees of IAIN Kendari.This research uses a quantitative approach through causal research. The population of this research is all </w:t>
      </w:r>
      <w:r w:rsidRPr="007F377E">
        <w:t xml:space="preserve">of </w:t>
      </w:r>
      <w:r w:rsidRPr="007F377E">
        <w:rPr>
          <w:lang w:val="id-ID"/>
        </w:rPr>
        <w:t>IAIN Kendari</w:t>
      </w:r>
      <w:r w:rsidRPr="007F377E">
        <w:t xml:space="preserve"> employees</w:t>
      </w:r>
      <w:r w:rsidRPr="007F377E">
        <w:rPr>
          <w:lang w:val="id-ID"/>
        </w:rPr>
        <w:t>.The total population in this study was 123 people consisting of officers and lecturers who had additional administrative tasks ranging from rectorate level to study program.Determination of the number of samples in this study using the Slovin formula</w:t>
      </w:r>
      <w:r w:rsidR="004908CB" w:rsidRPr="007F377E">
        <w:rPr>
          <w:lang w:val="en-US"/>
        </w:rPr>
        <w:t xml:space="preserve">. </w:t>
      </w:r>
      <w:r w:rsidRPr="007F377E">
        <w:rPr>
          <w:lang w:val="id-ID"/>
        </w:rPr>
        <w:t>From the results of the calculation obtained a sample amount of 94 people</w:t>
      </w:r>
      <w:r w:rsidR="004908CB" w:rsidRPr="007F377E">
        <w:rPr>
          <w:lang w:val="en-US"/>
        </w:rPr>
        <w:t>s</w:t>
      </w:r>
      <w:r w:rsidRPr="007F377E">
        <w:rPr>
          <w:lang w:val="id-ID"/>
        </w:rPr>
        <w:t>. The results showed that there was a negative impact on work stress on the productivity of IAIN Kendari employees with a coefficient of determination of-0.182 or had an influence of 18.2%.This gives the meaning that working stress will negatively affect the working productivity of IAIN Kendari employees.</w:t>
      </w:r>
      <w:r w:rsidR="006C535E" w:rsidRPr="007F377E">
        <w:rPr>
          <w:lang w:val="id-ID"/>
        </w:rPr>
        <w:t>The results of this research implicates the leadership of IAIN Kendari if they want to increase employee productivity in the form of targets achieved, accuracy of completing work, quality of work, and efficiency of resource utilization by employees can is done by the work of working stress at the employee's level of individuals, groups, organizations, and organizations.</w:t>
      </w:r>
    </w:p>
    <w:p w:rsidR="0001324F" w:rsidRPr="007F377E" w:rsidRDefault="0001324F" w:rsidP="004908CB">
      <w:pPr>
        <w:ind w:right="-1"/>
        <w:jc w:val="both"/>
        <w:rPr>
          <w:rFonts w:eastAsia="Calibri"/>
          <w:b/>
          <w:bCs/>
          <w:lang w:val="en-US"/>
        </w:rPr>
      </w:pPr>
      <w:r w:rsidRPr="007F377E">
        <w:rPr>
          <w:b/>
          <w:bCs/>
        </w:rPr>
        <w:t xml:space="preserve">Keywords: Stress, </w:t>
      </w:r>
      <w:r w:rsidR="008E3705" w:rsidRPr="007F377E">
        <w:rPr>
          <w:b/>
          <w:bCs/>
        </w:rPr>
        <w:t>Productivity, Islamic Collage</w:t>
      </w:r>
    </w:p>
    <w:p w:rsidR="00A5784E" w:rsidRPr="007F377E" w:rsidRDefault="00A5784E" w:rsidP="00E259E6">
      <w:pPr>
        <w:jc w:val="both"/>
        <w:rPr>
          <w:b/>
          <w:lang w:val="en-US"/>
        </w:rPr>
      </w:pPr>
      <w:r w:rsidRPr="007F377E">
        <w:rPr>
          <w:b/>
          <w:lang w:val="id-ID"/>
        </w:rPr>
        <w:lastRenderedPageBreak/>
        <w:t>Pendahuluan</w:t>
      </w:r>
    </w:p>
    <w:p w:rsidR="0001324F" w:rsidRPr="007F377E" w:rsidRDefault="0001324F" w:rsidP="0001324F">
      <w:pPr>
        <w:ind w:firstLine="709"/>
        <w:jc w:val="both"/>
      </w:pPr>
      <w:r w:rsidRPr="007F377E">
        <w:t xml:space="preserve">Pegawai sebagai salah satu unsur penunjang dari suatu perguruan tinggi, menjadi sangat penting peranannya karena berkewajiban untuk dapat melaksanakan penyelenggaraan aktivitas akademik secara tertib, tepat waktu dan lancar. Adapun tugas utama ini memberikan pelayanan administrasi akademik baik kepada para mahasiswa, dosen dan pengguna lainnya yang membutuhkan layanan bidang administrasi akademik. </w:t>
      </w:r>
    </w:p>
    <w:p w:rsidR="0001324F" w:rsidRPr="007F377E" w:rsidRDefault="0001324F" w:rsidP="007830D7">
      <w:pPr>
        <w:ind w:firstLine="709"/>
        <w:jc w:val="both"/>
      </w:pPr>
      <w:r w:rsidRPr="007F377E">
        <w:t>Dalam upaya meningkatkan kualitas layanan pendidikan pada perguruan tinggi, maka pegawai akademik dituntut untuk mampu meningkatkan produktivitasnya melalui peningkatan layanan yang diberikan kepada para pengguna (</w:t>
      </w:r>
      <w:r w:rsidRPr="007F377E">
        <w:rPr>
          <w:i/>
          <w:iCs/>
        </w:rPr>
        <w:t>user</w:t>
      </w:r>
      <w:r w:rsidRPr="007F377E">
        <w:t xml:space="preserve">), sejalan dengan tuntutan perkembangan perguruan tinggi pada umumnya, dan pengembangan </w:t>
      </w:r>
      <w:r w:rsidRPr="007F377E">
        <w:rPr>
          <w:lang w:val="id-ID"/>
        </w:rPr>
        <w:t>il</w:t>
      </w:r>
      <w:r w:rsidRPr="007F377E">
        <w:t xml:space="preserve">mu pengetahuan yang demikian cepat dewasa ini.Hal tersebut dikarenakan pegawai merupakan sumber daya yang sangat penting, variatif, dan terkadang menjadi masalah yang harus digunakan oleh organisasi mulai dari tingkat yang tinggi sampai tingkat yang rendah, mulai dari jumlah sedikit sampai dalam jumlah besar. </w:t>
      </w:r>
    </w:p>
    <w:p w:rsidR="0001324F" w:rsidRPr="00FD3229" w:rsidRDefault="0001324F" w:rsidP="0001324F">
      <w:pPr>
        <w:ind w:firstLine="709"/>
        <w:jc w:val="both"/>
        <w:rPr>
          <w:lang w:val="id-ID"/>
        </w:rPr>
      </w:pPr>
      <w:r w:rsidRPr="007F377E">
        <w:t xml:space="preserve">Berdasarkan begitu pentingnya peran pegawai pada perguruan tinggi di atas memberikan deskripsi yang jelas bahwa kinerja atau produktivitas pegawai hendaklah menjadi perhatian setiap </w:t>
      </w:r>
      <w:r w:rsidRPr="007F377E">
        <w:rPr>
          <w:lang w:val="id-ID"/>
        </w:rPr>
        <w:t>lembaga</w:t>
      </w:r>
      <w:r w:rsidRPr="007F377E">
        <w:t xml:space="preserve"> perguruan tinggi, termasuk di Institut Agama Islam Negeri (IAIN) Kendari. Sebagai </w:t>
      </w:r>
      <w:r w:rsidRPr="007F377E">
        <w:rPr>
          <w:lang w:val="id-ID"/>
        </w:rPr>
        <w:t xml:space="preserve">satu-satunya </w:t>
      </w:r>
      <w:r w:rsidRPr="007F377E">
        <w:t>perguruan tinggi</w:t>
      </w:r>
      <w:r w:rsidRPr="007F377E">
        <w:rPr>
          <w:lang w:val="id-ID"/>
        </w:rPr>
        <w:t xml:space="preserve"> agama Islam</w:t>
      </w:r>
      <w:r w:rsidRPr="007F377E">
        <w:t xml:space="preserve"> negeri yang ada di </w:t>
      </w:r>
      <w:r w:rsidRPr="007F377E">
        <w:rPr>
          <w:lang w:val="id-ID"/>
        </w:rPr>
        <w:t>p</w:t>
      </w:r>
      <w:r w:rsidRPr="007F377E">
        <w:t xml:space="preserve">rovinsi Sulawesi </w:t>
      </w:r>
      <w:r w:rsidRPr="007F377E">
        <w:rPr>
          <w:lang w:val="id-ID"/>
        </w:rPr>
        <w:t>T</w:t>
      </w:r>
      <w:r w:rsidRPr="007F377E">
        <w:t>enggara, pegawai IAIN Kendari dituntut untuk senantiasa meningkatkan produk</w:t>
      </w:r>
      <w:r w:rsidRPr="007F377E">
        <w:rPr>
          <w:lang w:val="id-ID"/>
        </w:rPr>
        <w:t>t</w:t>
      </w:r>
      <w:r w:rsidRPr="007F377E">
        <w:t>ivitasnya. Apalagi sejak peralihan status Kampus dari Sekolah Ting</w:t>
      </w:r>
      <w:r w:rsidRPr="007F377E">
        <w:rPr>
          <w:lang w:val="id-ID"/>
        </w:rPr>
        <w:t>g</w:t>
      </w:r>
      <w:r w:rsidRPr="007F377E">
        <w:t>i Agama Islam (STAIN) menjadi Institut Agama Islam Negeri (IAIN) pada tahun 2015 yang didasark</w:t>
      </w:r>
      <w:r w:rsidRPr="007F377E">
        <w:rPr>
          <w:lang w:val="id-ID"/>
        </w:rPr>
        <w:t>a</w:t>
      </w:r>
      <w:r w:rsidRPr="007F377E">
        <w:t>n pada Peraturan Pemerintah Nomor 145 tahun 2014 tentang Perubahan STAIN Kendari menjadi IAIN Kendari serta Peraturan Menteri Agama Nomor 09 Tahun 2015 tentang Organisasi dan Tata Kerja IAIN Kendari.</w:t>
      </w:r>
    </w:p>
    <w:p w:rsidR="008E3705" w:rsidRPr="007F377E" w:rsidRDefault="005F57FA" w:rsidP="008E3705">
      <w:pPr>
        <w:ind w:firstLine="709"/>
        <w:jc w:val="both"/>
        <w:rPr>
          <w:lang w:val="en-US" w:eastAsia="en-US"/>
        </w:rPr>
      </w:pPr>
      <w:r>
        <w:t>Berdasarkan penel</w:t>
      </w:r>
      <w:r w:rsidR="008E3705" w:rsidRPr="007F377E">
        <w:t xml:space="preserve">usuran awal yang dilakukan, peneliti </w:t>
      </w:r>
      <w:r>
        <w:t xml:space="preserve">menemukan </w:t>
      </w:r>
      <w:r w:rsidR="008E3705" w:rsidRPr="007F377E">
        <w:t xml:space="preserve">beberapa fakta terkait produktivitas </w:t>
      </w:r>
      <w:r w:rsidR="007830D7">
        <w:t xml:space="preserve">dan stres </w:t>
      </w:r>
      <w:r w:rsidR="008E3705" w:rsidRPr="007F377E">
        <w:t xml:space="preserve">kerja pegawai IAIN Kendari. Salah satunya adalah dengan peralihan status dari STAIN Sultan Qaimuddin menjadi IAIN Kendari sejak tahun 2015 menuntut adanya produktivitas kerja yang tinggi dari pegawai. Seperti penuturan salah seorang pegawai IAIN Kendari </w:t>
      </w:r>
      <w:r>
        <w:t>y</w:t>
      </w:r>
      <w:r w:rsidR="008E3705" w:rsidRPr="007F377E">
        <w:t xml:space="preserve">ang mengatakan bahwa sejak alih status institusi, berbagai tuntutan pekerjaan pun semakin kompleks baik dari sistem kerja yang dulunya </w:t>
      </w:r>
      <w:r w:rsidR="008E3705" w:rsidRPr="007F377E">
        <w:lastRenderedPageBreak/>
        <w:t>berbasis jurusan kini berkembang menjadi berbasis fakultas yang tentunya beserta dengan otonomi setiap fakultas. Adanya otonomi ini tentu perlu adaptasi kerja yang baru yang menuntut adanya produktivitas yang tinggi. Hal tersebut tentu saja dapat</w:t>
      </w:r>
      <w:r w:rsidR="007830D7">
        <w:t xml:space="preserve"> menimbulkan stres</w:t>
      </w:r>
      <w:r w:rsidR="008E3705" w:rsidRPr="007F377E">
        <w:t xml:space="preserve"> kerja b</w:t>
      </w:r>
      <w:r w:rsidR="007830D7">
        <w:t>agi pegawai IAIN Kendari. Stres</w:t>
      </w:r>
      <w:r w:rsidR="008E3705" w:rsidRPr="007F377E">
        <w:t xml:space="preserve"> kerja biasanya muncul ketika beban kerja berlebih. Misalnya, pada akhir tahun sehingga terkadang kerja lembur menjadi suatu keniscyaan. Keadaan stress kerja ini terkadang pula menimbulkan munculnya gangguan komunikasi dikarenakan keadaan psikologis akibat beban kerja yang berlebih mengurang kejiwaan pegawai sebagai penerima pesan maupun penerima pesan dalam proses komunikasi sehingga terkadang menimbulkan kesalahpahaman antar pegawai. Misalnya, suatu pekerjaan yang seharusnya dikerja</w:t>
      </w:r>
      <w:r>
        <w:t>kan</w:t>
      </w:r>
      <w:r w:rsidR="008E3705" w:rsidRPr="007F377E">
        <w:t xml:space="preserve"> secara tim namun harus diselesaikan oleh </w:t>
      </w:r>
      <w:r>
        <w:t xml:space="preserve">hanya </w:t>
      </w:r>
      <w:r w:rsidR="008E3705" w:rsidRPr="007F377E">
        <w:t>salah satu pegawai dikarenakan masing-masing anggota tim juga memiliki pekerjaan rutinitas yang harus segera diselesaikan. Oleh karena itu</w:t>
      </w:r>
      <w:r w:rsidR="007830D7">
        <w:t>,</w:t>
      </w:r>
      <w:r w:rsidR="008E3705" w:rsidRPr="007F377E">
        <w:t xml:space="preserve"> untuk mengurangi dampak negatif dari stress kerja maka sebagian pegawai berinisiatif untuk melakukan kegiatan memanc</w:t>
      </w:r>
      <w:r w:rsidR="00A26348">
        <w:t>ing di akhir pekan bersama pimp</w:t>
      </w:r>
      <w:r w:rsidR="008E3705" w:rsidRPr="007F377E">
        <w:t xml:space="preserve">inan dengan harapan aktivitas olahraga sekaligus </w:t>
      </w:r>
      <w:r w:rsidR="008E3705" w:rsidRPr="007F377E">
        <w:rPr>
          <w:i/>
          <w:iCs/>
        </w:rPr>
        <w:t xml:space="preserve">refreshing </w:t>
      </w:r>
      <w:r w:rsidR="008E3705" w:rsidRPr="007F377E">
        <w:t>ini bisa membantu dalam menyegarkan pikiran.</w:t>
      </w:r>
    </w:p>
    <w:p w:rsidR="0001324F" w:rsidRPr="007F377E" w:rsidRDefault="0001324F" w:rsidP="0001324F">
      <w:pPr>
        <w:ind w:firstLine="709"/>
        <w:jc w:val="both"/>
      </w:pPr>
      <w:r w:rsidRPr="007F377E">
        <w:t xml:space="preserve">Permasalahan tuntutan peningkatan produktivitas </w:t>
      </w:r>
      <w:r w:rsidR="008E3705" w:rsidRPr="007F377E">
        <w:t xml:space="preserve">ini </w:t>
      </w:r>
      <w:r w:rsidRPr="007F377E">
        <w:t xml:space="preserve">tentu saja </w:t>
      </w:r>
      <w:r w:rsidRPr="007F377E">
        <w:rPr>
          <w:lang w:val="id-ID"/>
        </w:rPr>
        <w:t>membutuhkan</w:t>
      </w:r>
      <w:r w:rsidRPr="007F377E">
        <w:t xml:space="preserve"> perhatian yang lebih </w:t>
      </w:r>
      <w:r w:rsidR="005F57FA">
        <w:t xml:space="preserve">serius </w:t>
      </w:r>
      <w:r w:rsidRPr="007F377E">
        <w:t xml:space="preserve">dari </w:t>
      </w:r>
      <w:r w:rsidRPr="007F377E">
        <w:rPr>
          <w:lang w:val="id-ID"/>
        </w:rPr>
        <w:t xml:space="preserve">seluruh unsur yang terkait pada lembaga </w:t>
      </w:r>
      <w:r w:rsidRPr="007F377E">
        <w:t xml:space="preserve">perguruan tinggi untuk segara menelusuri dan menganalisis berbagai hal atau variabel yang terkait dengan peningkatan produktivitas pegawai. Salah satu variabel yang </w:t>
      </w:r>
      <w:r w:rsidRPr="007F377E">
        <w:rPr>
          <w:lang w:val="id-ID"/>
        </w:rPr>
        <w:t xml:space="preserve">dapat </w:t>
      </w:r>
      <w:r w:rsidRPr="007F377E">
        <w:t xml:space="preserve">diperhatikan </w:t>
      </w:r>
      <w:r w:rsidRPr="007F377E">
        <w:rPr>
          <w:lang w:val="id-ID"/>
        </w:rPr>
        <w:t xml:space="preserve">dalam hubungannya </w:t>
      </w:r>
      <w:r w:rsidRPr="007F377E">
        <w:t xml:space="preserve">dengan produktivitas kerja pegawai yang didasarkan pada beban kerja yang tinggi adalah </w:t>
      </w:r>
      <w:r w:rsidR="005F57FA">
        <w:t>stress kerja</w:t>
      </w:r>
      <w:r w:rsidRPr="007F377E">
        <w:t>. Hal tersebu</w:t>
      </w:r>
      <w:r w:rsidRPr="007F377E">
        <w:rPr>
          <w:lang w:val="id-ID"/>
        </w:rPr>
        <w:t xml:space="preserve">t </w:t>
      </w:r>
      <w:r w:rsidRPr="007F377E">
        <w:t>dikarenakan stres merupa</w:t>
      </w:r>
      <w:r w:rsidRPr="007F377E">
        <w:rPr>
          <w:lang w:val="id-ID"/>
        </w:rPr>
        <w:t>k</w:t>
      </w:r>
      <w:r w:rsidRPr="007F377E">
        <w:t xml:space="preserve">an keadaan atau kejadian yang di alami seseorang yang membuat dirinya merasa tidak nyaman </w:t>
      </w:r>
      <w:r w:rsidRPr="007F377E">
        <w:rPr>
          <w:lang w:val="id-ID"/>
        </w:rPr>
        <w:t>atau</w:t>
      </w:r>
      <w:r w:rsidRPr="007F377E">
        <w:t xml:space="preserve">bahkan merasa tertekan. Stres </w:t>
      </w:r>
      <w:r w:rsidR="005F57FA">
        <w:t xml:space="preserve">kerja </w:t>
      </w:r>
      <w:r w:rsidRPr="007F377E">
        <w:t>juga sering diartikan sebagai suatu pengalaman subyektif seseorang yang diakibatkan oleh adanya kesenjangan antara kenyataan yang terjadi tidak sesuai dengan harapannya. Kondisi ini menyebabkan timbulnya perasaan marah, cemas dan frustrasi.</w:t>
      </w:r>
    </w:p>
    <w:p w:rsidR="0001324F" w:rsidRPr="007F377E" w:rsidRDefault="0001324F" w:rsidP="0001324F">
      <w:pPr>
        <w:ind w:firstLine="709"/>
        <w:jc w:val="both"/>
      </w:pPr>
      <w:r w:rsidRPr="007F377E">
        <w:t xml:space="preserve">Berbagai efek negatif yang muncul akibat kondisi pegawai yang sedang stres tentu sangat tidak baik bagi pegawai yang sedang dituntut untuk meningkatkan produktivitas kerjanya. Bahkan bukan produktivitas yang tinggi yang terjadi melainkan bisa jadi produktivitas pegawai bisa semakin menurun. Seperti teori yang </w:t>
      </w:r>
      <w:r w:rsidRPr="007F377E">
        <w:lastRenderedPageBreak/>
        <w:t>mengemukakan bahwa stres kerja sebagai masalah yang utama dari suatu lembaga dalam meningkatkan tanggung jawab kerja para pegawainya. Stres kerja yang berlebihan bisa berpengaruh pada kesehatan mereka, moral, produktivitas, efisiensi organisasi, absensi, biaya pengobatan medis, dan profit individu maupun lembaga</w:t>
      </w:r>
      <w:r w:rsidR="009C60DB" w:rsidRPr="007F377E">
        <w:fldChar w:fldCharType="begin" w:fldLock="1"/>
      </w:r>
      <w:r w:rsidR="00F0044A">
        <w:instrText>ADDIN CSL_CITATION {"citationItems":[{"id":"ITEM-1","itemData":{"author":[{"dropping-particle":"","family":"Lussier","given":"","non-dropping-particle":"","parse-names":false,"suffix":""},{"dropping-particle":"","family":"Hendon","given":"","non-dropping-particle":"","parse-names":false,"suffix":""}],"id":"ITEM-1","issued":{"date-parts":[["2017"]]},"publisher":"Sage Publications","publisher-place":"New York","title":"Human Resource Management: Functions, Applications, And Skill Development","type":"book"},"locator":"44","uris":["http://www.mendeley.com/documents/?uuid=1f06a4a7-67a1-41f1-8e7e-676cee0c194d"]}],"mendeley":{"formattedCitation":"(Lussier &amp; Hendon, 2017, p. 44)","manualFormatting":"(Lussier, R. N., &amp; Hendon, J.R., 2017)","plainTextFormattedCitation":"(Lussier &amp; Hendon, 2017, p. 44)","previouslyFormattedCitation":"(Lussier &amp; Hendon, 2017, p. 44)"},"properties":{"noteIndex":0},"schema":"https://github.com/citation-style-language/schema/raw/master/csl-citation.json"}</w:instrText>
      </w:r>
      <w:r w:rsidR="009C60DB" w:rsidRPr="007F377E">
        <w:fldChar w:fldCharType="separate"/>
      </w:r>
      <w:r w:rsidR="007F377E" w:rsidRPr="007F377E">
        <w:rPr>
          <w:noProof/>
        </w:rPr>
        <w:t>(Lussier, R. N., &amp; Hendon, J.R., 2017)</w:t>
      </w:r>
      <w:r w:rsidR="009C60DB" w:rsidRPr="007F377E">
        <w:fldChar w:fldCharType="end"/>
      </w:r>
      <w:r w:rsidRPr="007F377E">
        <w:t>.</w:t>
      </w:r>
    </w:p>
    <w:p w:rsidR="00AA0A5F" w:rsidRPr="00A26348" w:rsidRDefault="00AA0A5F" w:rsidP="00952603">
      <w:pPr>
        <w:ind w:firstLine="709"/>
        <w:jc w:val="both"/>
        <w:rPr>
          <w:lang w:val="id-ID"/>
        </w:rPr>
      </w:pPr>
      <w:r w:rsidRPr="007F377E">
        <w:t>Penelitian terkait pengaruh stress kerja terhadap produktivitas selama ini hanya pada sektor industri atau perusahaan berbasis profit. Misalnya</w:t>
      </w:r>
      <w:r w:rsidR="007830D7">
        <w:t>,</w:t>
      </w:r>
      <w:r w:rsidRPr="007F377E">
        <w:t xml:space="preserve"> peneltian yang dilakukan oleh </w:t>
      </w:r>
      <w:r w:rsidR="007F377E" w:rsidRPr="007F377E">
        <w:rPr>
          <w:noProof/>
          <w:color w:val="222222"/>
          <w:shd w:val="clear" w:color="auto" w:fill="FFFFFF"/>
        </w:rPr>
        <w:t>Hoboubi</w:t>
      </w:r>
      <w:r w:rsidR="007F377E">
        <w:rPr>
          <w:noProof/>
          <w:color w:val="222222"/>
          <w:shd w:val="clear" w:color="auto" w:fill="FFFFFF"/>
        </w:rPr>
        <w:t>,</w:t>
      </w:r>
      <w:r w:rsidR="007F377E" w:rsidRPr="007F377E">
        <w:rPr>
          <w:i/>
          <w:noProof/>
          <w:color w:val="222222"/>
          <w:shd w:val="clear" w:color="auto" w:fill="FFFFFF"/>
        </w:rPr>
        <w:t>et al.</w:t>
      </w:r>
      <w:r w:rsidRPr="007F377E">
        <w:rPr>
          <w:color w:val="222222"/>
          <w:shd w:val="clear" w:color="auto" w:fill="FFFFFF"/>
        </w:rPr>
        <w:t xml:space="preserve">pada </w:t>
      </w:r>
      <w:r w:rsidR="007F377E" w:rsidRPr="007F377E">
        <w:rPr>
          <w:i/>
          <w:color w:val="222222"/>
          <w:shd w:val="clear" w:color="auto" w:fill="FFFFFF"/>
        </w:rPr>
        <w:t>Iranian Petrochemical Industry</w:t>
      </w:r>
      <w:r w:rsidR="009C60DB">
        <w:rPr>
          <w:i/>
          <w:color w:val="222222"/>
          <w:shd w:val="clear" w:color="auto" w:fill="FFFFFF"/>
        </w:rPr>
        <w:fldChar w:fldCharType="begin" w:fldLock="1"/>
      </w:r>
      <w:r w:rsidR="004C0FC0">
        <w:rPr>
          <w:i/>
          <w:color w:val="222222"/>
          <w:shd w:val="clear" w:color="auto" w:fill="FFFFFF"/>
        </w:rPr>
        <w:instrText>ADDIN CSL_CITATION {"citationItems":[{"id":"ITEM-1","itemData":{"DOI":"10.1016/j.shaw.2016.07.002","ISSN":"20937997","abstract":"Background Job stress and job satisfaction are important factors affecting workforce productivity. This study was carried out to investigate the job stress, job satisfaction, and workforce productivity levels, to examine the effects of job stress and job satisfaction on workforce productivity, and to identify factors associated with productivity decrement among employees of an Iranian petrochemical industry. Methods In this study, 125 randomly selected employees of an Iranian petrochemical company participated. The data were collected using the demographic questionnaire, Osipow occupational stress questionnaire to investigate the level of job stress, Job Descriptive Index to examine job satisfaction, and Hersey and Goldsmith questionnaire to investigate productivity in the study population. Results The levels of employees' perceived job stress and job satisfaction were moderate-high and moderate, respectively. Also, their productivity was evaluated as moderate. Although the relationship between job stress and productivity indices was not statistically significant, the positive correlation between job satisfaction and productivity indices was statistically significant. The regression modeling demonstrated that productivity was significantly associated with shift schedule, the second and the third dimensions of job stress (role insufficiency and role ambiguity), and the second dimension of job satisfaction (supervision). Conclusion Corrective measures are necessary to improve the shift work system. “Role insufficiency” and “role ambiguity” should be improved and supervisor support must be increased to reduce job stress and increase job satisfaction and productivity.","author":[{"dropping-particle":"","family":"Hoboubi","given":"Naser","non-dropping-particle":"","parse-names":false,"suffix":""},{"dropping-particle":"","family":"Choobineh","given":"Alireza","non-dropping-particle":"","parse-names":false,"suffix":""},{"dropping-particle":"","family":"Kamari Ghanavati","given":"Fatemeh","non-dropping-particle":"","parse-names":false,"suffix":""},{"dropping-particle":"","family":"Keshavarzi","given":"Sareh","non-dropping-particle":"","parse-names":false,"suffix":""},{"dropping-particle":"","family":"Akbar Hosseini","given":"Ali","non-dropping-particle":"","parse-names":false,"suffix":""}],"container-title":"Safety and Health at Work","id":"ITEM-1","issue":"1","issued":{"date-parts":[["2017"]]},"page":"67-71","publisher":"Elsevier Ltd","title":"The Impact of Job Stress and Job Satisfaction on Workforce Productivity in an Iranian Petrochemical Industry","type":"article-journal","volume":"8"},"uris":["http://www.mendeley.com/documents/?uuid=facf07e3-0a98-42df-9e4d-146d58e1fdaa"]}],"mendeley":{"formattedCitation":"(Hoboubi et al., 2017)","manualFormatting":"(Hoboubi, N., Choobineh, A., Kamari Ghanavati, F., Keshavarzi, S., &amp; Akbar Hosseini, A., 2017)","plainTextFormattedCitation":"(Hoboubi et al., 2017)","previouslyFormattedCitation":"(Hoboubi et al., 2017)"},"properties":{"noteIndex":0},"schema":"https://github.com/citation-style-language/schema/raw/master/csl-citation.json"}</w:instrText>
      </w:r>
      <w:r w:rsidR="009C60DB">
        <w:rPr>
          <w:i/>
          <w:color w:val="222222"/>
          <w:shd w:val="clear" w:color="auto" w:fill="FFFFFF"/>
        </w:rPr>
        <w:fldChar w:fldCharType="separate"/>
      </w:r>
      <w:r w:rsidR="004C0FC0" w:rsidRPr="007F377E">
        <w:rPr>
          <w:noProof/>
          <w:color w:val="222222"/>
          <w:shd w:val="clear" w:color="auto" w:fill="FFFFFF"/>
        </w:rPr>
        <w:t>(</w:t>
      </w:r>
      <w:r w:rsidR="004C0FC0" w:rsidRPr="00402C2C">
        <w:rPr>
          <w:noProof/>
        </w:rPr>
        <w:t>Hoboubi, N., Choobineh, A., Kamari Ghanavati, F., Keshavarzi, S., &amp; Akbar Hosseini, A.</w:t>
      </w:r>
      <w:r w:rsidR="004C0FC0">
        <w:rPr>
          <w:noProof/>
        </w:rPr>
        <w:t xml:space="preserve">, </w:t>
      </w:r>
      <w:r w:rsidR="004C0FC0" w:rsidRPr="007F377E">
        <w:rPr>
          <w:noProof/>
          <w:color w:val="222222"/>
          <w:shd w:val="clear" w:color="auto" w:fill="FFFFFF"/>
        </w:rPr>
        <w:t>2017)</w:t>
      </w:r>
      <w:r w:rsidR="009C60DB">
        <w:rPr>
          <w:i/>
          <w:color w:val="222222"/>
          <w:shd w:val="clear" w:color="auto" w:fill="FFFFFF"/>
        </w:rPr>
        <w:fldChar w:fldCharType="end"/>
      </w:r>
      <w:r w:rsidRPr="007F377E">
        <w:rPr>
          <w:color w:val="222222"/>
          <w:shd w:val="clear" w:color="auto" w:fill="FFFFFF"/>
        </w:rPr>
        <w:t>,</w:t>
      </w:r>
      <w:r w:rsidR="00D46E99" w:rsidRPr="00D46E99">
        <w:rPr>
          <w:noProof/>
          <w:color w:val="222222"/>
          <w:shd w:val="clear" w:color="auto" w:fill="FFFFFF"/>
        </w:rPr>
        <w:t>Naqvi</w:t>
      </w:r>
      <w:r w:rsidR="00D46E99">
        <w:rPr>
          <w:noProof/>
          <w:color w:val="222222"/>
          <w:shd w:val="clear" w:color="auto" w:fill="FFFFFF"/>
        </w:rPr>
        <w:t>,</w:t>
      </w:r>
      <w:r w:rsidR="00D46E99" w:rsidRPr="00D46E99">
        <w:rPr>
          <w:i/>
          <w:noProof/>
          <w:color w:val="222222"/>
          <w:shd w:val="clear" w:color="auto" w:fill="FFFFFF"/>
        </w:rPr>
        <w:t>et al.,</w:t>
      </w:r>
      <w:r w:rsidR="00952603" w:rsidRPr="007F377E">
        <w:rPr>
          <w:color w:val="222222"/>
          <w:shd w:val="clear" w:color="auto" w:fill="FFFFFF"/>
        </w:rPr>
        <w:t xml:space="preserve">yang meneliti </w:t>
      </w:r>
      <w:r w:rsidR="007F377E" w:rsidRPr="007F377E">
        <w:rPr>
          <w:i/>
          <w:color w:val="222222"/>
          <w:shd w:val="clear" w:color="auto" w:fill="FFFFFF"/>
        </w:rPr>
        <w:t>j</w:t>
      </w:r>
      <w:r w:rsidR="00952603" w:rsidRPr="007F377E">
        <w:rPr>
          <w:i/>
          <w:color w:val="222222"/>
          <w:shd w:val="clear" w:color="auto" w:fill="FFFFFF"/>
        </w:rPr>
        <w:t>ob stress and employees’ productivity</w:t>
      </w:r>
      <w:r w:rsidR="00952603" w:rsidRPr="007F377E">
        <w:rPr>
          <w:color w:val="222222"/>
          <w:shd w:val="clear" w:color="auto" w:fill="FFFFFF"/>
        </w:rPr>
        <w:t xml:space="preserve"> pada </w:t>
      </w:r>
      <w:r w:rsidR="00D46E99">
        <w:rPr>
          <w:color w:val="222222"/>
          <w:shd w:val="clear" w:color="auto" w:fill="FFFFFF"/>
        </w:rPr>
        <w:t>sek</w:t>
      </w:r>
      <w:r w:rsidR="00952603" w:rsidRPr="007F377E">
        <w:rPr>
          <w:color w:val="222222"/>
          <w:shd w:val="clear" w:color="auto" w:fill="FFFFFF"/>
        </w:rPr>
        <w:t xml:space="preserve">tor kesehatan </w:t>
      </w:r>
      <w:r w:rsidR="004C0FC0">
        <w:rPr>
          <w:color w:val="222222"/>
          <w:shd w:val="clear" w:color="auto" w:fill="FFFFFF"/>
        </w:rPr>
        <w:t xml:space="preserve">publik </w:t>
      </w:r>
      <w:r w:rsidR="009C60DB">
        <w:rPr>
          <w:color w:val="222222"/>
          <w:shd w:val="clear" w:color="auto" w:fill="FFFFFF"/>
        </w:rPr>
        <w:fldChar w:fldCharType="begin" w:fldLock="1"/>
      </w:r>
      <w:r w:rsidR="004C0FC0">
        <w:rPr>
          <w:color w:val="222222"/>
          <w:shd w:val="clear" w:color="auto" w:fill="FFFFFF"/>
        </w:rPr>
        <w:instrText>ADDIN CSL_CITATION {"citationItems":[{"id":"ITEM-1","itemData":{"abstract":"Employees' productivity is adversely fraught by job stress, opened a burning debate in almost every organization while as the health sector is more sensitive in this regards. The study is designed to identify and analyze the causes and effects of job stress on employees' productivity in Public health sector of Muzaffarabad and Poonch divisions of Azad Jammu and Kashmir to enrich the literature in this vital area. Self-administered structured questionnaire has been distributed among 400 Public health sector employees out of whom 210 responded. The data analyzed through SPSS version 20 and Pearson correlation and regression revealed that; lack of financial rewards, inflexibility in work hours, personal issues, low control over the work environment and bureaucratic management system are negatively correlated with employees' productivity while lack of financial rewards contributed more in creating job stress among the public health sector employees.","author":[{"dropping-particle":"","family":"Naqvi","given":"Syed","non-dropping-particle":"","parse-names":false,"suffix":""},{"dropping-particle":"","family":"Khan","given":"Muhammad","non-dropping-particle":"","parse-names":false,"suffix":""},{"dropping-particle":"","family":"Kant","given":"AftabQadir","non-dropping-particle":"","parse-names":false,"suffix":""},{"dropping-particle":"","family":"Khan","given":"Shabana","non-dropping-particle":"","parse-names":false,"suffix":""}],"container-title":"Interdisciplinary journal of contemporary research in business","id":"ITEM-1","issue":"3","issued":{"date-parts":[["2013"]]},"page":"525-542","title":"Job stress and employees’ productivity: case of azad Kashmir public health sector","type":"article-journal","volume":"5"},"uris":["http://www.mendeley.com/documents/?uuid=661ec75b-f039-4823-b7a6-b1ea060f74e3"]}],"mendeley":{"formattedCitation":"(Naqvi et al., 2013)","manualFormatting":"(Naqvi, S., Khan, M., Kant, A., &amp; Khan, S., 2013)","plainTextFormattedCitation":"(Naqvi et al., 2013)","previouslyFormattedCitation":"(Naqvi et al., 2013)"},"properties":{"noteIndex":0},"schema":"https://github.com/citation-style-language/schema/raw/master/csl-citation.json"}</w:instrText>
      </w:r>
      <w:r w:rsidR="009C60DB">
        <w:rPr>
          <w:color w:val="222222"/>
          <w:shd w:val="clear" w:color="auto" w:fill="FFFFFF"/>
        </w:rPr>
        <w:fldChar w:fldCharType="separate"/>
      </w:r>
      <w:r w:rsidR="004C0FC0" w:rsidRPr="00D46E99">
        <w:rPr>
          <w:noProof/>
          <w:color w:val="222222"/>
          <w:shd w:val="clear" w:color="auto" w:fill="FFFFFF"/>
        </w:rPr>
        <w:t>(</w:t>
      </w:r>
      <w:r w:rsidR="004C0FC0" w:rsidRPr="00402C2C">
        <w:rPr>
          <w:noProof/>
        </w:rPr>
        <w:t>Naqvi, S., Khan, M., Kant, A., &amp; Khan, S.</w:t>
      </w:r>
      <w:r w:rsidR="004C0FC0">
        <w:rPr>
          <w:noProof/>
        </w:rPr>
        <w:t>,</w:t>
      </w:r>
      <w:r w:rsidR="004C0FC0" w:rsidRPr="00D46E99">
        <w:rPr>
          <w:noProof/>
          <w:color w:val="222222"/>
          <w:shd w:val="clear" w:color="auto" w:fill="FFFFFF"/>
        </w:rPr>
        <w:t>2013)</w:t>
      </w:r>
      <w:r w:rsidR="009C60DB">
        <w:rPr>
          <w:color w:val="222222"/>
          <w:shd w:val="clear" w:color="auto" w:fill="FFFFFF"/>
        </w:rPr>
        <w:fldChar w:fldCharType="end"/>
      </w:r>
      <w:r w:rsidR="00952603" w:rsidRPr="007F377E">
        <w:rPr>
          <w:color w:val="222222"/>
          <w:shd w:val="clear" w:color="auto" w:fill="FFFFFF"/>
        </w:rPr>
        <w:t xml:space="preserve">, Adaramola yang meneliti tentang </w:t>
      </w:r>
      <w:r w:rsidR="00952603" w:rsidRPr="00D46E99">
        <w:rPr>
          <w:i/>
          <w:color w:val="222222"/>
          <w:shd w:val="clear" w:color="auto" w:fill="FFFFFF"/>
        </w:rPr>
        <w:t>job stress and productivity increase</w:t>
      </w:r>
      <w:r w:rsidR="009C60DB">
        <w:rPr>
          <w:color w:val="222222"/>
          <w:shd w:val="clear" w:color="auto" w:fill="FFFFFF"/>
        </w:rPr>
        <w:fldChar w:fldCharType="begin" w:fldLock="1"/>
      </w:r>
      <w:r w:rsidR="004C0FC0">
        <w:rPr>
          <w:color w:val="222222"/>
          <w:shd w:val="clear" w:color="auto" w:fill="FFFFFF"/>
        </w:rPr>
        <w:instrText>ADDIN CSL_CITATION {"citationItems":[{"id":"ITEM-1","itemData":{"DOI":"10.3233/WOR-2012-0547-2955","ISSN":"10519815","PMID":"22317168","abstract":"This paper examines mental and physical pressures that workers bear at work. The authors discuss how onthe-job stress affects a person's capabilities and productivity, and how such pressures lend to higher incidences of accidents at work. The paper also discuses methods of reducing job-related stress and increasing productivity. An intervention was conducted amongst workers in a private firm. It shows mental and emotional pressure can affect performance and productivity of a worker on the job. One of the biggest influences of today's worker is onthe-job stress. Job stress occurs when the requirements of the job do not match the capabilities, resources, or needs of the worker. This consequently affects how a person would normally deal with customer service problems, grievances, violence, conflict, and decisions on the job. Stress is an inevitable part of everyday life, and is therefore a distinct part of a person's job. To properly control the outcome of stress, there are certain precautions and methods that should be taken that will boost productivity. © 2012 - IOS Press and the authors. All rights reserved.","author":[{"dropping-particle":"","family":"Adaramola","given":"Samson Sunday","non-dropping-particle":"","parse-names":false,"suffix":""}],"container-title":"Work","id":"ITEM-1","issue":"SUPPL.1","issued":{"date-parts":[["2012"]]},"page":"2955-2958","title":"Job stress and productivity increase","type":"article-journal","volume":"41"},"uris":["http://www.mendeley.com/documents/?uuid=cb9ac6c5-5200-41d5-a701-a378ea6bd314"]}],"mendeley":{"formattedCitation":"(Adaramola, 2012)","manualFormatting":"(Adaramola, S. S., 2012)","plainTextFormattedCitation":"(Adaramola, 2012)","previouslyFormattedCitation":"(Adaramola, 2012)"},"properties":{"noteIndex":0},"schema":"https://github.com/citation-style-language/schema/raw/master/csl-citation.json"}</w:instrText>
      </w:r>
      <w:r w:rsidR="009C60DB">
        <w:rPr>
          <w:color w:val="222222"/>
          <w:shd w:val="clear" w:color="auto" w:fill="FFFFFF"/>
        </w:rPr>
        <w:fldChar w:fldCharType="separate"/>
      </w:r>
      <w:r w:rsidR="004C0FC0" w:rsidRPr="00D46E99">
        <w:rPr>
          <w:noProof/>
          <w:color w:val="222222"/>
          <w:shd w:val="clear" w:color="auto" w:fill="FFFFFF"/>
        </w:rPr>
        <w:t>(</w:t>
      </w:r>
      <w:r w:rsidR="004C0FC0" w:rsidRPr="00402C2C">
        <w:rPr>
          <w:noProof/>
        </w:rPr>
        <w:t>Adaramola, S. S.</w:t>
      </w:r>
      <w:r w:rsidR="004C0FC0">
        <w:rPr>
          <w:noProof/>
        </w:rPr>
        <w:t>,</w:t>
      </w:r>
      <w:r w:rsidR="004C0FC0" w:rsidRPr="00D46E99">
        <w:rPr>
          <w:noProof/>
          <w:color w:val="222222"/>
          <w:shd w:val="clear" w:color="auto" w:fill="FFFFFF"/>
        </w:rPr>
        <w:t>2012)</w:t>
      </w:r>
      <w:r w:rsidR="009C60DB">
        <w:rPr>
          <w:color w:val="222222"/>
          <w:shd w:val="clear" w:color="auto" w:fill="FFFFFF"/>
        </w:rPr>
        <w:fldChar w:fldCharType="end"/>
      </w:r>
      <w:r w:rsidR="00952603" w:rsidRPr="007F377E">
        <w:rPr>
          <w:color w:val="222222"/>
          <w:shd w:val="clear" w:color="auto" w:fill="FFFFFF"/>
        </w:rPr>
        <w:t xml:space="preserve">, serta </w:t>
      </w:r>
      <w:r w:rsidR="004C0FC0" w:rsidRPr="004C0FC0">
        <w:rPr>
          <w:noProof/>
        </w:rPr>
        <w:t>George &amp; Dimitrios</w:t>
      </w:r>
      <w:r w:rsidR="00952603" w:rsidRPr="007F377E">
        <w:t xml:space="preserve">yang meneliti pengaruh stress kerja dan kepuasan terhadap produktivitas pada sektor swasta dan </w:t>
      </w:r>
      <w:r w:rsidR="004C0FC0">
        <w:t xml:space="preserve">publik </w:t>
      </w:r>
      <w:r w:rsidR="009C60DB">
        <w:fldChar w:fldCharType="begin" w:fldLock="1"/>
      </w:r>
      <w:r w:rsidR="004C0FC0">
        <w:instrText>ADDIN CSL_CITATION {"citationItems":[{"id":"ITEM-1","itemData":{"DOI":"10.1108/17410401011052869","ISSN":"1741-0401","abstract":"Purpose– This study aims to investigate the effects of stress and job satisfaction on the functioning of a company. It seeks to focus on factors affecting stress and job satisfaction such as number of work hours, good relations between management and employees, good function of the group and work related to employees' area of education.Design/methodology/approach– A random sample of 425 employees in the private and public sector and two stage cluster sampling is first used to collect primary data. Factor analysis is used next to identify the responsible factors for the correlation among a large number of qualitative and quantitative variables and their influence on productivity. Logistic regression is used next presenting many useful elements concerning the function of stress, satisfaction and supportive elements on productivity.Findings– As expected, increased stress leads to reduced productivity and increased satisfaction leads to increased productivity. When work begins to overlap with workers' personal life this implies a negative effect on productivity. Quality work is more related to conscientiousness and personal satisfaction than work load. Energetic and active individuals affect productivity positively.Originality/value– The paper presents a number of qualitative variables as factors representing stress and satisfaction. This is achieved using factor analysis. Next logistic regression offers the odds ratio and the corresponding probability of the effect on productivity after a change in stress and satisfaction. The empirical analysis completes the existing literature contrasting different theoretical sets of predictor variables and examining their effect on productivity. Additionally, in the study the states of stress and job satisfaction are the result of the interaction of the environment's demands with the personal characteristics.","author":[{"dropping-particle":"","family":"George","given":"Halkos","non-dropping-particle":"","parse-names":false,"suffix":""},{"dropping-particle":"","family":"Dimitrios","given":"Bousinakis","non-dropping-particle":"","parse-names":false,"suffix":""}],"container-title":"International Journal of Productivity and Performance Management","id":"ITEM-1","issue":"5","issued":{"date-parts":[["2010","1","1"]]},"page":"415-431","publisher":"Emerald Group Publishing Limited","title":"The effect of stress and satisfaction on productivity","type":"article-journal","volume":"59"},"uris":["http://www.mendeley.com/documents/?uuid=93f613bd-9e97-4c17-b6a2-d45ef513c79f"]}],"mendeley":{"formattedCitation":"(George &amp; Dimitrios, 2010)","plainTextFormattedCitation":"(George &amp; Dimitrios, 2010)"},"properties":{"noteIndex":0},"schema":"https://github.com/citation-style-language/schema/raw/master/csl-citation.json"}</w:instrText>
      </w:r>
      <w:r w:rsidR="009C60DB">
        <w:fldChar w:fldCharType="separate"/>
      </w:r>
      <w:r w:rsidR="004C0FC0" w:rsidRPr="004C0FC0">
        <w:rPr>
          <w:noProof/>
        </w:rPr>
        <w:t>(George &amp; Dimitrios, 2010)</w:t>
      </w:r>
      <w:r w:rsidR="009C60DB">
        <w:fldChar w:fldCharType="end"/>
      </w:r>
      <w:r w:rsidR="00952603" w:rsidRPr="007F377E">
        <w:t xml:space="preserve">. </w:t>
      </w:r>
      <w:r w:rsidRPr="007F377E">
        <w:t xml:space="preserve">Adapun penelitian stress kerja pada pendidikan tinggi hanya meneliti tentang aspek yang mempengaruhi stress kerja. Misalnya, penelitian yang dilakukan oleh </w:t>
      </w:r>
      <w:r w:rsidR="00D46E99" w:rsidRPr="00D46E99">
        <w:rPr>
          <w:noProof/>
          <w:color w:val="222222"/>
          <w:shd w:val="clear" w:color="auto" w:fill="FFFFFF"/>
        </w:rPr>
        <w:t>Tytherleigh</w:t>
      </w:r>
      <w:r w:rsidR="00D46E99">
        <w:rPr>
          <w:noProof/>
          <w:color w:val="222222"/>
          <w:shd w:val="clear" w:color="auto" w:fill="FFFFFF"/>
        </w:rPr>
        <w:t>,</w:t>
      </w:r>
      <w:r w:rsidR="00D46E99" w:rsidRPr="00D46E99">
        <w:rPr>
          <w:i/>
          <w:noProof/>
          <w:color w:val="222222"/>
          <w:shd w:val="clear" w:color="auto" w:fill="FFFFFF"/>
        </w:rPr>
        <w:t>et al.,</w:t>
      </w:r>
      <w:r w:rsidRPr="007F377E">
        <w:rPr>
          <w:color w:val="222222"/>
          <w:shd w:val="clear" w:color="auto" w:fill="FFFFFF"/>
        </w:rPr>
        <w:t xml:space="preserve">yang meneliti tentang </w:t>
      </w:r>
      <w:r w:rsidRPr="007F377E">
        <w:rPr>
          <w:i/>
          <w:color w:val="222222"/>
          <w:shd w:val="clear" w:color="auto" w:fill="FFFFFF"/>
        </w:rPr>
        <w:t>occupational stress in UK higher education institutions</w:t>
      </w:r>
      <w:r w:rsidRPr="007F377E">
        <w:rPr>
          <w:color w:val="222222"/>
          <w:shd w:val="clear" w:color="auto" w:fill="FFFFFF"/>
        </w:rPr>
        <w:t>. Penelitian ini berhasil menemukan bahwa sumber yang paling signifikan dari stres bagi semua staf pendidikan tinggi adalah ketidakamanan pekerjaan (</w:t>
      </w:r>
      <w:r w:rsidRPr="007F377E">
        <w:rPr>
          <w:i/>
          <w:color w:val="222222"/>
          <w:shd w:val="clear" w:color="auto" w:fill="FFFFFF"/>
        </w:rPr>
        <w:t>job insecurity</w:t>
      </w:r>
      <w:r w:rsidRPr="007F377E">
        <w:rPr>
          <w:color w:val="222222"/>
          <w:shd w:val="clear" w:color="auto" w:fill="FFFFFF"/>
        </w:rPr>
        <w:t>)</w:t>
      </w:r>
      <w:r w:rsidR="009C60DB">
        <w:rPr>
          <w:color w:val="222222"/>
          <w:shd w:val="clear" w:color="auto" w:fill="FFFFFF"/>
        </w:rPr>
        <w:fldChar w:fldCharType="begin" w:fldLock="1"/>
      </w:r>
      <w:r w:rsidR="004C0FC0">
        <w:rPr>
          <w:color w:val="222222"/>
          <w:shd w:val="clear" w:color="auto" w:fill="FFFFFF"/>
        </w:rPr>
        <w:instrText>ADDIN CSL_CITATION {"citationItems":[{"id":"ITEM-1","itemData":{"DOI":"10.1080/0729436052000318569","ISBN":"0729436052000","ISSN":"14698366","abstract":"The higher education sector in the UK continues to experience significant change. This includes restructuring, use of short-term contracts, external scrutiny and accountability, and major reductions in funding. In line with this, reports of stress at work in higher education institutions have also increased. The study reported here was carried out using a stratified random sample of all categories of staff (academic and non-academic) from 14 UK universities and colleges. Levels of occupational stress were measured using the ASSET model. The results showed that the most significant source of stress for all higher education staff (irrespective of category of employee) was job insecurity. In comparison to the normative data, staff also reported significantly higher levels of stress relating to work relationships, control, and resources and communication, and significantly lower levels of commitment both from and to their organization. However, they also reported significantly lower levels of stress relating to work-life balance, overload and job overall, and lower levels of physical ill-health. Significant differences were identified between staff working at Old versus New universities and by category of employee. These results support the growing evidence that universities no longer provide the low stress working environments they once did. © 2005, Taylor &amp; Francis Group, LLC.","author":[{"dropping-particle":"","family":"Tytherleigh","given":"M. Y.","non-dropping-particle":"","parse-names":false,"suffix":""},{"dropping-particle":"","family":"Webb","given":"C.","non-dropping-particle":"","parse-names":false,"suffix":""},{"dropping-particle":"","family":"Cooper","given":"C. L.","non-dropping-particle":"","parse-names":false,"suffix":""},{"dropping-particle":"","family":"Ricketts","given":"C.","non-dropping-particle":"","parse-names":false,"suffix":""}],"container-title":"Higher Education Research and Development","id":"ITEM-1","issue":"1","issued":{"date-parts":[["2005"]]},"page":"41-61","title":"Occupational stress in UK higher education institutions: A comparative study of all staff categories","type":"article-journal","volume":"24"},"uris":["http://www.mendeley.com/documents/?uuid=8659ff1a-9191-4744-8225-85387e7ff0fd"]}],"mendeley":{"formattedCitation":"(Tytherleigh et al., 2005)","manualFormatting":"(Tytherleigh, M. Y., Webb, C., Cooper, C. L., &amp; Ricketts, C., 2005)","plainTextFormattedCitation":"(Tytherleigh et al., 2005)","previouslyFormattedCitation":"(Tytherleigh et al., 2005)"},"properties":{"noteIndex":0},"schema":"https://github.com/citation-style-language/schema/raw/master/csl-citation.json"}</w:instrText>
      </w:r>
      <w:r w:rsidR="009C60DB">
        <w:rPr>
          <w:color w:val="222222"/>
          <w:shd w:val="clear" w:color="auto" w:fill="FFFFFF"/>
        </w:rPr>
        <w:fldChar w:fldCharType="separate"/>
      </w:r>
      <w:r w:rsidR="004C0FC0" w:rsidRPr="00D46E99">
        <w:rPr>
          <w:noProof/>
          <w:color w:val="222222"/>
          <w:shd w:val="clear" w:color="auto" w:fill="FFFFFF"/>
        </w:rPr>
        <w:t>(</w:t>
      </w:r>
      <w:r w:rsidR="004C0FC0" w:rsidRPr="00402C2C">
        <w:rPr>
          <w:noProof/>
        </w:rPr>
        <w:t>Tytherleigh, M. Y., Webb, C., Cooper, C. L., &amp; Ricketts, C.</w:t>
      </w:r>
      <w:r w:rsidR="004C0FC0">
        <w:rPr>
          <w:noProof/>
        </w:rPr>
        <w:t>,</w:t>
      </w:r>
      <w:r w:rsidR="004C0FC0" w:rsidRPr="00D46E99">
        <w:rPr>
          <w:noProof/>
          <w:color w:val="222222"/>
          <w:shd w:val="clear" w:color="auto" w:fill="FFFFFF"/>
        </w:rPr>
        <w:t>2005)</w:t>
      </w:r>
      <w:r w:rsidR="009C60DB">
        <w:rPr>
          <w:color w:val="222222"/>
          <w:shd w:val="clear" w:color="auto" w:fill="FFFFFF"/>
        </w:rPr>
        <w:fldChar w:fldCharType="end"/>
      </w:r>
      <w:r w:rsidR="00A26348">
        <w:rPr>
          <w:color w:val="222222"/>
          <w:shd w:val="clear" w:color="auto" w:fill="FFFFFF"/>
          <w:lang w:val="id-ID"/>
        </w:rPr>
        <w:t>.</w:t>
      </w:r>
    </w:p>
    <w:p w:rsidR="0001324F" w:rsidRPr="007F377E" w:rsidRDefault="0001324F" w:rsidP="0001324F">
      <w:pPr>
        <w:ind w:firstLine="709"/>
        <w:jc w:val="both"/>
      </w:pPr>
      <w:r w:rsidRPr="007F377E">
        <w:t xml:space="preserve">Berdasarkan uraian di atas </w:t>
      </w:r>
      <w:r w:rsidR="00AA0A5F" w:rsidRPr="007F377E">
        <w:t>menunjukkan bahwa belum ada penelitian terkait pengaruh stress kerja</w:t>
      </w:r>
      <w:r w:rsidR="007830D7">
        <w:t xml:space="preserve"> terhadap produktivitas pada sek</w:t>
      </w:r>
      <w:r w:rsidR="00AA0A5F" w:rsidRPr="007F377E">
        <w:t xml:space="preserve">tor pendidikan tinggi sehingga </w:t>
      </w:r>
      <w:r w:rsidRPr="007F377E">
        <w:t xml:space="preserve">penulis tertarik untuk meneliti </w:t>
      </w:r>
      <w:r w:rsidR="00AA0A5F" w:rsidRPr="007F377E">
        <w:t>secar</w:t>
      </w:r>
      <w:r w:rsidR="005F57FA">
        <w:t>a</w:t>
      </w:r>
      <w:r w:rsidR="00AA0A5F" w:rsidRPr="007F377E">
        <w:t xml:space="preserve"> kuantitatif </w:t>
      </w:r>
      <w:r w:rsidRPr="007F377E">
        <w:t xml:space="preserve">pengaruh stres kerja terhadap produktivitas </w:t>
      </w:r>
      <w:r w:rsidR="00AA0A5F" w:rsidRPr="007F377E">
        <w:t xml:space="preserve">pada sektor pendidikan tinggi, yakni </w:t>
      </w:r>
      <w:r w:rsidRPr="007F377E">
        <w:t>pegawai Institut Agama Islam Negeri (IAIN) Kendari.</w:t>
      </w:r>
    </w:p>
    <w:p w:rsidR="00347AB0" w:rsidRPr="007F377E" w:rsidRDefault="00347AB0" w:rsidP="0001324F">
      <w:pPr>
        <w:jc w:val="both"/>
      </w:pPr>
    </w:p>
    <w:p w:rsidR="006E2F40" w:rsidRPr="007F377E" w:rsidRDefault="006E2F40" w:rsidP="00E259E6">
      <w:pPr>
        <w:jc w:val="both"/>
        <w:rPr>
          <w:b/>
          <w:lang w:val="en-US"/>
        </w:rPr>
      </w:pPr>
      <w:r w:rsidRPr="007F377E">
        <w:rPr>
          <w:b/>
          <w:lang w:val="en-US"/>
        </w:rPr>
        <w:t>Metode</w:t>
      </w:r>
    </w:p>
    <w:p w:rsidR="0001324F" w:rsidRPr="007F377E" w:rsidRDefault="00347AB0" w:rsidP="005F57FA">
      <w:pPr>
        <w:ind w:firstLine="709"/>
        <w:jc w:val="both"/>
      </w:pPr>
      <w:r w:rsidRPr="007F377E">
        <w:rPr>
          <w:b/>
          <w:lang w:val="en-US"/>
        </w:rPr>
        <w:tab/>
      </w:r>
      <w:r w:rsidR="0001324F" w:rsidRPr="007F377E">
        <w:t xml:space="preserve">Penelitian ini </w:t>
      </w:r>
      <w:r w:rsidR="0001324F" w:rsidRPr="007F377E">
        <w:rPr>
          <w:bCs/>
        </w:rPr>
        <w:t xml:space="preserve">menggunakan pendekatan kuantitatif </w:t>
      </w:r>
      <w:r w:rsidR="0001324F" w:rsidRPr="007F377E">
        <w:t>melalui penelitian sebab akibat</w:t>
      </w:r>
      <w:r w:rsidR="00BB7FAF" w:rsidRPr="007F377E">
        <w:t xml:space="preserve">. </w:t>
      </w:r>
      <w:r w:rsidR="0001324F" w:rsidRPr="007F377E">
        <w:rPr>
          <w:bCs/>
          <w:color w:val="000000"/>
        </w:rPr>
        <w:t>Populasi penelitian ini adalah seluruh pegawai PNS IAIN Kendari</w:t>
      </w:r>
      <w:r w:rsidR="007830D7">
        <w:rPr>
          <w:bCs/>
          <w:color w:val="000000"/>
        </w:rPr>
        <w:t xml:space="preserve"> yang berjumlah </w:t>
      </w:r>
      <w:r w:rsidR="0001324F" w:rsidRPr="007F377E">
        <w:t>123 orang yang terdiri dari pegawai dan dosen yang memiliki tugas tambahan administrasi</w:t>
      </w:r>
      <w:r w:rsidR="00F46CDB">
        <w:t>.</w:t>
      </w:r>
      <w:r w:rsidR="0001324F" w:rsidRPr="007F377E">
        <w:t>. Teknik sampel yang digunakan adalah acak sederhana (</w:t>
      </w:r>
      <w:r w:rsidR="0001324F" w:rsidRPr="007F377E">
        <w:rPr>
          <w:i/>
        </w:rPr>
        <w:t xml:space="preserve">simple random </w:t>
      </w:r>
      <w:r w:rsidR="0001324F" w:rsidRPr="007F377E">
        <w:rPr>
          <w:i/>
        </w:rPr>
        <w:lastRenderedPageBreak/>
        <w:t>sampling</w:t>
      </w:r>
      <w:r w:rsidR="0001324F" w:rsidRPr="007F377E">
        <w:t>) dengan tingkat kesalahan (presisi) 5%. Dari hasil perhitungan diperoleh jumlah sampel sebanyak 94 orang.</w:t>
      </w:r>
      <w:r w:rsidR="0001324F" w:rsidRPr="007F377E">
        <w:rPr>
          <w:vanish/>
        </w:rPr>
        <w:t>SimaBaca secara fonetik</w:t>
      </w:r>
    </w:p>
    <w:p w:rsidR="00347AB0" w:rsidRPr="007F377E" w:rsidRDefault="00347AB0" w:rsidP="00E259E6">
      <w:pPr>
        <w:jc w:val="both"/>
        <w:rPr>
          <w:lang w:val="en-US"/>
        </w:rPr>
      </w:pPr>
    </w:p>
    <w:p w:rsidR="0001324F" w:rsidRPr="007F377E" w:rsidRDefault="0001324F" w:rsidP="0001324F">
      <w:pPr>
        <w:rPr>
          <w:b/>
          <w:bCs/>
        </w:rPr>
      </w:pPr>
      <w:r w:rsidRPr="007F377E">
        <w:rPr>
          <w:b/>
          <w:bCs/>
        </w:rPr>
        <w:t>Hasil Penelitian</w:t>
      </w:r>
    </w:p>
    <w:p w:rsidR="0001324F" w:rsidRPr="007F377E" w:rsidRDefault="0001324F" w:rsidP="0001324F">
      <w:pPr>
        <w:pStyle w:val="Default"/>
        <w:spacing w:line="240" w:lineRule="auto"/>
        <w:ind w:left="0"/>
      </w:pPr>
      <w:r w:rsidRPr="007F377E">
        <w:t>Hasil penelitian tentang stres kerja dan produktivitas kerja pegawai IAIN Kendari untuk masing-masing variabel secara berturut-turut disajikan sebagai berikut:</w:t>
      </w:r>
    </w:p>
    <w:p w:rsidR="0001324F" w:rsidRPr="007F377E" w:rsidRDefault="0001324F" w:rsidP="00196472">
      <w:pPr>
        <w:pStyle w:val="ListParagraph"/>
        <w:numPr>
          <w:ilvl w:val="0"/>
          <w:numId w:val="1"/>
        </w:numPr>
        <w:ind w:left="360"/>
        <w:rPr>
          <w:b/>
          <w:bCs/>
        </w:rPr>
      </w:pPr>
      <w:r w:rsidRPr="007F377E">
        <w:rPr>
          <w:b/>
          <w:bCs/>
        </w:rPr>
        <w:t>Deskripsi Data</w:t>
      </w:r>
    </w:p>
    <w:p w:rsidR="0001324F" w:rsidRPr="007F377E" w:rsidRDefault="0001324F" w:rsidP="00BB7FAF">
      <w:pPr>
        <w:pStyle w:val="Default"/>
        <w:numPr>
          <w:ilvl w:val="0"/>
          <w:numId w:val="2"/>
        </w:numPr>
        <w:spacing w:line="240" w:lineRule="auto"/>
        <w:ind w:left="720"/>
      </w:pPr>
      <w:r w:rsidRPr="007F377E">
        <w:t>Stres Kerja Pegawai IAIN Kendari</w:t>
      </w:r>
    </w:p>
    <w:p w:rsidR="0001324F" w:rsidRPr="007F377E" w:rsidRDefault="0001324F" w:rsidP="00BB7FAF">
      <w:pPr>
        <w:pStyle w:val="Default"/>
        <w:spacing w:line="240" w:lineRule="auto"/>
        <w:ind w:left="360"/>
      </w:pPr>
      <w:r w:rsidRPr="007F377E">
        <w:t xml:space="preserve">Hasil penelitian tentang </w:t>
      </w:r>
      <w:r w:rsidR="007830D7">
        <w:t xml:space="preserve">stress kerja </w:t>
      </w:r>
      <w:r w:rsidRPr="007F377E">
        <w:t>pegawai IAIN Kendari yang diperoleh dari 94 responden yang ditabulasikan dan di</w:t>
      </w:r>
      <w:r w:rsidR="007830D7">
        <w:t xml:space="preserve">peroleh </w:t>
      </w:r>
      <w:r w:rsidRPr="007F377E">
        <w:t xml:space="preserve">skor </w:t>
      </w:r>
      <w:r w:rsidR="007830D7">
        <w:t xml:space="preserve">dengan hasil </w:t>
      </w:r>
      <w:r w:rsidRPr="007F377E">
        <w:t>sebagai berikut:</w:t>
      </w:r>
    </w:p>
    <w:tbl>
      <w:tblPr>
        <w:tblW w:w="6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12"/>
        <w:gridCol w:w="3369"/>
      </w:tblGrid>
      <w:tr w:rsidR="0001324F" w:rsidRPr="007F377E" w:rsidTr="00196472">
        <w:trPr>
          <w:cantSplit/>
          <w:jc w:val="center"/>
        </w:trPr>
        <w:tc>
          <w:tcPr>
            <w:tcW w:w="3212" w:type="dxa"/>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Mean</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75.5000</w:t>
            </w:r>
          </w:p>
        </w:tc>
      </w:tr>
      <w:tr w:rsidR="0001324F" w:rsidRPr="007F377E" w:rsidTr="00196472">
        <w:trPr>
          <w:cantSplit/>
          <w:jc w:val="center"/>
        </w:trPr>
        <w:tc>
          <w:tcPr>
            <w:tcW w:w="3212" w:type="dxa"/>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Median</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75.0000</w:t>
            </w:r>
          </w:p>
        </w:tc>
      </w:tr>
      <w:tr w:rsidR="0001324F" w:rsidRPr="007F377E" w:rsidTr="00196472">
        <w:trPr>
          <w:cantSplit/>
          <w:jc w:val="center"/>
        </w:trPr>
        <w:tc>
          <w:tcPr>
            <w:tcW w:w="3212" w:type="dxa"/>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Std. Deviation</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4.87422</w:t>
            </w:r>
          </w:p>
        </w:tc>
      </w:tr>
      <w:tr w:rsidR="0001324F" w:rsidRPr="007F377E" w:rsidTr="00196472">
        <w:trPr>
          <w:cantSplit/>
          <w:jc w:val="center"/>
        </w:trPr>
        <w:tc>
          <w:tcPr>
            <w:tcW w:w="3212" w:type="dxa"/>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Variance</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23.758</w:t>
            </w:r>
          </w:p>
        </w:tc>
      </w:tr>
      <w:tr w:rsidR="0001324F" w:rsidRPr="007F377E" w:rsidTr="00196472">
        <w:trPr>
          <w:cantSplit/>
          <w:jc w:val="center"/>
        </w:trPr>
        <w:tc>
          <w:tcPr>
            <w:tcW w:w="3212" w:type="dxa"/>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Minimum</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65.00</w:t>
            </w:r>
          </w:p>
        </w:tc>
      </w:tr>
      <w:tr w:rsidR="0001324F" w:rsidRPr="007F377E" w:rsidTr="00196472">
        <w:trPr>
          <w:cantSplit/>
          <w:jc w:val="center"/>
        </w:trPr>
        <w:tc>
          <w:tcPr>
            <w:tcW w:w="3212" w:type="dxa"/>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Maximum</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87.00</w:t>
            </w:r>
          </w:p>
        </w:tc>
      </w:tr>
      <w:tr w:rsidR="0001324F" w:rsidRPr="007F377E" w:rsidTr="00196472">
        <w:trPr>
          <w:cantSplit/>
          <w:jc w:val="center"/>
        </w:trPr>
        <w:tc>
          <w:tcPr>
            <w:tcW w:w="3212" w:type="dxa"/>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Sum</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7097.00</w:t>
            </w:r>
          </w:p>
        </w:tc>
      </w:tr>
    </w:tbl>
    <w:p w:rsidR="0001324F" w:rsidRPr="007F377E" w:rsidRDefault="0001324F" w:rsidP="00BD16A1">
      <w:pPr>
        <w:pStyle w:val="Default"/>
        <w:spacing w:line="240" w:lineRule="auto"/>
        <w:rPr>
          <w:noProof/>
        </w:rPr>
      </w:pPr>
      <w:r w:rsidRPr="007F377E">
        <w:t xml:space="preserve">Hasil penelitian pada tabel di atas menunjukkan bahwa skor perolehan nilai hasil angket stres kerja pegawai IAIN Kendari diperoleh rata-rata sebesar 75,5, skor minimum 65, skor maksimum 87, dan standar deviasi 4,87422. </w:t>
      </w:r>
      <w:r w:rsidR="00BD16A1" w:rsidRPr="007F377E">
        <w:rPr>
          <w:noProof/>
        </w:rPr>
        <w:t xml:space="preserve">Diketahui </w:t>
      </w:r>
      <w:r w:rsidR="00BD16A1">
        <w:rPr>
          <w:noProof/>
        </w:rPr>
        <w:t xml:space="preserve">pula </w:t>
      </w:r>
      <w:r w:rsidRPr="007F377E">
        <w:rPr>
          <w:noProof/>
        </w:rPr>
        <w:t>bahwa mean sebesar 75.5 dan nilai minimum sebesar 65. Hal ini mengindikasikan stres kerja pegawai IAIN Kendari relatif tinggi.</w:t>
      </w:r>
    </w:p>
    <w:p w:rsidR="0001324F" w:rsidRPr="007F377E" w:rsidRDefault="0001324F" w:rsidP="007830D7">
      <w:pPr>
        <w:pStyle w:val="Default"/>
        <w:numPr>
          <w:ilvl w:val="0"/>
          <w:numId w:val="2"/>
        </w:numPr>
        <w:spacing w:line="240" w:lineRule="auto"/>
        <w:ind w:left="720"/>
      </w:pPr>
      <w:r w:rsidRPr="007F377E">
        <w:t>Produktivitas Kerja Pegawai IAIN Kendari</w:t>
      </w:r>
    </w:p>
    <w:p w:rsidR="0001324F" w:rsidRPr="007F377E" w:rsidRDefault="0001324F" w:rsidP="007830D7">
      <w:pPr>
        <w:pStyle w:val="Default"/>
        <w:spacing w:line="240" w:lineRule="auto"/>
        <w:ind w:left="360"/>
      </w:pPr>
      <w:r w:rsidRPr="007F377E">
        <w:t xml:space="preserve">Hasil penelitian tentang </w:t>
      </w:r>
      <w:r w:rsidR="007830D7">
        <w:t xml:space="preserve">produktivitas kerja </w:t>
      </w:r>
      <w:r w:rsidRPr="007F377E">
        <w:t>pegawai IAIN Kendari yang diperoleh dari 94 responden yang ditabulasikan dan di</w:t>
      </w:r>
      <w:r w:rsidR="007830D7">
        <w:t xml:space="preserve">peroleh </w:t>
      </w:r>
      <w:r w:rsidRPr="007F377E">
        <w:t>skor sebagai berikut:</w:t>
      </w:r>
    </w:p>
    <w:tbl>
      <w:tblPr>
        <w:tblW w:w="6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12"/>
        <w:gridCol w:w="3369"/>
      </w:tblGrid>
      <w:tr w:rsidR="0001324F" w:rsidRPr="007F377E" w:rsidTr="00196472">
        <w:trPr>
          <w:cantSplit/>
          <w:jc w:val="center"/>
        </w:trPr>
        <w:tc>
          <w:tcPr>
            <w:tcW w:w="3212" w:type="dxa"/>
            <w:shd w:val="clear" w:color="auto" w:fill="FFFFFF"/>
            <w:vAlign w:val="bottom"/>
          </w:tcPr>
          <w:p w:rsidR="0001324F" w:rsidRPr="007F377E" w:rsidRDefault="0001324F" w:rsidP="00196472">
            <w:pPr>
              <w:autoSpaceDE w:val="0"/>
              <w:autoSpaceDN w:val="0"/>
              <w:adjustRightInd w:val="0"/>
              <w:ind w:left="60" w:right="60"/>
              <w:rPr>
                <w:color w:val="000000"/>
              </w:rPr>
            </w:pPr>
            <w:r w:rsidRPr="007F377E">
              <w:rPr>
                <w:color w:val="000000"/>
              </w:rPr>
              <w:t>Mean</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101.7234</w:t>
            </w:r>
          </w:p>
        </w:tc>
      </w:tr>
      <w:tr w:rsidR="0001324F" w:rsidRPr="007F377E" w:rsidTr="00196472">
        <w:trPr>
          <w:cantSplit/>
          <w:jc w:val="center"/>
        </w:trPr>
        <w:tc>
          <w:tcPr>
            <w:tcW w:w="3212" w:type="dxa"/>
            <w:shd w:val="clear" w:color="auto" w:fill="FFFFFF"/>
            <w:vAlign w:val="bottom"/>
          </w:tcPr>
          <w:p w:rsidR="0001324F" w:rsidRPr="007F377E" w:rsidRDefault="0001324F" w:rsidP="00196472">
            <w:pPr>
              <w:autoSpaceDE w:val="0"/>
              <w:autoSpaceDN w:val="0"/>
              <w:adjustRightInd w:val="0"/>
              <w:ind w:left="60" w:right="60"/>
              <w:rPr>
                <w:color w:val="000000"/>
              </w:rPr>
            </w:pPr>
            <w:r w:rsidRPr="007F377E">
              <w:rPr>
                <w:color w:val="000000"/>
              </w:rPr>
              <w:t>Median</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102.0000</w:t>
            </w:r>
          </w:p>
        </w:tc>
      </w:tr>
      <w:tr w:rsidR="0001324F" w:rsidRPr="007F377E" w:rsidTr="00196472">
        <w:trPr>
          <w:cantSplit/>
          <w:jc w:val="center"/>
        </w:trPr>
        <w:tc>
          <w:tcPr>
            <w:tcW w:w="3212" w:type="dxa"/>
            <w:shd w:val="clear" w:color="auto" w:fill="FFFFFF"/>
            <w:vAlign w:val="bottom"/>
          </w:tcPr>
          <w:p w:rsidR="0001324F" w:rsidRPr="007F377E" w:rsidRDefault="0001324F" w:rsidP="00196472">
            <w:pPr>
              <w:autoSpaceDE w:val="0"/>
              <w:autoSpaceDN w:val="0"/>
              <w:adjustRightInd w:val="0"/>
              <w:ind w:left="60" w:right="60"/>
              <w:rPr>
                <w:color w:val="000000"/>
              </w:rPr>
            </w:pPr>
            <w:r w:rsidRPr="007F377E">
              <w:rPr>
                <w:color w:val="000000"/>
              </w:rPr>
              <w:t>Std. Deviation</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11.80797</w:t>
            </w:r>
          </w:p>
        </w:tc>
      </w:tr>
      <w:tr w:rsidR="0001324F" w:rsidRPr="007F377E" w:rsidTr="00196472">
        <w:trPr>
          <w:cantSplit/>
          <w:jc w:val="center"/>
        </w:trPr>
        <w:tc>
          <w:tcPr>
            <w:tcW w:w="3212" w:type="dxa"/>
            <w:shd w:val="clear" w:color="auto" w:fill="FFFFFF"/>
            <w:vAlign w:val="bottom"/>
          </w:tcPr>
          <w:p w:rsidR="0001324F" w:rsidRPr="007F377E" w:rsidRDefault="0001324F" w:rsidP="00196472">
            <w:pPr>
              <w:autoSpaceDE w:val="0"/>
              <w:autoSpaceDN w:val="0"/>
              <w:adjustRightInd w:val="0"/>
              <w:ind w:left="60" w:right="60"/>
              <w:rPr>
                <w:color w:val="000000"/>
              </w:rPr>
            </w:pPr>
            <w:r w:rsidRPr="007F377E">
              <w:rPr>
                <w:color w:val="000000"/>
              </w:rPr>
              <w:t>Variance</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139.428</w:t>
            </w:r>
          </w:p>
        </w:tc>
      </w:tr>
      <w:tr w:rsidR="0001324F" w:rsidRPr="007F377E" w:rsidTr="00196472">
        <w:trPr>
          <w:cantSplit/>
          <w:jc w:val="center"/>
        </w:trPr>
        <w:tc>
          <w:tcPr>
            <w:tcW w:w="3212" w:type="dxa"/>
            <w:shd w:val="clear" w:color="auto" w:fill="FFFFFF"/>
            <w:vAlign w:val="bottom"/>
          </w:tcPr>
          <w:p w:rsidR="0001324F" w:rsidRPr="007F377E" w:rsidRDefault="0001324F" w:rsidP="00196472">
            <w:pPr>
              <w:autoSpaceDE w:val="0"/>
              <w:autoSpaceDN w:val="0"/>
              <w:adjustRightInd w:val="0"/>
              <w:ind w:left="60" w:right="60"/>
              <w:rPr>
                <w:color w:val="000000"/>
              </w:rPr>
            </w:pPr>
            <w:r w:rsidRPr="007F377E">
              <w:rPr>
                <w:color w:val="000000"/>
              </w:rPr>
              <w:t>Minimum</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68.00</w:t>
            </w:r>
          </w:p>
        </w:tc>
      </w:tr>
      <w:tr w:rsidR="0001324F" w:rsidRPr="007F377E" w:rsidTr="00196472">
        <w:trPr>
          <w:cantSplit/>
          <w:jc w:val="center"/>
        </w:trPr>
        <w:tc>
          <w:tcPr>
            <w:tcW w:w="3212" w:type="dxa"/>
            <w:shd w:val="clear" w:color="auto" w:fill="FFFFFF"/>
            <w:vAlign w:val="bottom"/>
          </w:tcPr>
          <w:p w:rsidR="0001324F" w:rsidRPr="007F377E" w:rsidRDefault="0001324F" w:rsidP="00196472">
            <w:pPr>
              <w:autoSpaceDE w:val="0"/>
              <w:autoSpaceDN w:val="0"/>
              <w:adjustRightInd w:val="0"/>
              <w:ind w:left="60" w:right="60"/>
              <w:rPr>
                <w:color w:val="000000"/>
              </w:rPr>
            </w:pPr>
            <w:r w:rsidRPr="007F377E">
              <w:rPr>
                <w:color w:val="000000"/>
              </w:rPr>
              <w:t>Maximum</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123.00</w:t>
            </w:r>
          </w:p>
        </w:tc>
      </w:tr>
      <w:tr w:rsidR="0001324F" w:rsidRPr="007F377E" w:rsidTr="00196472">
        <w:trPr>
          <w:cantSplit/>
          <w:jc w:val="center"/>
        </w:trPr>
        <w:tc>
          <w:tcPr>
            <w:tcW w:w="3212" w:type="dxa"/>
            <w:shd w:val="clear" w:color="auto" w:fill="FFFFFF"/>
            <w:vAlign w:val="bottom"/>
          </w:tcPr>
          <w:p w:rsidR="0001324F" w:rsidRPr="007F377E" w:rsidRDefault="0001324F" w:rsidP="00196472">
            <w:pPr>
              <w:autoSpaceDE w:val="0"/>
              <w:autoSpaceDN w:val="0"/>
              <w:adjustRightInd w:val="0"/>
              <w:ind w:left="60" w:right="60"/>
              <w:rPr>
                <w:color w:val="000000"/>
              </w:rPr>
            </w:pPr>
            <w:r w:rsidRPr="007F377E">
              <w:rPr>
                <w:color w:val="000000"/>
              </w:rPr>
              <w:t>Sum</w:t>
            </w:r>
          </w:p>
        </w:tc>
        <w:tc>
          <w:tcPr>
            <w:tcW w:w="3369" w:type="dxa"/>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9562.00</w:t>
            </w:r>
          </w:p>
        </w:tc>
      </w:tr>
    </w:tbl>
    <w:p w:rsidR="0001324F" w:rsidRPr="007F377E" w:rsidRDefault="0001324F" w:rsidP="00BD16A1">
      <w:pPr>
        <w:pStyle w:val="Default"/>
        <w:spacing w:line="240" w:lineRule="auto"/>
        <w:ind w:left="360"/>
      </w:pPr>
      <w:r w:rsidRPr="007F377E">
        <w:t xml:space="preserve">Hasil penelitian pada tabel 4.3 di atas menunjukkan bahwa skor perolehan nilai hasil angket produktivitas kerja pegawai IAIN </w:t>
      </w:r>
      <w:r w:rsidRPr="007F377E">
        <w:lastRenderedPageBreak/>
        <w:t xml:space="preserve">Kendari diperoleh skor rata-rata sebesar 101.7234, skor minimum 68, skor maksimum 123, dan standar deviasi 11.80797. </w:t>
      </w:r>
      <w:r w:rsidR="00BD16A1" w:rsidRPr="007F377E">
        <w:rPr>
          <w:noProof/>
        </w:rPr>
        <w:t xml:space="preserve">Diketahui </w:t>
      </w:r>
      <w:r w:rsidR="00BD16A1">
        <w:rPr>
          <w:noProof/>
        </w:rPr>
        <w:t xml:space="preserve">pula </w:t>
      </w:r>
      <w:r w:rsidRPr="007F377E">
        <w:rPr>
          <w:noProof/>
        </w:rPr>
        <w:t>bahwa mean sebesar 101,7 dan nilai minimum sebesar 68. Hal ini mengindikasikan prduktivitas kerja pegawai IAIN Kendari relatif tinggi.</w:t>
      </w:r>
    </w:p>
    <w:p w:rsidR="0001324F" w:rsidRPr="007F377E" w:rsidRDefault="0001324F" w:rsidP="0001324F">
      <w:pPr>
        <w:pStyle w:val="Default"/>
        <w:spacing w:line="240" w:lineRule="auto"/>
        <w:rPr>
          <w:noProof/>
        </w:rPr>
      </w:pPr>
    </w:p>
    <w:p w:rsidR="0001324F" w:rsidRPr="007F377E" w:rsidRDefault="0001324F" w:rsidP="00196472">
      <w:pPr>
        <w:pStyle w:val="ListParagraph"/>
        <w:numPr>
          <w:ilvl w:val="0"/>
          <w:numId w:val="1"/>
        </w:numPr>
        <w:ind w:left="360"/>
        <w:rPr>
          <w:b/>
          <w:bCs/>
        </w:rPr>
      </w:pPr>
      <w:r w:rsidRPr="007F377E">
        <w:rPr>
          <w:b/>
          <w:bCs/>
        </w:rPr>
        <w:t>Uji Prasyarat Analisis Data</w:t>
      </w:r>
    </w:p>
    <w:p w:rsidR="0001324F" w:rsidRPr="007F377E" w:rsidRDefault="007830D7" w:rsidP="0001324F">
      <w:pPr>
        <w:pStyle w:val="Default"/>
        <w:spacing w:line="240" w:lineRule="auto"/>
        <w:ind w:left="0"/>
      </w:pPr>
      <w:r w:rsidRPr="007F377E">
        <w:t xml:space="preserve">Pengujian </w:t>
      </w:r>
      <w:r w:rsidR="0001324F" w:rsidRPr="007F377E">
        <w:t xml:space="preserve">terhadap asumsi-asumsi regresi sebagai persyaratan untuk melakukan pengujian hipotesis dengan langkah-langkah </w:t>
      </w:r>
      <w:r w:rsidR="004A5FA8">
        <w:t xml:space="preserve">dan hasil </w:t>
      </w:r>
      <w:r w:rsidR="0001324F" w:rsidRPr="007F377E">
        <w:t>pengujian sebagai berikut:</w:t>
      </w:r>
    </w:p>
    <w:p w:rsidR="0001324F" w:rsidRPr="007F377E" w:rsidRDefault="0001324F" w:rsidP="00196472">
      <w:pPr>
        <w:pStyle w:val="Default"/>
        <w:numPr>
          <w:ilvl w:val="0"/>
          <w:numId w:val="4"/>
        </w:numPr>
        <w:spacing w:line="240" w:lineRule="auto"/>
        <w:ind w:left="709"/>
      </w:pPr>
      <w:r w:rsidRPr="007F377E">
        <w:t xml:space="preserve">Uji Normalitas Data </w:t>
      </w:r>
    </w:p>
    <w:p w:rsidR="0001324F" w:rsidRPr="007F377E" w:rsidRDefault="0001324F" w:rsidP="0001324F">
      <w:pPr>
        <w:pStyle w:val="Default"/>
        <w:spacing w:line="240" w:lineRule="auto"/>
        <w:rPr>
          <w:bCs/>
        </w:rPr>
      </w:pPr>
      <w:r w:rsidRPr="007F377E">
        <w:t xml:space="preserve">Dalam penelitian ini digunakan uji </w:t>
      </w:r>
      <w:r w:rsidRPr="007F377E">
        <w:rPr>
          <w:i/>
          <w:iCs/>
        </w:rPr>
        <w:t>one Sampel Kolmogorov-Smirnov</w:t>
      </w:r>
      <w:r w:rsidRPr="007F377E">
        <w:t xml:space="preserve"> dengan taraf signifikansi 0,05. </w:t>
      </w:r>
      <w:r w:rsidR="004A5FA8">
        <w:t xml:space="preserve">Adapun </w:t>
      </w:r>
      <w:r w:rsidR="004A5FA8" w:rsidRPr="007F377E">
        <w:t xml:space="preserve">hasil </w:t>
      </w:r>
      <w:r w:rsidRPr="007F377E">
        <w:t>uji normalitas data stres kerja pegawai IAIN Kendari, yang ringkasan hasil pengujiannya turut disajikan pada tabel di bawah:</w:t>
      </w:r>
    </w:p>
    <w:tbl>
      <w:tblPr>
        <w:tblW w:w="5763" w:type="dxa"/>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8"/>
        <w:gridCol w:w="1423"/>
        <w:gridCol w:w="1922"/>
      </w:tblGrid>
      <w:tr w:rsidR="0001324F" w:rsidRPr="007F377E" w:rsidTr="005F57FA">
        <w:trPr>
          <w:cantSplit/>
        </w:trPr>
        <w:tc>
          <w:tcPr>
            <w:tcW w:w="3841" w:type="dxa"/>
            <w:gridSpan w:val="2"/>
            <w:tcBorders>
              <w:top w:val="single" w:sz="16" w:space="0" w:color="000000"/>
              <w:left w:val="single" w:sz="16" w:space="0" w:color="000000"/>
              <w:bottom w:val="single" w:sz="16" w:space="0" w:color="000000"/>
              <w:right w:val="nil"/>
            </w:tcBorders>
            <w:shd w:val="clear" w:color="auto" w:fill="FFFFFF"/>
          </w:tcPr>
          <w:p w:rsidR="0001324F" w:rsidRPr="007F377E" w:rsidRDefault="0001324F" w:rsidP="00D51C80">
            <w:pPr>
              <w:autoSpaceDE w:val="0"/>
              <w:autoSpaceDN w:val="0"/>
              <w:adjustRightInd w:val="0"/>
              <w:ind w:left="242" w:right="60"/>
              <w:rPr>
                <w:color w:val="000000"/>
              </w:rPr>
            </w:pPr>
          </w:p>
        </w:tc>
        <w:tc>
          <w:tcPr>
            <w:tcW w:w="1922" w:type="dxa"/>
            <w:tcBorders>
              <w:top w:val="single" w:sz="16" w:space="0" w:color="000000"/>
              <w:left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X</w:t>
            </w:r>
            <w:r w:rsidRPr="007F377E">
              <w:rPr>
                <w:color w:val="000000"/>
                <w:vertAlign w:val="subscript"/>
              </w:rPr>
              <w:t>1</w:t>
            </w:r>
          </w:p>
        </w:tc>
      </w:tr>
      <w:tr w:rsidR="0001324F" w:rsidRPr="007F377E" w:rsidTr="005F57FA">
        <w:trPr>
          <w:cantSplit/>
        </w:trPr>
        <w:tc>
          <w:tcPr>
            <w:tcW w:w="3841" w:type="dxa"/>
            <w:gridSpan w:val="2"/>
            <w:tcBorders>
              <w:top w:val="single" w:sz="16" w:space="0" w:color="000000"/>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N</w:t>
            </w:r>
          </w:p>
        </w:tc>
        <w:tc>
          <w:tcPr>
            <w:tcW w:w="1922" w:type="dxa"/>
            <w:tcBorders>
              <w:top w:val="single" w:sz="16" w:space="0" w:color="000000"/>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94</w:t>
            </w:r>
          </w:p>
        </w:tc>
      </w:tr>
      <w:tr w:rsidR="0001324F" w:rsidRPr="007F377E" w:rsidTr="005F57FA">
        <w:trPr>
          <w:cantSplit/>
        </w:trPr>
        <w:tc>
          <w:tcPr>
            <w:tcW w:w="2418" w:type="dxa"/>
            <w:vMerge w:val="restart"/>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Normal Parameters</w:t>
            </w:r>
            <w:r w:rsidRPr="007F377E">
              <w:rPr>
                <w:color w:val="000000"/>
                <w:vertAlign w:val="superscript"/>
              </w:rPr>
              <w:t>a,b</w:t>
            </w: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Mean</w:t>
            </w:r>
          </w:p>
        </w:tc>
        <w:tc>
          <w:tcPr>
            <w:tcW w:w="1922"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75.5000</w:t>
            </w:r>
          </w:p>
        </w:tc>
      </w:tr>
      <w:tr w:rsidR="0001324F" w:rsidRPr="007F377E" w:rsidTr="005F57FA">
        <w:trPr>
          <w:cantSplit/>
        </w:trPr>
        <w:tc>
          <w:tcPr>
            <w:tcW w:w="2418" w:type="dxa"/>
            <w:vMerge/>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Std. Deviation</w:t>
            </w:r>
          </w:p>
        </w:tc>
        <w:tc>
          <w:tcPr>
            <w:tcW w:w="1922"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4.87422</w:t>
            </w:r>
          </w:p>
        </w:tc>
      </w:tr>
      <w:tr w:rsidR="0001324F" w:rsidRPr="007F377E" w:rsidTr="005F57FA">
        <w:trPr>
          <w:cantSplit/>
        </w:trPr>
        <w:tc>
          <w:tcPr>
            <w:tcW w:w="2418" w:type="dxa"/>
            <w:vMerge w:val="restart"/>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Most Extreme Differences</w:t>
            </w: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Absolute</w:t>
            </w:r>
          </w:p>
        </w:tc>
        <w:tc>
          <w:tcPr>
            <w:tcW w:w="1922"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.126</w:t>
            </w:r>
          </w:p>
        </w:tc>
      </w:tr>
      <w:tr w:rsidR="0001324F" w:rsidRPr="007F377E" w:rsidTr="005F57FA">
        <w:trPr>
          <w:cantSplit/>
        </w:trPr>
        <w:tc>
          <w:tcPr>
            <w:tcW w:w="2418" w:type="dxa"/>
            <w:vMerge/>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Positive</w:t>
            </w:r>
          </w:p>
        </w:tc>
        <w:tc>
          <w:tcPr>
            <w:tcW w:w="1922"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.126</w:t>
            </w:r>
          </w:p>
        </w:tc>
      </w:tr>
      <w:tr w:rsidR="0001324F" w:rsidRPr="007F377E" w:rsidTr="005F57FA">
        <w:trPr>
          <w:cantSplit/>
        </w:trPr>
        <w:tc>
          <w:tcPr>
            <w:tcW w:w="2418" w:type="dxa"/>
            <w:vMerge/>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Negative</w:t>
            </w:r>
          </w:p>
        </w:tc>
        <w:tc>
          <w:tcPr>
            <w:tcW w:w="1922"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-.098</w:t>
            </w:r>
          </w:p>
        </w:tc>
      </w:tr>
      <w:tr w:rsidR="0001324F" w:rsidRPr="007F377E" w:rsidTr="005F57FA">
        <w:trPr>
          <w:cantSplit/>
        </w:trPr>
        <w:tc>
          <w:tcPr>
            <w:tcW w:w="3841" w:type="dxa"/>
            <w:gridSpan w:val="2"/>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Kolmogorov-Smirnov Z</w:t>
            </w:r>
          </w:p>
        </w:tc>
        <w:tc>
          <w:tcPr>
            <w:tcW w:w="1922"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1.221</w:t>
            </w:r>
          </w:p>
        </w:tc>
      </w:tr>
      <w:tr w:rsidR="0001324F" w:rsidRPr="007F377E" w:rsidTr="005F57FA">
        <w:trPr>
          <w:cantSplit/>
        </w:trPr>
        <w:tc>
          <w:tcPr>
            <w:tcW w:w="3841" w:type="dxa"/>
            <w:gridSpan w:val="2"/>
            <w:tcBorders>
              <w:top w:val="nil"/>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Asymp. Sig. (2-tailed)</w:t>
            </w:r>
          </w:p>
        </w:tc>
        <w:tc>
          <w:tcPr>
            <w:tcW w:w="1922" w:type="dxa"/>
            <w:tcBorders>
              <w:top w:val="nil"/>
              <w:left w:val="single" w:sz="16" w:space="0" w:color="000000"/>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b/>
                <w:color w:val="000000"/>
              </w:rPr>
            </w:pPr>
            <w:r w:rsidRPr="007F377E">
              <w:rPr>
                <w:b/>
                <w:color w:val="000000"/>
              </w:rPr>
              <w:t>.101</w:t>
            </w:r>
          </w:p>
        </w:tc>
      </w:tr>
    </w:tbl>
    <w:p w:rsidR="004A5FA8" w:rsidRDefault="0001324F" w:rsidP="004A5FA8">
      <w:pPr>
        <w:pStyle w:val="Default"/>
        <w:spacing w:line="240" w:lineRule="auto"/>
      </w:pPr>
      <w:r w:rsidRPr="007F377E">
        <w:t xml:space="preserve">Pada hasil </w:t>
      </w:r>
      <w:r w:rsidRPr="007F377E">
        <w:rPr>
          <w:i/>
          <w:iCs/>
        </w:rPr>
        <w:t>output</w:t>
      </w:r>
      <w:r w:rsidRPr="007F377E">
        <w:t xml:space="preserve"> SPSS 20 yang terdapat pada tabel di atas, menunjukkan nilai signifikansi untuk variabel independen yang diuji lebih besar dari alpha atau α = 0,05, yaitu stres kerja dengan nilai probabilitas atau Sig. 0,101 maka Ho dterima (sampel berasal dari populasi yang berdistribusi normal). Hal ini berarti bahwa variabel independen yang digunakan dalam pengujian </w:t>
      </w:r>
      <w:r w:rsidRPr="007F377E">
        <w:rPr>
          <w:i/>
          <w:iCs/>
        </w:rPr>
        <w:t>Kolmogorov-Smirnov</w:t>
      </w:r>
      <w:r w:rsidRPr="007F377E">
        <w:t xml:space="preserve"> mempunyai sebaran yang normal. Dengan demikian, dapat dilakukan pengujian lebih lanjut karena asumsi kenormalan data telah terpenuhi. </w:t>
      </w:r>
    </w:p>
    <w:p w:rsidR="0001324F" w:rsidRPr="007F377E" w:rsidRDefault="0001324F" w:rsidP="004A5FA8">
      <w:pPr>
        <w:pStyle w:val="Default"/>
        <w:spacing w:line="240" w:lineRule="auto"/>
        <w:rPr>
          <w:bCs/>
        </w:rPr>
      </w:pPr>
      <w:r w:rsidRPr="007F377E">
        <w:t xml:space="preserve">Selanjutnya, hasil uji normalitas data variabel produktivitas kerja melalui uji </w:t>
      </w:r>
      <w:r w:rsidRPr="007F377E">
        <w:rPr>
          <w:i/>
          <w:iCs/>
        </w:rPr>
        <w:t>Kolmogorov-Smirnov</w:t>
      </w:r>
      <w:r w:rsidRPr="007F377E">
        <w:t>, dapat dilihat pada tabel berikut:</w:t>
      </w:r>
    </w:p>
    <w:tbl>
      <w:tblPr>
        <w:tblW w:w="622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8"/>
        <w:gridCol w:w="1423"/>
        <w:gridCol w:w="2384"/>
      </w:tblGrid>
      <w:tr w:rsidR="0001324F" w:rsidRPr="007F377E" w:rsidTr="00D51C80">
        <w:trPr>
          <w:cantSplit/>
        </w:trPr>
        <w:tc>
          <w:tcPr>
            <w:tcW w:w="3841" w:type="dxa"/>
            <w:gridSpan w:val="2"/>
            <w:tcBorders>
              <w:top w:val="single" w:sz="16" w:space="0" w:color="000000"/>
              <w:left w:val="single" w:sz="16" w:space="0" w:color="000000"/>
              <w:bottom w:val="nil"/>
              <w:right w:val="nil"/>
            </w:tcBorders>
            <w:shd w:val="clear" w:color="auto" w:fill="FFFFFF"/>
            <w:vAlign w:val="center"/>
          </w:tcPr>
          <w:p w:rsidR="0001324F" w:rsidRPr="007F377E" w:rsidRDefault="0001324F" w:rsidP="00D51C80">
            <w:pPr>
              <w:autoSpaceDE w:val="0"/>
              <w:autoSpaceDN w:val="0"/>
              <w:adjustRightInd w:val="0"/>
              <w:ind w:left="271" w:right="60"/>
              <w:rPr>
                <w:color w:val="000000"/>
              </w:rPr>
            </w:pPr>
            <w:r w:rsidRPr="007F377E">
              <w:rPr>
                <w:color w:val="000000"/>
              </w:rPr>
              <w:t>N</w:t>
            </w:r>
          </w:p>
        </w:tc>
        <w:tc>
          <w:tcPr>
            <w:tcW w:w="2384" w:type="dxa"/>
            <w:tcBorders>
              <w:top w:val="single" w:sz="16" w:space="0" w:color="000000"/>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94</w:t>
            </w:r>
          </w:p>
        </w:tc>
      </w:tr>
      <w:tr w:rsidR="0001324F" w:rsidRPr="007F377E" w:rsidTr="00D51C80">
        <w:trPr>
          <w:cantSplit/>
        </w:trPr>
        <w:tc>
          <w:tcPr>
            <w:tcW w:w="2418" w:type="dxa"/>
            <w:vMerge w:val="restart"/>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lastRenderedPageBreak/>
              <w:t>Normal Parameters</w:t>
            </w:r>
            <w:r w:rsidRPr="007F377E">
              <w:rPr>
                <w:color w:val="000000"/>
                <w:vertAlign w:val="superscript"/>
              </w:rPr>
              <w:t>a,b</w:t>
            </w: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Mean</w:t>
            </w:r>
          </w:p>
        </w:tc>
        <w:tc>
          <w:tcPr>
            <w:tcW w:w="2384" w:type="dxa"/>
            <w:tcBorders>
              <w:top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101.7234</w:t>
            </w:r>
          </w:p>
        </w:tc>
      </w:tr>
      <w:tr w:rsidR="0001324F" w:rsidRPr="007F377E" w:rsidTr="00D51C80">
        <w:trPr>
          <w:cantSplit/>
        </w:trPr>
        <w:tc>
          <w:tcPr>
            <w:tcW w:w="2418" w:type="dxa"/>
            <w:vMerge/>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Std. Deviation</w:t>
            </w:r>
          </w:p>
        </w:tc>
        <w:tc>
          <w:tcPr>
            <w:tcW w:w="2384" w:type="dxa"/>
            <w:tcBorders>
              <w:top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11.80797</w:t>
            </w:r>
          </w:p>
        </w:tc>
      </w:tr>
      <w:tr w:rsidR="0001324F" w:rsidRPr="007F377E" w:rsidTr="00D51C80">
        <w:trPr>
          <w:cantSplit/>
        </w:trPr>
        <w:tc>
          <w:tcPr>
            <w:tcW w:w="2418" w:type="dxa"/>
            <w:vMerge w:val="restart"/>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Most Extreme Differences</w:t>
            </w: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Absolute</w:t>
            </w:r>
          </w:p>
        </w:tc>
        <w:tc>
          <w:tcPr>
            <w:tcW w:w="2384" w:type="dxa"/>
            <w:tcBorders>
              <w:top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.089</w:t>
            </w:r>
          </w:p>
        </w:tc>
      </w:tr>
      <w:tr w:rsidR="0001324F" w:rsidRPr="007F377E" w:rsidTr="00D51C80">
        <w:trPr>
          <w:cantSplit/>
        </w:trPr>
        <w:tc>
          <w:tcPr>
            <w:tcW w:w="2418" w:type="dxa"/>
            <w:vMerge/>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Positive</w:t>
            </w:r>
          </w:p>
        </w:tc>
        <w:tc>
          <w:tcPr>
            <w:tcW w:w="2384" w:type="dxa"/>
            <w:tcBorders>
              <w:top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.050</w:t>
            </w:r>
          </w:p>
        </w:tc>
      </w:tr>
      <w:tr w:rsidR="0001324F" w:rsidRPr="007F377E" w:rsidTr="00D51C80">
        <w:trPr>
          <w:cantSplit/>
        </w:trPr>
        <w:tc>
          <w:tcPr>
            <w:tcW w:w="2418" w:type="dxa"/>
            <w:vMerge/>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423"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Negative</w:t>
            </w:r>
          </w:p>
        </w:tc>
        <w:tc>
          <w:tcPr>
            <w:tcW w:w="2384" w:type="dxa"/>
            <w:tcBorders>
              <w:top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-.089</w:t>
            </w:r>
          </w:p>
        </w:tc>
      </w:tr>
      <w:tr w:rsidR="0001324F" w:rsidRPr="007F377E" w:rsidTr="00D51C80">
        <w:trPr>
          <w:cantSplit/>
        </w:trPr>
        <w:tc>
          <w:tcPr>
            <w:tcW w:w="3841" w:type="dxa"/>
            <w:gridSpan w:val="2"/>
            <w:tcBorders>
              <w:top w:val="nil"/>
              <w:left w:val="single" w:sz="16" w:space="0" w:color="000000"/>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Kolmogorov-Smirnov Z</w:t>
            </w:r>
          </w:p>
        </w:tc>
        <w:tc>
          <w:tcPr>
            <w:tcW w:w="2384" w:type="dxa"/>
            <w:tcBorders>
              <w:top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.865</w:t>
            </w:r>
          </w:p>
        </w:tc>
      </w:tr>
      <w:tr w:rsidR="0001324F" w:rsidRPr="007F377E" w:rsidTr="00D51C80">
        <w:trPr>
          <w:cantSplit/>
        </w:trPr>
        <w:tc>
          <w:tcPr>
            <w:tcW w:w="3841" w:type="dxa"/>
            <w:gridSpan w:val="2"/>
            <w:tcBorders>
              <w:top w:val="nil"/>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Asymp. Sig. (2-tailed)</w:t>
            </w:r>
          </w:p>
        </w:tc>
        <w:tc>
          <w:tcPr>
            <w:tcW w:w="2384" w:type="dxa"/>
            <w:tcBorders>
              <w:top w:val="nil"/>
              <w:bottom w:val="single" w:sz="16" w:space="0" w:color="000000"/>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b/>
                <w:color w:val="000000"/>
              </w:rPr>
            </w:pPr>
            <w:r w:rsidRPr="007F377E">
              <w:rPr>
                <w:b/>
                <w:color w:val="000000"/>
              </w:rPr>
              <w:t>.442</w:t>
            </w:r>
          </w:p>
        </w:tc>
      </w:tr>
    </w:tbl>
    <w:p w:rsidR="0001324F" w:rsidRDefault="0001324F" w:rsidP="0001324F">
      <w:pPr>
        <w:pStyle w:val="Default"/>
        <w:spacing w:line="240" w:lineRule="auto"/>
      </w:pPr>
      <w:r w:rsidRPr="007F377E">
        <w:t xml:space="preserve">Pada hasil </w:t>
      </w:r>
      <w:r w:rsidRPr="007F377E">
        <w:rPr>
          <w:i/>
          <w:iCs/>
        </w:rPr>
        <w:t>output</w:t>
      </w:r>
      <w:r w:rsidRPr="007F377E">
        <w:t xml:space="preserve"> SPSS 20 yang terdapat pada tabel di atas, menunjukkan nilai signifikansi untuk variabel independen yang diuji lebih besar dari alpha atau α = 0,05, yaitu produktivitas kerja dengan nilai probabilitas atau Sig. 0,442 maka Ho dterima (sampel berasal dari populasi yang berdistribusi normal). Hal ini berarti bahwa variabel dependen yang digunakan dalam pengujian </w:t>
      </w:r>
      <w:r w:rsidRPr="007F377E">
        <w:rPr>
          <w:i/>
          <w:iCs/>
        </w:rPr>
        <w:t>Kolmogorov-Smirnov</w:t>
      </w:r>
      <w:r w:rsidRPr="007F377E">
        <w:t xml:space="preserve"> mempunyai sebaran yang normal. Dengan demikian, dapat dilakukan pengujian lebih lanjut karena asumsi kenormalan data telah terpenuhi. </w:t>
      </w:r>
    </w:p>
    <w:p w:rsidR="0001324F" w:rsidRPr="007F377E" w:rsidRDefault="0001324F" w:rsidP="00196472">
      <w:pPr>
        <w:pStyle w:val="Default"/>
        <w:numPr>
          <w:ilvl w:val="0"/>
          <w:numId w:val="4"/>
        </w:numPr>
        <w:spacing w:line="240" w:lineRule="auto"/>
        <w:ind w:left="709"/>
      </w:pPr>
      <w:r w:rsidRPr="007F377E">
        <w:t xml:space="preserve">Uji Linearitas Data </w:t>
      </w:r>
    </w:p>
    <w:p w:rsidR="0001324F" w:rsidRPr="007F377E" w:rsidRDefault="004A5FA8" w:rsidP="0001324F">
      <w:pPr>
        <w:pStyle w:val="Default"/>
        <w:spacing w:line="240" w:lineRule="auto"/>
      </w:pPr>
      <w:r w:rsidRPr="007F377E">
        <w:t xml:space="preserve">Hasil </w:t>
      </w:r>
      <w:r w:rsidR="0001324F" w:rsidRPr="007F377E">
        <w:t xml:space="preserve">pengujian </w:t>
      </w:r>
      <w:r w:rsidRPr="007F377E">
        <w:rPr>
          <w:i/>
          <w:iCs/>
        </w:rPr>
        <w:t>test for linearity</w:t>
      </w:r>
      <w:r w:rsidR="0001324F" w:rsidRPr="007F377E">
        <w:t>untuk variabel stres kerja dengan dengan produktivitas kerja sebagai berikut:</w:t>
      </w:r>
    </w:p>
    <w:tbl>
      <w:tblPr>
        <w:tblW w:w="672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29"/>
        <w:gridCol w:w="729"/>
        <w:gridCol w:w="1397"/>
        <w:gridCol w:w="993"/>
        <w:gridCol w:w="567"/>
        <w:gridCol w:w="992"/>
        <w:gridCol w:w="709"/>
        <w:gridCol w:w="708"/>
      </w:tblGrid>
      <w:tr w:rsidR="0001324F" w:rsidRPr="007F377E" w:rsidTr="00BE3B8C">
        <w:trPr>
          <w:cantSplit/>
        </w:trPr>
        <w:tc>
          <w:tcPr>
            <w:tcW w:w="6724" w:type="dxa"/>
            <w:gridSpan w:val="8"/>
            <w:tcBorders>
              <w:top w:val="nil"/>
              <w:left w:val="nil"/>
              <w:bottom w:val="nil"/>
              <w:right w:val="nil"/>
            </w:tcBorders>
            <w:shd w:val="clear" w:color="auto" w:fill="FFFFFF"/>
          </w:tcPr>
          <w:p w:rsidR="0001324F" w:rsidRPr="00BE3B8C" w:rsidRDefault="00BE3B8C" w:rsidP="00196472">
            <w:pPr>
              <w:autoSpaceDE w:val="0"/>
              <w:autoSpaceDN w:val="0"/>
              <w:adjustRightInd w:val="0"/>
              <w:ind w:left="60" w:right="60"/>
              <w:jc w:val="center"/>
              <w:rPr>
                <w:i/>
                <w:color w:val="000000"/>
              </w:rPr>
            </w:pPr>
            <w:r w:rsidRPr="00BE3B8C">
              <w:rPr>
                <w:bCs/>
                <w:i/>
                <w:color w:val="000000"/>
              </w:rPr>
              <w:t>Anova Table</w:t>
            </w:r>
          </w:p>
        </w:tc>
      </w:tr>
      <w:tr w:rsidR="0001324F" w:rsidRPr="007F377E" w:rsidTr="00BE3B8C">
        <w:trPr>
          <w:cantSplit/>
        </w:trPr>
        <w:tc>
          <w:tcPr>
            <w:tcW w:w="2755" w:type="dxa"/>
            <w:gridSpan w:val="3"/>
            <w:tcBorders>
              <w:top w:val="single" w:sz="16" w:space="0" w:color="000000"/>
              <w:left w:val="single" w:sz="16" w:space="0" w:color="000000"/>
              <w:bottom w:val="single" w:sz="16" w:space="0" w:color="000000"/>
              <w:right w:val="nil"/>
            </w:tcBorders>
            <w:shd w:val="clear" w:color="auto" w:fill="FFFFFF"/>
          </w:tcPr>
          <w:p w:rsidR="0001324F" w:rsidRPr="007F377E" w:rsidRDefault="0001324F" w:rsidP="00196472">
            <w:pPr>
              <w:autoSpaceDE w:val="0"/>
              <w:autoSpaceDN w:val="0"/>
              <w:adjustRightInd w:val="0"/>
              <w:ind w:left="60" w:right="60"/>
              <w:rPr>
                <w:color w:val="000000"/>
              </w:rPr>
            </w:pPr>
          </w:p>
        </w:tc>
        <w:tc>
          <w:tcPr>
            <w:tcW w:w="993" w:type="dxa"/>
            <w:tcBorders>
              <w:top w:val="single" w:sz="16" w:space="0" w:color="000000"/>
              <w:left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Sum of Squares</w:t>
            </w:r>
          </w:p>
        </w:tc>
        <w:tc>
          <w:tcPr>
            <w:tcW w:w="567" w:type="dxa"/>
            <w:tcBorders>
              <w:top w:val="single" w:sz="16" w:space="0" w:color="000000"/>
              <w:bottom w:val="single" w:sz="16" w:space="0" w:color="000000"/>
            </w:tcBorders>
            <w:shd w:val="clear" w:color="auto" w:fill="FFFFFF"/>
          </w:tcPr>
          <w:p w:rsidR="0001324F" w:rsidRPr="007F377E" w:rsidRDefault="00D51C80" w:rsidP="00196472">
            <w:pPr>
              <w:autoSpaceDE w:val="0"/>
              <w:autoSpaceDN w:val="0"/>
              <w:adjustRightInd w:val="0"/>
              <w:ind w:left="60" w:right="60"/>
              <w:jc w:val="center"/>
              <w:rPr>
                <w:color w:val="000000"/>
              </w:rPr>
            </w:pPr>
            <w:r w:rsidRPr="007F377E">
              <w:rPr>
                <w:color w:val="000000"/>
              </w:rPr>
              <w:t>D</w:t>
            </w:r>
            <w:r w:rsidR="0001324F" w:rsidRPr="007F377E">
              <w:rPr>
                <w:color w:val="000000"/>
              </w:rPr>
              <w:t>f</w:t>
            </w:r>
          </w:p>
        </w:tc>
        <w:tc>
          <w:tcPr>
            <w:tcW w:w="992" w:type="dxa"/>
            <w:tcBorders>
              <w:top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Mean Square</w:t>
            </w:r>
          </w:p>
        </w:tc>
        <w:tc>
          <w:tcPr>
            <w:tcW w:w="709" w:type="dxa"/>
            <w:tcBorders>
              <w:top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F</w:t>
            </w:r>
          </w:p>
        </w:tc>
        <w:tc>
          <w:tcPr>
            <w:tcW w:w="708" w:type="dxa"/>
            <w:tcBorders>
              <w:top w:val="single" w:sz="16" w:space="0" w:color="000000"/>
              <w:bottom w:val="single" w:sz="16" w:space="0" w:color="000000"/>
              <w:right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Sig.</w:t>
            </w:r>
          </w:p>
        </w:tc>
      </w:tr>
      <w:tr w:rsidR="00D51C80" w:rsidRPr="007F377E" w:rsidTr="00BE3B8C">
        <w:trPr>
          <w:cantSplit/>
        </w:trPr>
        <w:tc>
          <w:tcPr>
            <w:tcW w:w="629" w:type="dxa"/>
            <w:vMerge w:val="restart"/>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Y * X</w:t>
            </w:r>
            <w:r w:rsidRPr="007F377E">
              <w:rPr>
                <w:color w:val="000000"/>
                <w:vertAlign w:val="subscript"/>
              </w:rPr>
              <w:t>1</w:t>
            </w:r>
          </w:p>
        </w:tc>
        <w:tc>
          <w:tcPr>
            <w:tcW w:w="729" w:type="dxa"/>
            <w:vMerge w:val="restart"/>
            <w:tcBorders>
              <w:top w:val="single" w:sz="16" w:space="0" w:color="000000"/>
              <w:left w:val="nil"/>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BE3B8C">
              <w:rPr>
                <w:color w:val="000000"/>
                <w:sz w:val="16"/>
              </w:rPr>
              <w:t>Between Groups</w:t>
            </w:r>
          </w:p>
        </w:tc>
        <w:tc>
          <w:tcPr>
            <w:tcW w:w="1397" w:type="dxa"/>
            <w:tcBorders>
              <w:top w:val="single" w:sz="16" w:space="0" w:color="000000"/>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(Combined)</w:t>
            </w:r>
          </w:p>
        </w:tc>
        <w:tc>
          <w:tcPr>
            <w:tcW w:w="993" w:type="dxa"/>
            <w:tcBorders>
              <w:top w:val="single" w:sz="16" w:space="0" w:color="000000"/>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5527.585</w:t>
            </w:r>
          </w:p>
        </w:tc>
        <w:tc>
          <w:tcPr>
            <w:tcW w:w="567" w:type="dxa"/>
            <w:tcBorders>
              <w:top w:val="single" w:sz="16" w:space="0" w:color="000000"/>
              <w:bottom w:val="nil"/>
            </w:tcBorders>
            <w:shd w:val="clear" w:color="auto" w:fill="FFFFFF"/>
            <w:vAlign w:val="center"/>
          </w:tcPr>
          <w:p w:rsidR="0001324F" w:rsidRPr="007F377E" w:rsidRDefault="0001324F" w:rsidP="00D51C80">
            <w:pPr>
              <w:autoSpaceDE w:val="0"/>
              <w:autoSpaceDN w:val="0"/>
              <w:adjustRightInd w:val="0"/>
              <w:ind w:left="60" w:right="60"/>
              <w:jc w:val="center"/>
              <w:rPr>
                <w:color w:val="000000"/>
              </w:rPr>
            </w:pPr>
            <w:r w:rsidRPr="007F377E">
              <w:rPr>
                <w:color w:val="000000"/>
              </w:rPr>
              <w:t>19</w:t>
            </w:r>
          </w:p>
        </w:tc>
        <w:tc>
          <w:tcPr>
            <w:tcW w:w="992" w:type="dxa"/>
            <w:tcBorders>
              <w:top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290.926</w:t>
            </w:r>
          </w:p>
        </w:tc>
        <w:tc>
          <w:tcPr>
            <w:tcW w:w="709" w:type="dxa"/>
            <w:tcBorders>
              <w:top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2.894</w:t>
            </w:r>
          </w:p>
        </w:tc>
        <w:tc>
          <w:tcPr>
            <w:tcW w:w="708" w:type="dxa"/>
            <w:tcBorders>
              <w:top w:val="single" w:sz="16" w:space="0" w:color="000000"/>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.001</w:t>
            </w:r>
          </w:p>
        </w:tc>
      </w:tr>
      <w:tr w:rsidR="00D51C80" w:rsidRPr="007F377E" w:rsidTr="00BE3B8C">
        <w:trPr>
          <w:cantSplit/>
        </w:trPr>
        <w:tc>
          <w:tcPr>
            <w:tcW w:w="629" w:type="dxa"/>
            <w:vMerge/>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729" w:type="dxa"/>
            <w:vMerge/>
            <w:tcBorders>
              <w:top w:val="single" w:sz="16" w:space="0" w:color="000000"/>
              <w:left w:val="nil"/>
              <w:bottom w:val="nil"/>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397"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Linearity</w:t>
            </w:r>
          </w:p>
        </w:tc>
        <w:tc>
          <w:tcPr>
            <w:tcW w:w="993"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2776.886</w:t>
            </w:r>
          </w:p>
        </w:tc>
        <w:tc>
          <w:tcPr>
            <w:tcW w:w="567" w:type="dxa"/>
            <w:tcBorders>
              <w:top w:val="nil"/>
              <w:bottom w:val="nil"/>
            </w:tcBorders>
            <w:shd w:val="clear" w:color="auto" w:fill="FFFFFF"/>
            <w:vAlign w:val="center"/>
          </w:tcPr>
          <w:p w:rsidR="0001324F" w:rsidRPr="007F377E" w:rsidRDefault="0001324F" w:rsidP="00D51C80">
            <w:pPr>
              <w:autoSpaceDE w:val="0"/>
              <w:autoSpaceDN w:val="0"/>
              <w:adjustRightInd w:val="0"/>
              <w:ind w:left="60" w:right="60"/>
              <w:jc w:val="center"/>
              <w:rPr>
                <w:color w:val="000000"/>
              </w:rPr>
            </w:pPr>
            <w:r w:rsidRPr="007F377E">
              <w:rPr>
                <w:color w:val="000000"/>
              </w:rPr>
              <w:t>1</w:t>
            </w:r>
          </w:p>
        </w:tc>
        <w:tc>
          <w:tcPr>
            <w:tcW w:w="992" w:type="dxa"/>
            <w:tcBorders>
              <w:top w:val="nil"/>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2776.886</w:t>
            </w:r>
          </w:p>
        </w:tc>
        <w:tc>
          <w:tcPr>
            <w:tcW w:w="709" w:type="dxa"/>
            <w:tcBorders>
              <w:top w:val="nil"/>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27.622</w:t>
            </w:r>
          </w:p>
        </w:tc>
        <w:tc>
          <w:tcPr>
            <w:tcW w:w="708" w:type="dxa"/>
            <w:tcBorders>
              <w:top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.000</w:t>
            </w:r>
          </w:p>
        </w:tc>
      </w:tr>
      <w:tr w:rsidR="00D51C80" w:rsidRPr="007F377E" w:rsidTr="00BE3B8C">
        <w:trPr>
          <w:cantSplit/>
        </w:trPr>
        <w:tc>
          <w:tcPr>
            <w:tcW w:w="629" w:type="dxa"/>
            <w:vMerge/>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729" w:type="dxa"/>
            <w:vMerge/>
            <w:tcBorders>
              <w:top w:val="single" w:sz="16" w:space="0" w:color="000000"/>
              <w:left w:val="nil"/>
              <w:bottom w:val="nil"/>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397"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Deviation from Linearity</w:t>
            </w:r>
          </w:p>
        </w:tc>
        <w:tc>
          <w:tcPr>
            <w:tcW w:w="993"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2750.700</w:t>
            </w:r>
          </w:p>
        </w:tc>
        <w:tc>
          <w:tcPr>
            <w:tcW w:w="567" w:type="dxa"/>
            <w:tcBorders>
              <w:top w:val="nil"/>
              <w:bottom w:val="nil"/>
            </w:tcBorders>
            <w:shd w:val="clear" w:color="auto" w:fill="FFFFFF"/>
            <w:vAlign w:val="center"/>
          </w:tcPr>
          <w:p w:rsidR="0001324F" w:rsidRPr="007F377E" w:rsidRDefault="0001324F" w:rsidP="00D51C80">
            <w:pPr>
              <w:autoSpaceDE w:val="0"/>
              <w:autoSpaceDN w:val="0"/>
              <w:adjustRightInd w:val="0"/>
              <w:ind w:left="60" w:right="60"/>
              <w:jc w:val="center"/>
              <w:rPr>
                <w:color w:val="000000"/>
              </w:rPr>
            </w:pPr>
            <w:r w:rsidRPr="007F377E">
              <w:rPr>
                <w:color w:val="000000"/>
              </w:rPr>
              <w:t>18</w:t>
            </w:r>
          </w:p>
        </w:tc>
        <w:tc>
          <w:tcPr>
            <w:tcW w:w="992" w:type="dxa"/>
            <w:tcBorders>
              <w:top w:val="nil"/>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152.817</w:t>
            </w:r>
          </w:p>
        </w:tc>
        <w:tc>
          <w:tcPr>
            <w:tcW w:w="709" w:type="dxa"/>
            <w:tcBorders>
              <w:top w:val="nil"/>
              <w:bottom w:val="nil"/>
            </w:tcBorders>
            <w:shd w:val="clear" w:color="auto" w:fill="FFFFFF"/>
            <w:vAlign w:val="center"/>
          </w:tcPr>
          <w:p w:rsidR="0001324F" w:rsidRPr="007F377E" w:rsidRDefault="0001324F" w:rsidP="00196472">
            <w:pPr>
              <w:autoSpaceDE w:val="0"/>
              <w:autoSpaceDN w:val="0"/>
              <w:adjustRightInd w:val="0"/>
              <w:ind w:left="60" w:right="60"/>
              <w:jc w:val="right"/>
              <w:rPr>
                <w:b/>
                <w:color w:val="000000"/>
              </w:rPr>
            </w:pPr>
            <w:r w:rsidRPr="007F377E">
              <w:rPr>
                <w:b/>
                <w:color w:val="000000"/>
              </w:rPr>
              <w:t>1.520</w:t>
            </w:r>
          </w:p>
        </w:tc>
        <w:tc>
          <w:tcPr>
            <w:tcW w:w="708" w:type="dxa"/>
            <w:tcBorders>
              <w:top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b/>
                <w:color w:val="000000"/>
              </w:rPr>
            </w:pPr>
            <w:r w:rsidRPr="007F377E">
              <w:rPr>
                <w:b/>
                <w:color w:val="000000"/>
              </w:rPr>
              <w:t>.107</w:t>
            </w:r>
          </w:p>
        </w:tc>
      </w:tr>
      <w:tr w:rsidR="0001324F" w:rsidRPr="007F377E" w:rsidTr="00BE3B8C">
        <w:trPr>
          <w:cantSplit/>
        </w:trPr>
        <w:tc>
          <w:tcPr>
            <w:tcW w:w="629" w:type="dxa"/>
            <w:vMerge/>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2126" w:type="dxa"/>
            <w:gridSpan w:val="2"/>
            <w:tcBorders>
              <w:top w:val="nil"/>
              <w:left w:val="nil"/>
              <w:bottom w:val="nil"/>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Within Groups</w:t>
            </w:r>
          </w:p>
        </w:tc>
        <w:tc>
          <w:tcPr>
            <w:tcW w:w="993"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7439.223</w:t>
            </w:r>
          </w:p>
        </w:tc>
        <w:tc>
          <w:tcPr>
            <w:tcW w:w="567" w:type="dxa"/>
            <w:tcBorders>
              <w:top w:val="nil"/>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74</w:t>
            </w:r>
          </w:p>
        </w:tc>
        <w:tc>
          <w:tcPr>
            <w:tcW w:w="992" w:type="dxa"/>
            <w:tcBorders>
              <w:top w:val="nil"/>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100.530</w:t>
            </w:r>
          </w:p>
        </w:tc>
        <w:tc>
          <w:tcPr>
            <w:tcW w:w="709" w:type="dxa"/>
            <w:tcBorders>
              <w:top w:val="nil"/>
              <w:bottom w:val="nil"/>
            </w:tcBorders>
            <w:shd w:val="clear" w:color="auto" w:fill="FFFFFF"/>
          </w:tcPr>
          <w:p w:rsidR="0001324F" w:rsidRPr="007F377E" w:rsidRDefault="0001324F" w:rsidP="00196472">
            <w:pPr>
              <w:autoSpaceDE w:val="0"/>
              <w:autoSpaceDN w:val="0"/>
              <w:adjustRightInd w:val="0"/>
            </w:pPr>
          </w:p>
        </w:tc>
        <w:tc>
          <w:tcPr>
            <w:tcW w:w="708" w:type="dxa"/>
            <w:tcBorders>
              <w:top w:val="nil"/>
              <w:bottom w:val="nil"/>
              <w:right w:val="single" w:sz="16" w:space="0" w:color="000000"/>
            </w:tcBorders>
            <w:shd w:val="clear" w:color="auto" w:fill="FFFFFF"/>
          </w:tcPr>
          <w:p w:rsidR="0001324F" w:rsidRPr="007F377E" w:rsidRDefault="0001324F" w:rsidP="00196472">
            <w:pPr>
              <w:autoSpaceDE w:val="0"/>
              <w:autoSpaceDN w:val="0"/>
              <w:adjustRightInd w:val="0"/>
            </w:pPr>
          </w:p>
        </w:tc>
      </w:tr>
      <w:tr w:rsidR="0001324F" w:rsidRPr="007F377E" w:rsidTr="00BE3B8C">
        <w:trPr>
          <w:cantSplit/>
        </w:trPr>
        <w:tc>
          <w:tcPr>
            <w:tcW w:w="629" w:type="dxa"/>
            <w:vMerge/>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pPr>
          </w:p>
        </w:tc>
        <w:tc>
          <w:tcPr>
            <w:tcW w:w="2126" w:type="dxa"/>
            <w:gridSpan w:val="2"/>
            <w:tcBorders>
              <w:top w:val="nil"/>
              <w:left w:val="nil"/>
              <w:bottom w:val="single" w:sz="16" w:space="0" w:color="000000"/>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Total</w:t>
            </w:r>
          </w:p>
        </w:tc>
        <w:tc>
          <w:tcPr>
            <w:tcW w:w="993" w:type="dxa"/>
            <w:tcBorders>
              <w:top w:val="nil"/>
              <w:left w:val="single" w:sz="16" w:space="0" w:color="000000"/>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12966.809</w:t>
            </w:r>
          </w:p>
        </w:tc>
        <w:tc>
          <w:tcPr>
            <w:tcW w:w="567" w:type="dxa"/>
            <w:tcBorders>
              <w:top w:val="nil"/>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93</w:t>
            </w:r>
          </w:p>
        </w:tc>
        <w:tc>
          <w:tcPr>
            <w:tcW w:w="992" w:type="dxa"/>
            <w:tcBorders>
              <w:top w:val="nil"/>
              <w:bottom w:val="single" w:sz="16" w:space="0" w:color="000000"/>
            </w:tcBorders>
            <w:shd w:val="clear" w:color="auto" w:fill="FFFFFF"/>
          </w:tcPr>
          <w:p w:rsidR="0001324F" w:rsidRPr="007F377E" w:rsidRDefault="0001324F" w:rsidP="00196472">
            <w:pPr>
              <w:autoSpaceDE w:val="0"/>
              <w:autoSpaceDN w:val="0"/>
              <w:adjustRightInd w:val="0"/>
            </w:pPr>
          </w:p>
        </w:tc>
        <w:tc>
          <w:tcPr>
            <w:tcW w:w="709" w:type="dxa"/>
            <w:tcBorders>
              <w:top w:val="nil"/>
              <w:bottom w:val="single" w:sz="16" w:space="0" w:color="000000"/>
            </w:tcBorders>
            <w:shd w:val="clear" w:color="auto" w:fill="FFFFFF"/>
          </w:tcPr>
          <w:p w:rsidR="0001324F" w:rsidRPr="007F377E" w:rsidRDefault="0001324F" w:rsidP="00196472">
            <w:pPr>
              <w:autoSpaceDE w:val="0"/>
              <w:autoSpaceDN w:val="0"/>
              <w:adjustRightInd w:val="0"/>
            </w:pPr>
          </w:p>
        </w:tc>
        <w:tc>
          <w:tcPr>
            <w:tcW w:w="708" w:type="dxa"/>
            <w:tcBorders>
              <w:top w:val="nil"/>
              <w:bottom w:val="single" w:sz="16" w:space="0" w:color="000000"/>
              <w:right w:val="single" w:sz="16" w:space="0" w:color="000000"/>
            </w:tcBorders>
            <w:shd w:val="clear" w:color="auto" w:fill="FFFFFF"/>
          </w:tcPr>
          <w:p w:rsidR="0001324F" w:rsidRPr="007F377E" w:rsidRDefault="0001324F" w:rsidP="00196472">
            <w:pPr>
              <w:autoSpaceDE w:val="0"/>
              <w:autoSpaceDN w:val="0"/>
              <w:adjustRightInd w:val="0"/>
            </w:pPr>
          </w:p>
        </w:tc>
      </w:tr>
    </w:tbl>
    <w:p w:rsidR="0001324F" w:rsidRPr="007F377E" w:rsidRDefault="0001324F" w:rsidP="0001324F">
      <w:pPr>
        <w:pStyle w:val="Default"/>
        <w:spacing w:line="240" w:lineRule="auto"/>
      </w:pPr>
      <w:r w:rsidRPr="007F377E">
        <w:t xml:space="preserve">Berdasarkan tabel di atas, maka diketahui bahwa nilai signifikansi dari </w:t>
      </w:r>
      <w:r w:rsidR="00BE3B8C" w:rsidRPr="007F377E">
        <w:rPr>
          <w:i/>
          <w:iCs/>
        </w:rPr>
        <w:t xml:space="preserve">deviation from linierity </w:t>
      </w:r>
      <w:r w:rsidRPr="007F377E">
        <w:t>pada variabel bebas (</w:t>
      </w:r>
      <w:r w:rsidR="004A5FA8">
        <w:t>stress kerja</w:t>
      </w:r>
      <w:r w:rsidRPr="007F377E">
        <w:t>) dengan variabel terikat (</w:t>
      </w:r>
      <w:r w:rsidR="004A5FA8">
        <w:t>produktivitas kerja</w:t>
      </w:r>
      <w:r w:rsidRPr="007F377E">
        <w:t xml:space="preserve">) adalah </w:t>
      </w:r>
      <w:r w:rsidRPr="007F377E">
        <w:lastRenderedPageBreak/>
        <w:t>0,107. Dengan demikian, maka dapat dinyatakan bahwa nilai signifikansi dari variabel yang diteliti adalah lebih besar dari α = 0,05, maka dapat disimpulkan bahwa garis regresi variabel tersebut berbentuk linear sehingga bisa digunakan untuk memprediksi besarnya variabel produktivitas kerja pegawai IAIN Kendari.</w:t>
      </w:r>
    </w:p>
    <w:p w:rsidR="00BE3B8C" w:rsidRPr="007F377E" w:rsidRDefault="00BE3B8C" w:rsidP="004A5FA8">
      <w:pPr>
        <w:pStyle w:val="Default"/>
        <w:spacing w:line="240" w:lineRule="auto"/>
      </w:pPr>
    </w:p>
    <w:p w:rsidR="0001324F" w:rsidRPr="007F377E" w:rsidRDefault="0001324F" w:rsidP="00196472">
      <w:pPr>
        <w:pStyle w:val="ListParagraph"/>
        <w:numPr>
          <w:ilvl w:val="0"/>
          <w:numId w:val="1"/>
        </w:numPr>
        <w:ind w:left="360"/>
        <w:rPr>
          <w:b/>
          <w:bCs/>
        </w:rPr>
      </w:pPr>
      <w:r w:rsidRPr="007F377E">
        <w:rPr>
          <w:b/>
          <w:bCs/>
        </w:rPr>
        <w:t xml:space="preserve">Pengujian Hipotesis Penelitian </w:t>
      </w:r>
    </w:p>
    <w:p w:rsidR="0001324F" w:rsidRPr="007F377E" w:rsidRDefault="0001324F" w:rsidP="00D51C80">
      <w:pPr>
        <w:pStyle w:val="Default"/>
        <w:spacing w:line="240" w:lineRule="auto"/>
      </w:pPr>
      <w:r w:rsidRPr="007F377E">
        <w:t>Pengujian hipotesis dalam penelitian ini adalah pengaruh stres kerja terhadap produktivitas kerja pegawai IAIN Kendari. Pada pengujian hipotesis (H</w:t>
      </w:r>
      <w:r w:rsidRPr="007F377E">
        <w:rPr>
          <w:vertAlign w:val="subscript"/>
        </w:rPr>
        <w:t>0</w:t>
      </w:r>
      <w:r w:rsidRPr="007F377E">
        <w:t>), menyatakan bahwa tidak terdapat pengaruh langsung stres kerja terhadap produktivitas kerja diuji dengan analisis regresi linear sederhana, yang ringkasan hasil pengujian hipotesis dapat dilihat pada tabel di bawah ini:</w:t>
      </w:r>
    </w:p>
    <w:tbl>
      <w:tblPr>
        <w:tblW w:w="68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930"/>
        <w:gridCol w:w="913"/>
        <w:gridCol w:w="1134"/>
        <w:gridCol w:w="1417"/>
        <w:gridCol w:w="851"/>
        <w:gridCol w:w="1275"/>
      </w:tblGrid>
      <w:tr w:rsidR="0001324F" w:rsidRPr="007F377E" w:rsidTr="00D51C80">
        <w:trPr>
          <w:cantSplit/>
          <w:trHeight w:val="518"/>
        </w:trPr>
        <w:tc>
          <w:tcPr>
            <w:tcW w:w="1214" w:type="dxa"/>
            <w:gridSpan w:val="2"/>
            <w:vMerge w:val="restart"/>
            <w:tcBorders>
              <w:top w:val="single" w:sz="16" w:space="0" w:color="000000"/>
              <w:left w:val="single" w:sz="16" w:space="0" w:color="000000"/>
              <w:bottom w:val="nil"/>
              <w:right w:val="nil"/>
            </w:tcBorders>
            <w:shd w:val="clear" w:color="auto" w:fill="FFFFFF"/>
          </w:tcPr>
          <w:p w:rsidR="0001324F" w:rsidRPr="007F377E" w:rsidRDefault="0001324F" w:rsidP="00196472">
            <w:pPr>
              <w:autoSpaceDE w:val="0"/>
              <w:autoSpaceDN w:val="0"/>
              <w:adjustRightInd w:val="0"/>
              <w:ind w:left="60" w:right="60"/>
              <w:rPr>
                <w:color w:val="000000"/>
              </w:rPr>
            </w:pPr>
            <w:r w:rsidRPr="007F377E">
              <w:rPr>
                <w:color w:val="000000"/>
              </w:rPr>
              <w:t>Model</w:t>
            </w:r>
          </w:p>
        </w:tc>
        <w:tc>
          <w:tcPr>
            <w:tcW w:w="2047" w:type="dxa"/>
            <w:gridSpan w:val="2"/>
            <w:tcBorders>
              <w:top w:val="single" w:sz="16" w:space="0" w:color="000000"/>
              <w:left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Unstandardized Coefficients</w:t>
            </w:r>
          </w:p>
        </w:tc>
        <w:tc>
          <w:tcPr>
            <w:tcW w:w="1417" w:type="dxa"/>
            <w:tcBorders>
              <w:top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Standardized Coefficients</w:t>
            </w:r>
          </w:p>
        </w:tc>
        <w:tc>
          <w:tcPr>
            <w:tcW w:w="851" w:type="dxa"/>
            <w:vMerge w:val="restart"/>
            <w:tcBorders>
              <w:top w:val="single" w:sz="16" w:space="0" w:color="000000"/>
            </w:tcBorders>
            <w:shd w:val="clear" w:color="auto" w:fill="FFFFFF"/>
          </w:tcPr>
          <w:p w:rsidR="0001324F" w:rsidRPr="007F377E" w:rsidRDefault="00A96AE5" w:rsidP="00196472">
            <w:pPr>
              <w:autoSpaceDE w:val="0"/>
              <w:autoSpaceDN w:val="0"/>
              <w:adjustRightInd w:val="0"/>
              <w:ind w:left="60" w:right="60"/>
              <w:jc w:val="center"/>
              <w:rPr>
                <w:color w:val="000000"/>
              </w:rPr>
            </w:pPr>
            <w:r w:rsidRPr="007F377E">
              <w:rPr>
                <w:color w:val="000000"/>
              </w:rPr>
              <w:t>T</w:t>
            </w:r>
          </w:p>
        </w:tc>
        <w:tc>
          <w:tcPr>
            <w:tcW w:w="1275" w:type="dxa"/>
            <w:vMerge w:val="restart"/>
            <w:tcBorders>
              <w:top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Sig.</w:t>
            </w:r>
          </w:p>
        </w:tc>
      </w:tr>
      <w:tr w:rsidR="0001324F" w:rsidRPr="007F377E" w:rsidTr="00D51C80">
        <w:trPr>
          <w:cantSplit/>
          <w:trHeight w:val="284"/>
        </w:trPr>
        <w:tc>
          <w:tcPr>
            <w:tcW w:w="1214" w:type="dxa"/>
            <w:gridSpan w:val="2"/>
            <w:vMerge/>
            <w:tcBorders>
              <w:top w:val="single" w:sz="16" w:space="0" w:color="000000"/>
              <w:left w:val="single" w:sz="16" w:space="0" w:color="000000"/>
              <w:bottom w:val="nil"/>
              <w:right w:val="nil"/>
            </w:tcBorders>
            <w:shd w:val="clear" w:color="auto" w:fill="FFFFFF"/>
          </w:tcPr>
          <w:p w:rsidR="0001324F" w:rsidRPr="007F377E" w:rsidRDefault="0001324F" w:rsidP="00196472">
            <w:pPr>
              <w:autoSpaceDE w:val="0"/>
              <w:autoSpaceDN w:val="0"/>
              <w:adjustRightInd w:val="0"/>
              <w:rPr>
                <w:color w:val="000000"/>
              </w:rPr>
            </w:pPr>
          </w:p>
        </w:tc>
        <w:tc>
          <w:tcPr>
            <w:tcW w:w="913" w:type="dxa"/>
            <w:tcBorders>
              <w:left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B</w:t>
            </w:r>
          </w:p>
        </w:tc>
        <w:tc>
          <w:tcPr>
            <w:tcW w:w="1134" w:type="dxa"/>
            <w:tcBorders>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Std. Error</w:t>
            </w:r>
          </w:p>
        </w:tc>
        <w:tc>
          <w:tcPr>
            <w:tcW w:w="1417" w:type="dxa"/>
            <w:tcBorders>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Beta</w:t>
            </w:r>
          </w:p>
        </w:tc>
        <w:tc>
          <w:tcPr>
            <w:tcW w:w="851" w:type="dxa"/>
            <w:vMerge/>
            <w:tcBorders>
              <w:top w:val="single" w:sz="16" w:space="0" w:color="000000"/>
            </w:tcBorders>
            <w:shd w:val="clear" w:color="auto" w:fill="FFFFFF"/>
          </w:tcPr>
          <w:p w:rsidR="0001324F" w:rsidRPr="007F377E" w:rsidRDefault="0001324F" w:rsidP="00196472">
            <w:pPr>
              <w:autoSpaceDE w:val="0"/>
              <w:autoSpaceDN w:val="0"/>
              <w:adjustRightInd w:val="0"/>
              <w:rPr>
                <w:color w:val="000000"/>
              </w:rPr>
            </w:pPr>
          </w:p>
        </w:tc>
        <w:tc>
          <w:tcPr>
            <w:tcW w:w="1275" w:type="dxa"/>
            <w:vMerge/>
            <w:tcBorders>
              <w:top w:val="single" w:sz="16" w:space="0" w:color="000000"/>
            </w:tcBorders>
            <w:shd w:val="clear" w:color="auto" w:fill="FFFFFF"/>
          </w:tcPr>
          <w:p w:rsidR="0001324F" w:rsidRPr="007F377E" w:rsidRDefault="0001324F" w:rsidP="00196472">
            <w:pPr>
              <w:autoSpaceDE w:val="0"/>
              <w:autoSpaceDN w:val="0"/>
              <w:adjustRightInd w:val="0"/>
              <w:rPr>
                <w:color w:val="000000"/>
              </w:rPr>
            </w:pPr>
          </w:p>
        </w:tc>
      </w:tr>
      <w:tr w:rsidR="0001324F" w:rsidRPr="007F377E" w:rsidTr="00D51C80">
        <w:trPr>
          <w:cantSplit/>
          <w:trHeight w:val="530"/>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1</w:t>
            </w:r>
          </w:p>
        </w:tc>
        <w:tc>
          <w:tcPr>
            <w:tcW w:w="930" w:type="dxa"/>
            <w:tcBorders>
              <w:top w:val="single" w:sz="16" w:space="0" w:color="000000"/>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Constant</w:t>
            </w:r>
          </w:p>
        </w:tc>
        <w:tc>
          <w:tcPr>
            <w:tcW w:w="913" w:type="dxa"/>
            <w:tcBorders>
              <w:top w:val="single" w:sz="16" w:space="0" w:color="000000"/>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167.945</w:t>
            </w:r>
          </w:p>
        </w:tc>
        <w:tc>
          <w:tcPr>
            <w:tcW w:w="1134" w:type="dxa"/>
            <w:tcBorders>
              <w:top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15.605</w:t>
            </w:r>
          </w:p>
        </w:tc>
        <w:tc>
          <w:tcPr>
            <w:tcW w:w="1417" w:type="dxa"/>
            <w:tcBorders>
              <w:top w:val="single" w:sz="16" w:space="0" w:color="000000"/>
              <w:bottom w:val="nil"/>
            </w:tcBorders>
            <w:shd w:val="clear" w:color="auto" w:fill="FFFFFF"/>
          </w:tcPr>
          <w:p w:rsidR="0001324F" w:rsidRPr="007F377E" w:rsidRDefault="0001324F" w:rsidP="00196472">
            <w:pPr>
              <w:autoSpaceDE w:val="0"/>
              <w:autoSpaceDN w:val="0"/>
              <w:adjustRightInd w:val="0"/>
            </w:pPr>
          </w:p>
        </w:tc>
        <w:tc>
          <w:tcPr>
            <w:tcW w:w="851" w:type="dxa"/>
            <w:tcBorders>
              <w:top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10.762</w:t>
            </w:r>
          </w:p>
        </w:tc>
        <w:tc>
          <w:tcPr>
            <w:tcW w:w="1275" w:type="dxa"/>
            <w:tcBorders>
              <w:top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.000</w:t>
            </w:r>
          </w:p>
        </w:tc>
      </w:tr>
      <w:tr w:rsidR="0001324F" w:rsidRPr="007F377E" w:rsidTr="00D51C80">
        <w:trPr>
          <w:cantSplit/>
          <w:trHeight w:val="284"/>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pPr>
          </w:p>
        </w:tc>
        <w:tc>
          <w:tcPr>
            <w:tcW w:w="930" w:type="dxa"/>
            <w:tcBorders>
              <w:top w:val="nil"/>
              <w:left w:val="nil"/>
              <w:bottom w:val="single" w:sz="16" w:space="0" w:color="000000"/>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X</w:t>
            </w:r>
            <w:r w:rsidRPr="007F377E">
              <w:rPr>
                <w:color w:val="000000"/>
                <w:vertAlign w:val="superscript"/>
              </w:rPr>
              <w:t>1</w:t>
            </w:r>
          </w:p>
        </w:tc>
        <w:tc>
          <w:tcPr>
            <w:tcW w:w="913" w:type="dxa"/>
            <w:tcBorders>
              <w:top w:val="nil"/>
              <w:left w:val="single" w:sz="16" w:space="0" w:color="000000"/>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-.932</w:t>
            </w:r>
          </w:p>
        </w:tc>
        <w:tc>
          <w:tcPr>
            <w:tcW w:w="1134" w:type="dxa"/>
            <w:tcBorders>
              <w:top w:val="nil"/>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.206</w:t>
            </w:r>
          </w:p>
        </w:tc>
        <w:tc>
          <w:tcPr>
            <w:tcW w:w="1417" w:type="dxa"/>
            <w:tcBorders>
              <w:top w:val="nil"/>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-.426</w:t>
            </w:r>
          </w:p>
        </w:tc>
        <w:tc>
          <w:tcPr>
            <w:tcW w:w="851" w:type="dxa"/>
            <w:tcBorders>
              <w:top w:val="nil"/>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b/>
                <w:color w:val="000000"/>
              </w:rPr>
            </w:pPr>
            <w:r w:rsidRPr="007F377E">
              <w:rPr>
                <w:b/>
                <w:color w:val="000000"/>
              </w:rPr>
              <w:t>-4.520</w:t>
            </w:r>
          </w:p>
        </w:tc>
        <w:tc>
          <w:tcPr>
            <w:tcW w:w="1275" w:type="dxa"/>
            <w:tcBorders>
              <w:top w:val="nil"/>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b/>
                <w:color w:val="000000"/>
              </w:rPr>
            </w:pPr>
            <w:r w:rsidRPr="007F377E">
              <w:rPr>
                <w:b/>
                <w:color w:val="000000"/>
              </w:rPr>
              <w:t>.000</w:t>
            </w:r>
          </w:p>
        </w:tc>
      </w:tr>
    </w:tbl>
    <w:p w:rsidR="0001324F" w:rsidRPr="007F377E" w:rsidRDefault="0001324F" w:rsidP="00D51C80">
      <w:pPr>
        <w:pStyle w:val="Default"/>
        <w:spacing w:line="240" w:lineRule="auto"/>
        <w:ind w:left="0"/>
      </w:pPr>
      <w:r w:rsidRPr="007F377E">
        <w:t>Berdasarkan tabel atas, diperoleh nilai koefisien arah regresi b = -0,426 sedangkan harga konstanta a = 167,945 sehingga diperoleh persamaan regresi Y= 167.945 + (-0,426) X</w:t>
      </w:r>
      <w:r w:rsidRPr="007F377E">
        <w:rPr>
          <w:vertAlign w:val="subscript"/>
        </w:rPr>
        <w:t>1</w:t>
      </w:r>
      <w:r w:rsidRPr="007F377E">
        <w:t>. Model persaman regresi tersebut menjelaskan bahwa untuk apabila stres kerja mengalami peningkatan atau penurunan satu poin, maka akan diikuti kenaikan atau penurunan skor produktivitas kerja sebesar 0,426 pada konstanta 167,945.</w:t>
      </w:r>
    </w:p>
    <w:p w:rsidR="0001324F" w:rsidRPr="007F377E" w:rsidRDefault="0001324F" w:rsidP="00D51C80">
      <w:pPr>
        <w:pStyle w:val="Default"/>
        <w:spacing w:line="240" w:lineRule="auto"/>
        <w:ind w:left="0"/>
      </w:pPr>
      <w:r w:rsidRPr="007F377E">
        <w:t>Selanjutnya untuk melihat signifikansi regresi linear variabel stres kerja terhadap produktivitas kerja pegawai IAIN Kendari, di</w:t>
      </w:r>
      <w:r w:rsidR="004A5FA8">
        <w:t xml:space="preserve">sajikan pada </w:t>
      </w:r>
      <w:r w:rsidRPr="007F377E">
        <w:t>tabel berikut:</w:t>
      </w: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1276"/>
        <w:gridCol w:w="1275"/>
        <w:gridCol w:w="426"/>
        <w:gridCol w:w="1275"/>
        <w:gridCol w:w="709"/>
        <w:gridCol w:w="1559"/>
      </w:tblGrid>
      <w:tr w:rsidR="0001324F" w:rsidRPr="007F377E" w:rsidTr="00D51C80">
        <w:trPr>
          <w:cantSplit/>
        </w:trPr>
        <w:tc>
          <w:tcPr>
            <w:tcW w:w="6804" w:type="dxa"/>
            <w:gridSpan w:val="7"/>
            <w:tcBorders>
              <w:top w:val="nil"/>
              <w:left w:val="nil"/>
              <w:bottom w:val="nil"/>
              <w:right w:val="nil"/>
            </w:tcBorders>
            <w:shd w:val="clear" w:color="auto" w:fill="FFFFFF"/>
          </w:tcPr>
          <w:p w:rsidR="0001324F" w:rsidRPr="00BE3B8C" w:rsidRDefault="00BE3B8C" w:rsidP="00196472">
            <w:pPr>
              <w:autoSpaceDE w:val="0"/>
              <w:autoSpaceDN w:val="0"/>
              <w:adjustRightInd w:val="0"/>
              <w:ind w:left="60" w:right="60"/>
              <w:jc w:val="center"/>
              <w:rPr>
                <w:i/>
                <w:color w:val="000000"/>
              </w:rPr>
            </w:pPr>
            <w:r w:rsidRPr="00BE3B8C">
              <w:rPr>
                <w:bCs/>
                <w:i/>
                <w:color w:val="000000"/>
              </w:rPr>
              <w:t>Anova</w:t>
            </w:r>
            <w:r w:rsidRPr="00BE3B8C">
              <w:rPr>
                <w:bCs/>
                <w:i/>
                <w:color w:val="000000"/>
                <w:vertAlign w:val="superscript"/>
              </w:rPr>
              <w:t>a</w:t>
            </w:r>
          </w:p>
        </w:tc>
      </w:tr>
      <w:tr w:rsidR="0001324F" w:rsidRPr="007F377E" w:rsidTr="00D46E99">
        <w:trPr>
          <w:cantSplit/>
        </w:trPr>
        <w:tc>
          <w:tcPr>
            <w:tcW w:w="1560" w:type="dxa"/>
            <w:gridSpan w:val="2"/>
            <w:tcBorders>
              <w:top w:val="single" w:sz="16" w:space="0" w:color="000000"/>
              <w:left w:val="single" w:sz="16" w:space="0" w:color="000000"/>
              <w:bottom w:val="single" w:sz="16" w:space="0" w:color="000000"/>
              <w:right w:val="nil"/>
            </w:tcBorders>
            <w:shd w:val="clear" w:color="auto" w:fill="FFFFFF"/>
          </w:tcPr>
          <w:p w:rsidR="0001324F" w:rsidRPr="007F377E" w:rsidRDefault="0001324F" w:rsidP="00196472">
            <w:pPr>
              <w:autoSpaceDE w:val="0"/>
              <w:autoSpaceDN w:val="0"/>
              <w:adjustRightInd w:val="0"/>
              <w:ind w:left="60" w:right="60"/>
              <w:rPr>
                <w:color w:val="000000"/>
              </w:rPr>
            </w:pPr>
            <w:r w:rsidRPr="007F377E">
              <w:rPr>
                <w:color w:val="000000"/>
              </w:rPr>
              <w:t>Model</w:t>
            </w:r>
          </w:p>
        </w:tc>
        <w:tc>
          <w:tcPr>
            <w:tcW w:w="1275" w:type="dxa"/>
            <w:tcBorders>
              <w:top w:val="single" w:sz="16" w:space="0" w:color="000000"/>
              <w:left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Sum of Squares</w:t>
            </w:r>
          </w:p>
        </w:tc>
        <w:tc>
          <w:tcPr>
            <w:tcW w:w="426" w:type="dxa"/>
            <w:tcBorders>
              <w:top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df</w:t>
            </w:r>
          </w:p>
        </w:tc>
        <w:tc>
          <w:tcPr>
            <w:tcW w:w="1275" w:type="dxa"/>
            <w:tcBorders>
              <w:top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Mean Square</w:t>
            </w:r>
          </w:p>
        </w:tc>
        <w:tc>
          <w:tcPr>
            <w:tcW w:w="709" w:type="dxa"/>
            <w:tcBorders>
              <w:top w:val="single" w:sz="16" w:space="0" w:color="000000"/>
              <w:bottom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F</w:t>
            </w:r>
          </w:p>
        </w:tc>
        <w:tc>
          <w:tcPr>
            <w:tcW w:w="1559" w:type="dxa"/>
            <w:tcBorders>
              <w:top w:val="single" w:sz="16" w:space="0" w:color="000000"/>
              <w:bottom w:val="single" w:sz="16" w:space="0" w:color="000000"/>
              <w:right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Sig.</w:t>
            </w:r>
          </w:p>
        </w:tc>
      </w:tr>
      <w:tr w:rsidR="0001324F" w:rsidRPr="007F377E" w:rsidTr="00D46E99">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1</w:t>
            </w:r>
          </w:p>
        </w:tc>
        <w:tc>
          <w:tcPr>
            <w:tcW w:w="1276" w:type="dxa"/>
            <w:tcBorders>
              <w:top w:val="single" w:sz="16" w:space="0" w:color="000000"/>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Regression</w:t>
            </w:r>
          </w:p>
        </w:tc>
        <w:tc>
          <w:tcPr>
            <w:tcW w:w="1275" w:type="dxa"/>
            <w:tcBorders>
              <w:top w:val="single" w:sz="16" w:space="0" w:color="000000"/>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1920.616</w:t>
            </w:r>
          </w:p>
        </w:tc>
        <w:tc>
          <w:tcPr>
            <w:tcW w:w="426" w:type="dxa"/>
            <w:tcBorders>
              <w:top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w:t>
            </w:r>
          </w:p>
        </w:tc>
        <w:tc>
          <w:tcPr>
            <w:tcW w:w="1275" w:type="dxa"/>
            <w:tcBorders>
              <w:top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1920.616</w:t>
            </w:r>
          </w:p>
        </w:tc>
        <w:tc>
          <w:tcPr>
            <w:tcW w:w="709" w:type="dxa"/>
            <w:tcBorders>
              <w:top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b/>
                <w:color w:val="000000"/>
              </w:rPr>
            </w:pPr>
            <w:r w:rsidRPr="007F377E">
              <w:rPr>
                <w:b/>
                <w:color w:val="000000"/>
              </w:rPr>
              <w:t>20.431</w:t>
            </w:r>
          </w:p>
        </w:tc>
        <w:tc>
          <w:tcPr>
            <w:tcW w:w="1559" w:type="dxa"/>
            <w:tcBorders>
              <w:top w:val="single" w:sz="16" w:space="0" w:color="000000"/>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b/>
                <w:color w:val="000000"/>
              </w:rPr>
            </w:pPr>
            <w:r w:rsidRPr="007F377E">
              <w:rPr>
                <w:b/>
                <w:color w:val="000000"/>
              </w:rPr>
              <w:t>.000</w:t>
            </w:r>
            <w:r w:rsidRPr="007F377E">
              <w:rPr>
                <w:b/>
                <w:color w:val="000000"/>
                <w:vertAlign w:val="superscript"/>
              </w:rPr>
              <w:t>b</w:t>
            </w:r>
          </w:p>
        </w:tc>
      </w:tr>
      <w:tr w:rsidR="0001324F" w:rsidRPr="007F377E" w:rsidTr="00D46E99">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rPr>
                <w:color w:val="000000"/>
              </w:rPr>
            </w:pPr>
          </w:p>
        </w:tc>
        <w:tc>
          <w:tcPr>
            <w:tcW w:w="1276" w:type="dxa"/>
            <w:tcBorders>
              <w:top w:val="nil"/>
              <w:left w:val="nil"/>
              <w:bottom w:val="nil"/>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Residual</w:t>
            </w:r>
          </w:p>
        </w:tc>
        <w:tc>
          <w:tcPr>
            <w:tcW w:w="1275" w:type="dxa"/>
            <w:tcBorders>
              <w:top w:val="nil"/>
              <w:left w:val="single" w:sz="16" w:space="0" w:color="000000"/>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8648.619</w:t>
            </w:r>
          </w:p>
        </w:tc>
        <w:tc>
          <w:tcPr>
            <w:tcW w:w="426" w:type="dxa"/>
            <w:tcBorders>
              <w:top w:val="nil"/>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92</w:t>
            </w:r>
          </w:p>
        </w:tc>
        <w:tc>
          <w:tcPr>
            <w:tcW w:w="1275" w:type="dxa"/>
            <w:tcBorders>
              <w:top w:val="nil"/>
              <w:bottom w:val="nil"/>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94.007</w:t>
            </w:r>
          </w:p>
        </w:tc>
        <w:tc>
          <w:tcPr>
            <w:tcW w:w="709" w:type="dxa"/>
            <w:tcBorders>
              <w:top w:val="nil"/>
              <w:bottom w:val="nil"/>
            </w:tcBorders>
            <w:shd w:val="clear" w:color="auto" w:fill="FFFFFF"/>
          </w:tcPr>
          <w:p w:rsidR="0001324F" w:rsidRPr="007F377E" w:rsidRDefault="0001324F" w:rsidP="00196472">
            <w:pPr>
              <w:autoSpaceDE w:val="0"/>
              <w:autoSpaceDN w:val="0"/>
              <w:adjustRightInd w:val="0"/>
            </w:pPr>
          </w:p>
        </w:tc>
        <w:tc>
          <w:tcPr>
            <w:tcW w:w="1559" w:type="dxa"/>
            <w:tcBorders>
              <w:top w:val="nil"/>
              <w:bottom w:val="nil"/>
              <w:right w:val="single" w:sz="16" w:space="0" w:color="000000"/>
            </w:tcBorders>
            <w:shd w:val="clear" w:color="auto" w:fill="FFFFFF"/>
          </w:tcPr>
          <w:p w:rsidR="0001324F" w:rsidRPr="007F377E" w:rsidRDefault="0001324F" w:rsidP="00196472">
            <w:pPr>
              <w:autoSpaceDE w:val="0"/>
              <w:autoSpaceDN w:val="0"/>
              <w:adjustRightInd w:val="0"/>
            </w:pPr>
          </w:p>
        </w:tc>
      </w:tr>
      <w:tr w:rsidR="0001324F" w:rsidRPr="007F377E" w:rsidTr="00D46E99">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01324F" w:rsidRPr="007F377E" w:rsidRDefault="0001324F" w:rsidP="00196472">
            <w:pPr>
              <w:autoSpaceDE w:val="0"/>
              <w:autoSpaceDN w:val="0"/>
              <w:adjustRightInd w:val="0"/>
            </w:pPr>
          </w:p>
        </w:tc>
        <w:tc>
          <w:tcPr>
            <w:tcW w:w="1276" w:type="dxa"/>
            <w:tcBorders>
              <w:top w:val="nil"/>
              <w:left w:val="nil"/>
              <w:bottom w:val="single" w:sz="16" w:space="0" w:color="000000"/>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Total</w:t>
            </w:r>
          </w:p>
        </w:tc>
        <w:tc>
          <w:tcPr>
            <w:tcW w:w="1275" w:type="dxa"/>
            <w:tcBorders>
              <w:top w:val="nil"/>
              <w:left w:val="single" w:sz="16" w:space="0" w:color="000000"/>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10569.234</w:t>
            </w:r>
          </w:p>
        </w:tc>
        <w:tc>
          <w:tcPr>
            <w:tcW w:w="426" w:type="dxa"/>
            <w:tcBorders>
              <w:top w:val="nil"/>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93</w:t>
            </w:r>
          </w:p>
        </w:tc>
        <w:tc>
          <w:tcPr>
            <w:tcW w:w="1275" w:type="dxa"/>
            <w:tcBorders>
              <w:top w:val="nil"/>
              <w:bottom w:val="single" w:sz="16" w:space="0" w:color="000000"/>
            </w:tcBorders>
            <w:shd w:val="clear" w:color="auto" w:fill="FFFFFF"/>
          </w:tcPr>
          <w:p w:rsidR="0001324F" w:rsidRPr="007F377E" w:rsidRDefault="0001324F" w:rsidP="00196472">
            <w:pPr>
              <w:autoSpaceDE w:val="0"/>
              <w:autoSpaceDN w:val="0"/>
              <w:adjustRightInd w:val="0"/>
            </w:pPr>
          </w:p>
        </w:tc>
        <w:tc>
          <w:tcPr>
            <w:tcW w:w="709" w:type="dxa"/>
            <w:tcBorders>
              <w:top w:val="nil"/>
              <w:bottom w:val="single" w:sz="16" w:space="0" w:color="000000"/>
            </w:tcBorders>
            <w:shd w:val="clear" w:color="auto" w:fill="FFFFFF"/>
          </w:tcPr>
          <w:p w:rsidR="0001324F" w:rsidRPr="007F377E" w:rsidRDefault="0001324F" w:rsidP="00196472">
            <w:pPr>
              <w:autoSpaceDE w:val="0"/>
              <w:autoSpaceDN w:val="0"/>
              <w:adjustRightInd w:val="0"/>
            </w:pPr>
          </w:p>
        </w:tc>
        <w:tc>
          <w:tcPr>
            <w:tcW w:w="1559" w:type="dxa"/>
            <w:tcBorders>
              <w:top w:val="nil"/>
              <w:bottom w:val="single" w:sz="16" w:space="0" w:color="000000"/>
              <w:right w:val="single" w:sz="16" w:space="0" w:color="000000"/>
            </w:tcBorders>
            <w:shd w:val="clear" w:color="auto" w:fill="FFFFFF"/>
          </w:tcPr>
          <w:p w:rsidR="0001324F" w:rsidRPr="007F377E" w:rsidRDefault="0001324F" w:rsidP="00196472">
            <w:pPr>
              <w:autoSpaceDE w:val="0"/>
              <w:autoSpaceDN w:val="0"/>
              <w:adjustRightInd w:val="0"/>
            </w:pPr>
          </w:p>
        </w:tc>
      </w:tr>
    </w:tbl>
    <w:p w:rsidR="0001324F" w:rsidRPr="007F377E" w:rsidRDefault="0001324F" w:rsidP="00D51C80">
      <w:pPr>
        <w:pStyle w:val="Default"/>
        <w:spacing w:line="240" w:lineRule="auto"/>
        <w:ind w:left="0"/>
      </w:pPr>
      <w:r w:rsidRPr="007F377E">
        <w:lastRenderedPageBreak/>
        <w:t xml:space="preserve">Berdasarkan </w:t>
      </w:r>
      <w:r w:rsidR="004A5FA8">
        <w:t xml:space="preserve">table </w:t>
      </w:r>
      <w:r w:rsidRPr="007F377E">
        <w:t xml:space="preserve">di atas diperoleh nilai Sig = 0,000 &lt; α = 0,05, maka dapat disimpulkan bahwa regresi linear stres kerja terhadap produktivitas pegawai IAIN Kendari adalah signifikan. Selanjutnya, berdasarkan hasil analisis jalur, nilai koefisien jalur pengaruh langsung stres kerja terhadap produktivitas kerja pegawai IAIN Kendari dapat dilihat pada nilai koefisien </w:t>
      </w:r>
      <w:r w:rsidRPr="007F377E">
        <w:rPr>
          <w:i/>
          <w:iCs/>
        </w:rPr>
        <w:t>standardized</w:t>
      </w:r>
      <w:r w:rsidRPr="007F377E">
        <w:t xml:space="preserve"> (koefisien beta) pada tabel </w:t>
      </w:r>
      <w:r w:rsidRPr="007F377E">
        <w:rPr>
          <w:i/>
          <w:iCs/>
        </w:rPr>
        <w:t>coefficient</w:t>
      </w:r>
      <w:r w:rsidRPr="007F377E">
        <w:t xml:space="preserve"> diperoleh -0,426 dan nilai sig.= 0,001. Nilai sig. tersebut </w:t>
      </w:r>
      <w:r w:rsidR="004A5FA8">
        <w:t>lebih kecil dari nilai α = 0,05</w:t>
      </w:r>
      <w:r w:rsidRPr="007F377E">
        <w:t xml:space="preserve"> sehingga H</w:t>
      </w:r>
      <w:r w:rsidRPr="007F377E">
        <w:rPr>
          <w:vertAlign w:val="subscript"/>
        </w:rPr>
        <w:t>0</w:t>
      </w:r>
      <w:r w:rsidRPr="007F377E">
        <w:t xml:space="preserve"> ditolak, artinya stres ke</w:t>
      </w:r>
      <w:r w:rsidR="00BE3B8C">
        <w:t>rja berpengaruh negatif secara sig</w:t>
      </w:r>
      <w:r w:rsidRPr="007F377E">
        <w:t>nifikan terhadap produktivitas kerja pegawai IAIN Kendari.</w:t>
      </w:r>
    </w:p>
    <w:p w:rsidR="0001324F" w:rsidRPr="007F377E" w:rsidRDefault="0001324F" w:rsidP="00D51C80">
      <w:pPr>
        <w:pStyle w:val="Default"/>
        <w:spacing w:line="240" w:lineRule="auto"/>
        <w:ind w:left="0"/>
      </w:pPr>
      <w:r w:rsidRPr="007F377E">
        <w:t>Selanjutnya, untuk mengetahui koefisien determinasi atau besarnya kontribusi antara variabel stres kerja terhadap produktivitas kerja pegawai IAIN Kendari, maka dapat dijelaskan berdasarkan pada tabel koefisien regresi sebagai berikut:</w:t>
      </w:r>
    </w:p>
    <w:tbl>
      <w:tblPr>
        <w:tblW w:w="6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0"/>
        <w:gridCol w:w="1101"/>
        <w:gridCol w:w="1168"/>
        <w:gridCol w:w="1603"/>
        <w:gridCol w:w="1603"/>
      </w:tblGrid>
      <w:tr w:rsidR="0001324F" w:rsidRPr="007F377E" w:rsidTr="00196472">
        <w:trPr>
          <w:cantSplit/>
          <w:trHeight w:val="520"/>
          <w:jc w:val="center"/>
        </w:trPr>
        <w:tc>
          <w:tcPr>
            <w:tcW w:w="850" w:type="dxa"/>
            <w:vMerge w:val="restart"/>
            <w:tcBorders>
              <w:top w:val="single" w:sz="16" w:space="0" w:color="000000"/>
              <w:left w:val="single" w:sz="16" w:space="0" w:color="000000"/>
              <w:bottom w:val="nil"/>
              <w:right w:val="single" w:sz="16" w:space="0" w:color="000000"/>
            </w:tcBorders>
            <w:shd w:val="clear" w:color="auto" w:fill="FFFFFF"/>
          </w:tcPr>
          <w:p w:rsidR="0001324F" w:rsidRPr="007F377E" w:rsidRDefault="0001324F" w:rsidP="00196472">
            <w:pPr>
              <w:autoSpaceDE w:val="0"/>
              <w:autoSpaceDN w:val="0"/>
              <w:adjustRightInd w:val="0"/>
              <w:ind w:left="60" w:right="60"/>
              <w:rPr>
                <w:color w:val="000000"/>
              </w:rPr>
            </w:pPr>
            <w:r w:rsidRPr="007F377E">
              <w:rPr>
                <w:color w:val="000000"/>
              </w:rPr>
              <w:t>Model</w:t>
            </w:r>
          </w:p>
        </w:tc>
        <w:tc>
          <w:tcPr>
            <w:tcW w:w="1101" w:type="dxa"/>
            <w:vMerge w:val="restart"/>
            <w:tcBorders>
              <w:top w:val="single" w:sz="16" w:space="0" w:color="000000"/>
              <w:left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R</w:t>
            </w:r>
          </w:p>
        </w:tc>
        <w:tc>
          <w:tcPr>
            <w:tcW w:w="1168" w:type="dxa"/>
            <w:vMerge w:val="restart"/>
            <w:tcBorders>
              <w:top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R Square</w:t>
            </w:r>
          </w:p>
        </w:tc>
        <w:tc>
          <w:tcPr>
            <w:tcW w:w="1603" w:type="dxa"/>
            <w:vMerge w:val="restart"/>
            <w:tcBorders>
              <w:top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Adjusted R Square</w:t>
            </w:r>
          </w:p>
        </w:tc>
        <w:tc>
          <w:tcPr>
            <w:tcW w:w="1603" w:type="dxa"/>
            <w:vMerge w:val="restart"/>
            <w:tcBorders>
              <w:top w:val="single" w:sz="16" w:space="0" w:color="000000"/>
            </w:tcBorders>
            <w:shd w:val="clear" w:color="auto" w:fill="FFFFFF"/>
          </w:tcPr>
          <w:p w:rsidR="0001324F" w:rsidRPr="007F377E" w:rsidRDefault="0001324F" w:rsidP="00196472">
            <w:pPr>
              <w:autoSpaceDE w:val="0"/>
              <w:autoSpaceDN w:val="0"/>
              <w:adjustRightInd w:val="0"/>
              <w:ind w:left="60" w:right="60"/>
              <w:jc w:val="center"/>
              <w:rPr>
                <w:color w:val="000000"/>
              </w:rPr>
            </w:pPr>
            <w:r w:rsidRPr="007F377E">
              <w:rPr>
                <w:color w:val="000000"/>
              </w:rPr>
              <w:t>Std. Error of the Estimate</w:t>
            </w:r>
          </w:p>
        </w:tc>
      </w:tr>
      <w:tr w:rsidR="0001324F" w:rsidRPr="007F377E" w:rsidTr="00196472">
        <w:trPr>
          <w:cantSplit/>
          <w:trHeight w:val="517"/>
          <w:jc w:val="center"/>
        </w:trPr>
        <w:tc>
          <w:tcPr>
            <w:tcW w:w="850" w:type="dxa"/>
            <w:vMerge/>
            <w:tcBorders>
              <w:top w:val="single" w:sz="16" w:space="0" w:color="000000"/>
              <w:left w:val="single" w:sz="16" w:space="0" w:color="000000"/>
              <w:bottom w:val="nil"/>
              <w:right w:val="single" w:sz="16" w:space="0" w:color="000000"/>
            </w:tcBorders>
            <w:shd w:val="clear" w:color="auto" w:fill="FFFFFF"/>
          </w:tcPr>
          <w:p w:rsidR="0001324F" w:rsidRPr="007F377E" w:rsidRDefault="0001324F" w:rsidP="00196472">
            <w:pPr>
              <w:autoSpaceDE w:val="0"/>
              <w:autoSpaceDN w:val="0"/>
              <w:adjustRightInd w:val="0"/>
              <w:rPr>
                <w:color w:val="000000"/>
              </w:rPr>
            </w:pPr>
          </w:p>
        </w:tc>
        <w:tc>
          <w:tcPr>
            <w:tcW w:w="1101" w:type="dxa"/>
            <w:vMerge/>
            <w:tcBorders>
              <w:top w:val="single" w:sz="16" w:space="0" w:color="000000"/>
              <w:left w:val="single" w:sz="16" w:space="0" w:color="000000"/>
            </w:tcBorders>
            <w:shd w:val="clear" w:color="auto" w:fill="FFFFFF"/>
          </w:tcPr>
          <w:p w:rsidR="0001324F" w:rsidRPr="007F377E" w:rsidRDefault="0001324F" w:rsidP="00196472">
            <w:pPr>
              <w:autoSpaceDE w:val="0"/>
              <w:autoSpaceDN w:val="0"/>
              <w:adjustRightInd w:val="0"/>
              <w:rPr>
                <w:color w:val="000000"/>
              </w:rPr>
            </w:pPr>
          </w:p>
        </w:tc>
        <w:tc>
          <w:tcPr>
            <w:tcW w:w="1168" w:type="dxa"/>
            <w:vMerge/>
            <w:tcBorders>
              <w:top w:val="single" w:sz="16" w:space="0" w:color="000000"/>
            </w:tcBorders>
            <w:shd w:val="clear" w:color="auto" w:fill="FFFFFF"/>
          </w:tcPr>
          <w:p w:rsidR="0001324F" w:rsidRPr="007F377E" w:rsidRDefault="0001324F" w:rsidP="00196472">
            <w:pPr>
              <w:autoSpaceDE w:val="0"/>
              <w:autoSpaceDN w:val="0"/>
              <w:adjustRightInd w:val="0"/>
              <w:rPr>
                <w:color w:val="000000"/>
              </w:rPr>
            </w:pPr>
          </w:p>
        </w:tc>
        <w:tc>
          <w:tcPr>
            <w:tcW w:w="1603" w:type="dxa"/>
            <w:vMerge/>
            <w:tcBorders>
              <w:top w:val="single" w:sz="16" w:space="0" w:color="000000"/>
            </w:tcBorders>
            <w:shd w:val="clear" w:color="auto" w:fill="FFFFFF"/>
          </w:tcPr>
          <w:p w:rsidR="0001324F" w:rsidRPr="007F377E" w:rsidRDefault="0001324F" w:rsidP="00196472">
            <w:pPr>
              <w:autoSpaceDE w:val="0"/>
              <w:autoSpaceDN w:val="0"/>
              <w:adjustRightInd w:val="0"/>
              <w:rPr>
                <w:color w:val="000000"/>
              </w:rPr>
            </w:pPr>
          </w:p>
        </w:tc>
        <w:tc>
          <w:tcPr>
            <w:tcW w:w="1603" w:type="dxa"/>
            <w:vMerge/>
            <w:tcBorders>
              <w:top w:val="single" w:sz="16" w:space="0" w:color="000000"/>
            </w:tcBorders>
            <w:shd w:val="clear" w:color="auto" w:fill="FFFFFF"/>
          </w:tcPr>
          <w:p w:rsidR="0001324F" w:rsidRPr="007F377E" w:rsidRDefault="0001324F" w:rsidP="00196472">
            <w:pPr>
              <w:autoSpaceDE w:val="0"/>
              <w:autoSpaceDN w:val="0"/>
              <w:adjustRightInd w:val="0"/>
              <w:rPr>
                <w:color w:val="000000"/>
              </w:rPr>
            </w:pPr>
          </w:p>
        </w:tc>
      </w:tr>
      <w:tr w:rsidR="0001324F" w:rsidRPr="007F377E" w:rsidTr="00196472">
        <w:trPr>
          <w:cantSplit/>
          <w:jc w:val="center"/>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1324F" w:rsidRPr="007F377E" w:rsidRDefault="0001324F" w:rsidP="00196472">
            <w:pPr>
              <w:autoSpaceDE w:val="0"/>
              <w:autoSpaceDN w:val="0"/>
              <w:adjustRightInd w:val="0"/>
              <w:ind w:left="60" w:right="60"/>
              <w:rPr>
                <w:color w:val="000000"/>
              </w:rPr>
            </w:pPr>
            <w:r w:rsidRPr="007F377E">
              <w:rPr>
                <w:color w:val="000000"/>
              </w:rPr>
              <w:t>1</w:t>
            </w:r>
          </w:p>
        </w:tc>
        <w:tc>
          <w:tcPr>
            <w:tcW w:w="1101" w:type="dxa"/>
            <w:tcBorders>
              <w:top w:val="single" w:sz="16" w:space="0" w:color="000000"/>
              <w:left w:val="single" w:sz="16" w:space="0" w:color="000000"/>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.426</w:t>
            </w:r>
            <w:r w:rsidRPr="007F377E">
              <w:rPr>
                <w:color w:val="000000"/>
                <w:vertAlign w:val="superscript"/>
              </w:rPr>
              <w:t>a</w:t>
            </w:r>
          </w:p>
        </w:tc>
        <w:tc>
          <w:tcPr>
            <w:tcW w:w="1168" w:type="dxa"/>
            <w:tcBorders>
              <w:top w:val="single" w:sz="16" w:space="0" w:color="000000"/>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.182</w:t>
            </w:r>
          </w:p>
        </w:tc>
        <w:tc>
          <w:tcPr>
            <w:tcW w:w="1603" w:type="dxa"/>
            <w:tcBorders>
              <w:top w:val="single" w:sz="16" w:space="0" w:color="000000"/>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.173</w:t>
            </w:r>
          </w:p>
        </w:tc>
        <w:tc>
          <w:tcPr>
            <w:tcW w:w="1603" w:type="dxa"/>
            <w:tcBorders>
              <w:top w:val="single" w:sz="16" w:space="0" w:color="000000"/>
              <w:bottom w:val="single" w:sz="16" w:space="0" w:color="000000"/>
            </w:tcBorders>
            <w:shd w:val="clear" w:color="auto" w:fill="FFFFFF"/>
            <w:vAlign w:val="center"/>
          </w:tcPr>
          <w:p w:rsidR="0001324F" w:rsidRPr="007F377E" w:rsidRDefault="0001324F" w:rsidP="00196472">
            <w:pPr>
              <w:autoSpaceDE w:val="0"/>
              <w:autoSpaceDN w:val="0"/>
              <w:adjustRightInd w:val="0"/>
              <w:ind w:left="60" w:right="60"/>
              <w:jc w:val="right"/>
              <w:rPr>
                <w:color w:val="000000"/>
              </w:rPr>
            </w:pPr>
            <w:r w:rsidRPr="007F377E">
              <w:rPr>
                <w:color w:val="000000"/>
              </w:rPr>
              <w:t>9.696</w:t>
            </w:r>
          </w:p>
        </w:tc>
      </w:tr>
    </w:tbl>
    <w:p w:rsidR="0001324F" w:rsidRPr="007F377E" w:rsidRDefault="0001324F" w:rsidP="00D51C80">
      <w:pPr>
        <w:pStyle w:val="Default"/>
        <w:spacing w:line="240" w:lineRule="auto"/>
        <w:ind w:left="0"/>
      </w:pPr>
      <w:r w:rsidRPr="007F377E">
        <w:t>Berdasarkan tabel di atas, maka koefisien determinasi (R</w:t>
      </w:r>
      <w:r w:rsidRPr="007F377E">
        <w:rPr>
          <w:vertAlign w:val="superscript"/>
        </w:rPr>
        <w:t>2</w:t>
      </w:r>
      <w:r w:rsidRPr="007F377E">
        <w:t>) adalah sebesar 0,182 yang berarti stres kerja terhadap produktivtas kerja peg</w:t>
      </w:r>
      <w:r w:rsidR="00D51C80" w:rsidRPr="007F377E">
        <w:t>awai IAIN Kendari sebesar 18,2%.</w:t>
      </w:r>
    </w:p>
    <w:p w:rsidR="00D51C80" w:rsidRPr="007F377E" w:rsidRDefault="00D51C80" w:rsidP="00D51C80">
      <w:pPr>
        <w:pStyle w:val="Default"/>
        <w:spacing w:line="240" w:lineRule="auto"/>
        <w:ind w:left="0"/>
      </w:pPr>
    </w:p>
    <w:p w:rsidR="0001324F" w:rsidRPr="007F377E" w:rsidRDefault="0001324F" w:rsidP="0001324F">
      <w:pPr>
        <w:rPr>
          <w:b/>
          <w:bCs/>
        </w:rPr>
      </w:pPr>
      <w:r w:rsidRPr="007F377E">
        <w:rPr>
          <w:b/>
          <w:bCs/>
        </w:rPr>
        <w:t>Pembahasan</w:t>
      </w:r>
    </w:p>
    <w:p w:rsidR="0001324F" w:rsidRPr="007F377E" w:rsidRDefault="0001324F" w:rsidP="0001324F">
      <w:pPr>
        <w:pStyle w:val="Default"/>
        <w:spacing w:line="240" w:lineRule="auto"/>
        <w:ind w:left="0"/>
      </w:pPr>
      <w:r w:rsidRPr="007F377E">
        <w:t xml:space="preserve">Dari hasil pengujian hipotesis diketahui </w:t>
      </w:r>
      <w:r w:rsidR="004A5FA8">
        <w:t xml:space="preserve">dengan jelas </w:t>
      </w:r>
      <w:r w:rsidRPr="007F377E">
        <w:t>bahwa terdapat pengaruh negatif stres kerja terhadap produktivitas pegawai IAIN Kendari dengan nilai koefisien determinasi -0,182 atau memiliki pengaruh sebesar 18,2%. Hal ini memberikan makna bahwa stres kerja a</w:t>
      </w:r>
      <w:r w:rsidR="00BB7FAF" w:rsidRPr="007F377E">
        <w:t xml:space="preserve">kan berpengaruh langsung secara </w:t>
      </w:r>
      <w:r w:rsidRPr="007F377E">
        <w:t>negatif terhadap produktivitas kerja pegawai IAIN Kendari.</w:t>
      </w:r>
    </w:p>
    <w:p w:rsidR="0001324F" w:rsidRPr="007F377E" w:rsidRDefault="0001324F" w:rsidP="0001324F">
      <w:pPr>
        <w:pStyle w:val="Default"/>
        <w:spacing w:line="240" w:lineRule="auto"/>
        <w:ind w:left="0"/>
      </w:pPr>
      <w:r w:rsidRPr="007F377E">
        <w:t xml:space="preserve">Hasil penelitian ini senada dengan </w:t>
      </w:r>
      <w:r w:rsidR="00EE2639">
        <w:t xml:space="preserve">teori </w:t>
      </w:r>
      <w:r w:rsidRPr="007F377E">
        <w:t>yang mengatakan bahwa:</w:t>
      </w:r>
    </w:p>
    <w:p w:rsidR="0001324F" w:rsidRPr="007F377E" w:rsidRDefault="0001324F" w:rsidP="00BB7FAF">
      <w:pPr>
        <w:ind w:left="644"/>
        <w:jc w:val="both"/>
      </w:pPr>
      <w:r w:rsidRPr="007F377E">
        <w:rPr>
          <w:i/>
        </w:rPr>
        <w:t xml:space="preserve">As you might imagine, stressful daily events at work (a nasty e-mail, an impending deadline, the loss of big sale, a reprimand from the boss) negatively affect moods. The effects of stress also build over time. As the authors of one study note, “a constant diet of even low-level stressful events has the potential to cause workers to experience gradually increasing levels of </w:t>
      </w:r>
      <w:r w:rsidRPr="007F377E">
        <w:rPr>
          <w:i/>
        </w:rPr>
        <w:lastRenderedPageBreak/>
        <w:t>strain over time</w:t>
      </w:r>
      <w:r w:rsidR="009C60DB">
        <w:fldChar w:fldCharType="begin" w:fldLock="1"/>
      </w:r>
      <w:r w:rsidR="004C0FC0">
        <w:instrText>ADDIN CSL_CITATION {"citationItems":[{"id":"ITEM-1","itemData":{"author":[{"dropping-particle":"","family":"Stephen P. Robbins","given":"","non-dropping-particle":"","parse-names":false,"suffix":""},{"dropping-particle":"","family":"Mary Coulter","given":"","non-dropping-particle":"","parse-names":false,"suffix":""}],"id":"ITEM-1","issued":{"date-parts":[["2012"]]},"publisher":"Pearson Prentice Hall","publisher-place":"New Jersey","title":"Management","type":"book"},"uris":["http://www.mendeley.com/documents/?uuid=d1ef62a5-cbc2-4eb7-bd88-3868a1469298"]}],"mendeley":{"formattedCitation":"(Stephen P. Robbins &amp; Mary Coulter, 2012)","manualFormatting":"(Stephen P. Robbins &amp; Mary Coulter, 2012)","plainTextFormattedCitation":"(Stephen P. Robbins &amp; Mary Coulter, 2012)","previouslyFormattedCitation":"(Stephen P. Robbins &amp; Mary Coulter, 2012)"},"properties":{"noteIndex":0},"schema":"https://github.com/citation-style-language/schema/raw/master/csl-citation.json"}</w:instrText>
      </w:r>
      <w:r w:rsidR="009C60DB">
        <w:fldChar w:fldCharType="separate"/>
      </w:r>
      <w:r w:rsidR="00EE2639" w:rsidRPr="00D46E99">
        <w:rPr>
          <w:noProof/>
        </w:rPr>
        <w:t>(Stephen P. Robbins &amp; Mary Coulter</w:t>
      </w:r>
      <w:r w:rsidR="00EE2639">
        <w:rPr>
          <w:noProof/>
        </w:rPr>
        <w:t>,</w:t>
      </w:r>
      <w:r w:rsidR="00EE2639" w:rsidRPr="00D46E99">
        <w:rPr>
          <w:noProof/>
        </w:rPr>
        <w:t xml:space="preserve"> 2012)</w:t>
      </w:r>
      <w:r w:rsidR="009C60DB">
        <w:fldChar w:fldCharType="end"/>
      </w:r>
      <w:r w:rsidRPr="007F377E">
        <w:rPr>
          <w:i/>
        </w:rPr>
        <w:t>.</w:t>
      </w:r>
      <w:r w:rsidR="00BB7FAF" w:rsidRPr="007F377E">
        <w:t xml:space="preserve"> (</w:t>
      </w:r>
      <w:r w:rsidRPr="007F377E">
        <w:t>Stres yang mungkin kita bayangkan, seperti yang terjadi di tempat kerja contohnya e-</w:t>
      </w:r>
      <w:r w:rsidRPr="007F377E">
        <w:rPr>
          <w:i/>
          <w:iCs/>
        </w:rPr>
        <w:t>mail</w:t>
      </w:r>
      <w:r w:rsidRPr="007F377E">
        <w:t xml:space="preserve"> yang tidak pantas, dikejar </w:t>
      </w:r>
      <w:r w:rsidRPr="007F377E">
        <w:rPr>
          <w:i/>
        </w:rPr>
        <w:t xml:space="preserve">deadline, </w:t>
      </w:r>
      <w:r w:rsidRPr="007F377E">
        <w:t xml:space="preserve">mengalami kerugian yang besar, mendapat teguran dari bos dapat memberi dampak yang negatif sehingga dapat merubah suasana hati. Dampak lain dari stres juga membuat adanya penundaan dalam menyelesaikan suatu pekerjaan, yang secara langsung membuat terjadinya kelebihan jam kerja. Seorang penulis dalam bukunya pernah meneliti bahwa stres dalam tingkat rendah </w:t>
      </w:r>
      <w:r w:rsidR="009B2BDA">
        <w:t xml:space="preserve">juga </w:t>
      </w:r>
      <w:bookmarkStart w:id="0" w:name="_GoBack"/>
      <w:bookmarkEnd w:id="0"/>
      <w:r w:rsidRPr="007F377E">
        <w:t>akan membuat seorang pekerja akan mengalami peningkatan ketegangan seiring berjalannya waktu</w:t>
      </w:r>
      <w:r w:rsidR="00BB7FAF" w:rsidRPr="007F377E">
        <w:t>)</w:t>
      </w:r>
      <w:r w:rsidRPr="007F377E">
        <w:t>.</w:t>
      </w:r>
    </w:p>
    <w:p w:rsidR="0001324F" w:rsidRPr="007F377E" w:rsidRDefault="00D16E3C" w:rsidP="0001324F">
      <w:pPr>
        <w:ind w:firstLine="567"/>
        <w:jc w:val="both"/>
      </w:pPr>
      <w:r w:rsidRPr="007F377E">
        <w:rPr>
          <w:noProof/>
        </w:rPr>
        <w:t>Greenberg dan Baron</w:t>
      </w:r>
      <w:r w:rsidR="0001324F" w:rsidRPr="007F377E">
        <w:t xml:space="preserve">juga mengungkapkan bahwa saat ini jelas kelihatan stres memberikan pengaruh negatif terhadap kinerja tugas para pekerja. </w:t>
      </w:r>
      <w:r w:rsidR="0001324F" w:rsidRPr="007F377E">
        <w:rPr>
          <w:i/>
        </w:rPr>
        <w:t>“</w:t>
      </w:r>
      <w:r w:rsidR="00F0044A" w:rsidRPr="007F377E">
        <w:rPr>
          <w:i/>
        </w:rPr>
        <w:t xml:space="preserve">Stress </w:t>
      </w:r>
      <w:r w:rsidR="0001324F" w:rsidRPr="007F377E">
        <w:rPr>
          <w:i/>
        </w:rPr>
        <w:t>exerts mainly negative effects on task performance</w:t>
      </w:r>
      <w:r w:rsidR="00BB7FAF" w:rsidRPr="007F377E">
        <w:rPr>
          <w:i/>
        </w:rPr>
        <w:t xml:space="preserve"> as the most current evidence available suggests that</w:t>
      </w:r>
      <w:r w:rsidR="0001324F" w:rsidRPr="007F377E">
        <w:rPr>
          <w:i/>
        </w:rPr>
        <w:t>”</w:t>
      </w:r>
      <w:r w:rsidR="009C60DB">
        <w:fldChar w:fldCharType="begin" w:fldLock="1"/>
      </w:r>
      <w:r>
        <w:instrText>ADDIN CSL_CITATION {"citationItems":[{"id":"ITEM-1","itemData":{"author":[{"dropping-particle":"","family":"Greenberg","given":"Jerald","non-dropping-particle":"","parse-names":false,"suffix":""},{"dropping-particle":"","family":"Baron","given":"Robert A.","non-dropping-particle":"","parse-names":false,"suffix":""}],"id":"ITEM-1","issued":{"date-parts":[["2008"]]},"publisher":"Prentice Hall","publisher-place":"New Jersey","title":"Behavior in Organizations","type":"book"},"uris":["http://www.mendeley.com/documents/?uuid=3f096fe6-124f-4f29-9a07-32b78d72f6c1"]}],"mendeley":{"formattedCitation":"(Greenberg &amp; Baron, 2008)","manualFormatting":"(Greenberg dan Baron, 2008)","plainTextFormattedCitation":"(Greenberg &amp; Baron, 2008)","previouslyFormattedCitation":"(Greenberg &amp; Baron, 2008)"},"properties":{"noteIndex":0},"schema":"https://github.com/citation-style-language/schema/raw/master/csl-citation.json"}</w:instrText>
      </w:r>
      <w:r w:rsidR="009C60DB">
        <w:fldChar w:fldCharType="separate"/>
      </w:r>
      <w:r w:rsidRPr="00F0044A">
        <w:rPr>
          <w:noProof/>
        </w:rPr>
        <w:t>(</w:t>
      </w:r>
      <w:r w:rsidRPr="007F377E">
        <w:rPr>
          <w:noProof/>
        </w:rPr>
        <w:t>Greenberg dan Baron</w:t>
      </w:r>
      <w:r>
        <w:rPr>
          <w:noProof/>
        </w:rPr>
        <w:t>,</w:t>
      </w:r>
      <w:r w:rsidRPr="00F0044A">
        <w:rPr>
          <w:noProof/>
        </w:rPr>
        <w:t>2008)</w:t>
      </w:r>
      <w:r w:rsidR="009C60DB">
        <w:fldChar w:fldCharType="end"/>
      </w:r>
      <w:r w:rsidR="0001324F" w:rsidRPr="007F377E">
        <w:rPr>
          <w:i/>
        </w:rPr>
        <w:t>.</w:t>
      </w:r>
      <w:r w:rsidR="0001324F" w:rsidRPr="007F377E">
        <w:t>Stres kerja dapat memberikan pengaruh yang negatif terhadap pekerja yang menyebabkan mereka tidak memiliki kepuasan dalam bekerja serta penurunan kinerja, komitmen mereka terhadap organisasi dan akan berdampak juga terhadap semangat pada diri para pekerja tersebut. Hal ini akan menyebabkan penurunan tingkat produktivitas mereka dalam bekerja.</w:t>
      </w:r>
    </w:p>
    <w:p w:rsidR="0001324F" w:rsidRPr="007F377E" w:rsidRDefault="0001324F" w:rsidP="0001324F">
      <w:pPr>
        <w:ind w:firstLine="567"/>
        <w:jc w:val="both"/>
      </w:pPr>
      <w:r w:rsidRPr="007F377E">
        <w:t xml:space="preserve">Teori lain yang menghubungkan pengaruh stres terhadap produkivitas diungkapkan oleh </w:t>
      </w:r>
      <w:r w:rsidR="004C0FC0" w:rsidRPr="00402C2C">
        <w:rPr>
          <w:noProof/>
        </w:rPr>
        <w:t>Lussier</w:t>
      </w:r>
      <w:r w:rsidR="004C0FC0">
        <w:rPr>
          <w:noProof/>
        </w:rPr>
        <w:t xml:space="preserve"> dan</w:t>
      </w:r>
      <w:r w:rsidR="004C0FC0" w:rsidRPr="00402C2C">
        <w:rPr>
          <w:noProof/>
        </w:rPr>
        <w:t xml:space="preserve"> Hendon</w:t>
      </w:r>
      <w:r w:rsidRPr="007F377E">
        <w:t xml:space="preserve">bahwa: </w:t>
      </w:r>
    </w:p>
    <w:p w:rsidR="00EE2639" w:rsidRDefault="00BB7FAF" w:rsidP="00F0044A">
      <w:pPr>
        <w:ind w:left="644"/>
        <w:jc w:val="both"/>
      </w:pPr>
      <w:r w:rsidRPr="007F377E">
        <w:rPr>
          <w:i/>
        </w:rPr>
        <w:t xml:space="preserve">Too much stress affects personal health, morale, productivity, organizational efficiency, absenteeism, medical costs, and profitability. So, </w:t>
      </w:r>
      <w:r w:rsidR="0001324F" w:rsidRPr="007F377E">
        <w:rPr>
          <w:i/>
        </w:rPr>
        <w:t>Stress is major problem as corporate downsizing requires employees to incr</w:t>
      </w:r>
      <w:r w:rsidRPr="007F377E">
        <w:rPr>
          <w:i/>
        </w:rPr>
        <w:t>ease their job responsibilities</w:t>
      </w:r>
      <w:r w:rsidR="009C60DB">
        <w:fldChar w:fldCharType="begin" w:fldLock="1"/>
      </w:r>
      <w:r w:rsidR="004C0FC0">
        <w:instrText>ADDIN CSL_CITATION {"citationItems":[{"id":"ITEM-1","itemData":{"author":[{"dropping-particle":"","family":"Lussier","given":"","non-dropping-particle":"","parse-names":false,"suffix":""},{"dropping-particle":"","family":"Hendon","given":"","non-dropping-particle":"","parse-names":false,"suffix":""}],"id":"ITEM-1","issued":{"date-parts":[["2017"]]},"publisher":"Sage Publications","publisher-place":"New York","title":"Human Resource Management: Functions, Applications, And Skill Development","type":"book"},"uris":["http://www.mendeley.com/documents/?uuid=1f06a4a7-67a1-41f1-8e7e-676cee0c194d"]}],"mendeley":{"formattedCitation":"(Lussier &amp; Hendon, 2017)","manualFormatting":"(Lussier, &amp; Hendon, 2017)","plainTextFormattedCitation":"(Lussier &amp; Hendon, 2017)","previouslyFormattedCitation":"(Lussier &amp; Hendon, 2017)"},"properties":{"noteIndex":0},"schema":"https://github.com/citation-style-language/schema/raw/master/csl-citation.json"}</w:instrText>
      </w:r>
      <w:r w:rsidR="009C60DB">
        <w:fldChar w:fldCharType="separate"/>
      </w:r>
      <w:r w:rsidR="004C0FC0" w:rsidRPr="00F0044A">
        <w:rPr>
          <w:noProof/>
        </w:rPr>
        <w:t>(</w:t>
      </w:r>
      <w:r w:rsidR="004C0FC0" w:rsidRPr="00402C2C">
        <w:rPr>
          <w:noProof/>
        </w:rPr>
        <w:t>Lussier, &amp; Hendon</w:t>
      </w:r>
      <w:r w:rsidR="004C0FC0">
        <w:rPr>
          <w:noProof/>
        </w:rPr>
        <w:t>,</w:t>
      </w:r>
      <w:r w:rsidR="004C0FC0" w:rsidRPr="00F0044A">
        <w:rPr>
          <w:noProof/>
        </w:rPr>
        <w:t>2017)</w:t>
      </w:r>
      <w:r w:rsidR="009C60DB">
        <w:fldChar w:fldCharType="end"/>
      </w:r>
      <w:r w:rsidR="0001324F" w:rsidRPr="007F377E">
        <w:rPr>
          <w:i/>
        </w:rPr>
        <w:t>.</w:t>
      </w:r>
      <w:r w:rsidR="00F0044A" w:rsidRPr="007F377E">
        <w:t xml:space="preserve">Stres </w:t>
      </w:r>
      <w:r w:rsidR="0001324F" w:rsidRPr="007F377E">
        <w:t xml:space="preserve">sebagai masalah utama dari sebuah perusahaan dalam meningkatkan tanggung jawab kerja para pegawainya. Stres yang berlebihan bisa berpengaruh pada kesehatan mereka, moral, produktivitas, efisiensi organisasi, absensi, biaya pengobatan medis, dan profit perusahaan. </w:t>
      </w:r>
    </w:p>
    <w:p w:rsidR="0001324F" w:rsidRPr="00F0044A" w:rsidRDefault="0001324F" w:rsidP="00EE2639">
      <w:pPr>
        <w:ind w:firstLine="567"/>
        <w:jc w:val="both"/>
        <w:rPr>
          <w:i/>
        </w:rPr>
      </w:pPr>
      <w:r w:rsidRPr="007F377E">
        <w:t>Teori yang hampir senada dengan teori tersebut, seperti yang dikemukakan oleh</w:t>
      </w:r>
      <w:r w:rsidR="004C0FC0" w:rsidRPr="00402C2C">
        <w:rPr>
          <w:noProof/>
        </w:rPr>
        <w:t>Snell, S., &amp; Bohlander, G</w:t>
      </w:r>
      <w:r w:rsidR="004C0FC0">
        <w:rPr>
          <w:noProof/>
        </w:rPr>
        <w:t>.,</w:t>
      </w:r>
      <w:r w:rsidRPr="007F377E">
        <w:t>:</w:t>
      </w:r>
    </w:p>
    <w:p w:rsidR="0001324F" w:rsidRPr="007F377E" w:rsidRDefault="00F30A0F" w:rsidP="00F30A0F">
      <w:pPr>
        <w:ind w:left="720"/>
        <w:jc w:val="both"/>
        <w:rPr>
          <w:i/>
        </w:rPr>
      </w:pPr>
      <w:r w:rsidRPr="007F377E">
        <w:rPr>
          <w:i/>
        </w:rPr>
        <w:t xml:space="preserve">Professional human resources are aware of the negative effects of workplace stress on health performance and employee employment. For example, the job stress places both women and men are at risk for cardiovascular and depressive </w:t>
      </w:r>
      <w:r w:rsidRPr="007F377E">
        <w:rPr>
          <w:i/>
        </w:rPr>
        <w:lastRenderedPageBreak/>
        <w:t>issues and increase the vulnerability of employees to infectious diseases. All of this contributes to higher health costs and lower productivity, job satisfaction, and retention</w:t>
      </w:r>
      <w:r w:rsidR="009C60DB">
        <w:fldChar w:fldCharType="begin" w:fldLock="1"/>
      </w:r>
      <w:r w:rsidR="004C0FC0">
        <w:instrText>ADDIN CSL_CITATION {"citationItems":[{"id":"ITEM-1","itemData":{"author":[{"dropping-particle":"","family":"Snell","given":"Scott","non-dropping-particle":"","parse-names":false,"suffix":""},{"dropping-particle":"","family":"Bohlander","given":"George","non-dropping-particle":"","parse-names":false,"suffix":""}],"id":"ITEM-1","issued":{"date-parts":[["2010"]]},"publisher":"Cengage Learning","publisher-place":"Canada: South-Western","title":"Principles of Human Resource Management","type":"book"},"uris":["http://www.mendeley.com/documents/?uuid=5bd650ee-4556-4da5-92b0-c7f171b57c27"]}],"mendeley":{"formattedCitation":"(Snell &amp; Bohlander, 2010)","manualFormatting":"(Snell, S., &amp; Bohlander, G., 2010)","plainTextFormattedCitation":"(Snell &amp; Bohlander, 2010)","previouslyFormattedCitation":"(Snell &amp; Bohlander, 2010)"},"properties":{"noteIndex":0},"schema":"https://github.com/citation-style-language/schema/raw/master/csl-citation.json"}</w:instrText>
      </w:r>
      <w:r w:rsidR="009C60DB">
        <w:fldChar w:fldCharType="separate"/>
      </w:r>
      <w:r w:rsidR="004C0FC0" w:rsidRPr="00F0044A">
        <w:rPr>
          <w:noProof/>
        </w:rPr>
        <w:t>(</w:t>
      </w:r>
      <w:r w:rsidR="004C0FC0" w:rsidRPr="00402C2C">
        <w:rPr>
          <w:noProof/>
        </w:rPr>
        <w:t>Snell, S., &amp; Bohlander, G.</w:t>
      </w:r>
      <w:r w:rsidR="004C0FC0">
        <w:rPr>
          <w:noProof/>
        </w:rPr>
        <w:t>,</w:t>
      </w:r>
      <w:r w:rsidR="004C0FC0" w:rsidRPr="00F0044A">
        <w:rPr>
          <w:noProof/>
        </w:rPr>
        <w:t>2010)</w:t>
      </w:r>
      <w:r w:rsidR="009C60DB">
        <w:fldChar w:fldCharType="end"/>
      </w:r>
      <w:r w:rsidR="00F0044A">
        <w:rPr>
          <w:i/>
        </w:rPr>
        <w:t>.</w:t>
      </w:r>
    </w:p>
    <w:p w:rsidR="006C535E" w:rsidRPr="007F377E" w:rsidRDefault="0001324F" w:rsidP="00EE2639">
      <w:pPr>
        <w:pStyle w:val="Default"/>
        <w:spacing w:line="240" w:lineRule="auto"/>
        <w:ind w:left="0"/>
      </w:pPr>
      <w:r w:rsidRPr="007F377E">
        <w:t xml:space="preserve">Dari berbagai uraian di atas menunjukkan bahwa pegawai yang memiliki stres kerja yang tinggi akan mengalami penurunan produktivitas kerja. </w:t>
      </w:r>
      <w:r w:rsidR="00EE2639">
        <w:rPr>
          <w:noProof/>
        </w:rPr>
        <w:t xml:space="preserve">Kreitner, R., &amp; Kinicki, A., </w:t>
      </w:r>
      <w:r w:rsidR="006C535E" w:rsidRPr="007F377E">
        <w:t>mendefinisikan stres sebagai</w:t>
      </w:r>
      <w:r w:rsidR="00EE2639">
        <w:t>:</w:t>
      </w:r>
    </w:p>
    <w:p w:rsidR="006C535E" w:rsidRPr="007F377E" w:rsidRDefault="00F30A0F" w:rsidP="00F30A0F">
      <w:pPr>
        <w:pStyle w:val="ListParagraph"/>
        <w:ind w:left="567"/>
        <w:jc w:val="both"/>
        <w:rPr>
          <w:i/>
        </w:rPr>
      </w:pPr>
      <w:r w:rsidRPr="007F377E">
        <w:rPr>
          <w:i/>
        </w:rPr>
        <w:t>Adaptive responses, mediated by individual characteristics and/or psychological processes, are the consequence of external actions, situations, or events that place-specific physical and/or psychological demands on a person</w:t>
      </w:r>
      <w:r w:rsidR="009C60DB">
        <w:fldChar w:fldCharType="begin" w:fldLock="1"/>
      </w:r>
      <w:r w:rsidR="004C0FC0">
        <w:instrText>ADDIN CSL_CITATION {"citationItems":[{"id":"ITEM-1","itemData":{"author":[{"dropping-particle":"","family":"Kreitner","given":"Robert","non-dropping-particle":"","parse-names":false,"suffix":""},{"dropping-particle":"","family":"Kinicki","given":"Angelo","non-dropping-particle":"","parse-names":false,"suffix":""}],"id":"ITEM-1","issued":{"date-parts":[["2009"]]},"publisher":"McGraw-Hill Compenies.","publisher-place":"New York","title":"Organizational Behavior","type":"book"},"uris":["http://www.mendeley.com/documents/?uuid=813d5fbd-b454-46b2-9ff8-d15dabd84803"]}],"mendeley":{"formattedCitation":"(Kreitner &amp; Kinicki, 2009)","manualFormatting":"(Kreitner, R., &amp; Kinicki, A., 2009)","plainTextFormattedCitation":"(Kreitner &amp; Kinicki, 2009)","previouslyFormattedCitation":"(Kreitner &amp; Kinicki, 2009)"},"properties":{"noteIndex":0},"schema":"https://github.com/citation-style-language/schema/raw/master/csl-citation.json"}</w:instrText>
      </w:r>
      <w:r w:rsidR="009C60DB">
        <w:fldChar w:fldCharType="separate"/>
      </w:r>
      <w:r w:rsidR="00EE2639" w:rsidRPr="00F0044A">
        <w:rPr>
          <w:noProof/>
        </w:rPr>
        <w:t>(</w:t>
      </w:r>
      <w:r w:rsidR="00EE2639">
        <w:rPr>
          <w:noProof/>
        </w:rPr>
        <w:t xml:space="preserve">Kreitner, R., &amp; Kinicki, A., </w:t>
      </w:r>
      <w:r w:rsidR="00EE2639" w:rsidRPr="00F0044A">
        <w:rPr>
          <w:noProof/>
        </w:rPr>
        <w:t>2009)</w:t>
      </w:r>
      <w:r w:rsidR="009C60DB">
        <w:fldChar w:fldCharType="end"/>
      </w:r>
      <w:r w:rsidR="006C535E" w:rsidRPr="007F377E">
        <w:rPr>
          <w:i/>
        </w:rPr>
        <w:t xml:space="preserve">. </w:t>
      </w:r>
      <w:r w:rsidR="006C535E" w:rsidRPr="007F377E">
        <w:t>Stres merupakan sebuah respon adaptif dari setiap individu yang dipengaruhi oleh karakter dari setiap pribadi atau proses psikologi yang merupakan kosekuensi dari setiap tindakan atau situasi, keadaan dari luar sehingga menyebabkan adanya tuntutan psikologis maupun fisik yang khusus pada seseorang. Respon dan tanggapan seseorang menurut Kreitner dan Kinicki dalam hal ini memiliki artian bahwa tanggapan terhadap stres bisa berlainan sesuai dengan kepribadian dari masing-masing individu.</w:t>
      </w:r>
    </w:p>
    <w:p w:rsidR="006C535E" w:rsidRPr="007F377E" w:rsidRDefault="006C535E" w:rsidP="006C535E">
      <w:pPr>
        <w:pStyle w:val="ListParagraph"/>
        <w:ind w:left="0" w:firstLine="567"/>
        <w:jc w:val="both"/>
      </w:pPr>
      <w:r w:rsidRPr="007F377E">
        <w:t xml:space="preserve">Ivancevich dan Kenopaske mendefinisikan </w:t>
      </w:r>
      <w:r w:rsidRPr="007F377E">
        <w:rPr>
          <w:i/>
        </w:rPr>
        <w:t>“stress is a common experience that is part of everyone’s life</w:t>
      </w:r>
      <w:r w:rsidR="002C6929">
        <w:rPr>
          <w:i/>
        </w:rPr>
        <w:t>”</w:t>
      </w:r>
      <w:r w:rsidR="009C60DB">
        <w:fldChar w:fldCharType="begin" w:fldLock="1"/>
      </w:r>
      <w:r w:rsidR="004C0FC0">
        <w:instrText>ADDIN CSL_CITATION {"citationItems":[{"id":"ITEM-1","itemData":{"author":[{"dropping-particle":"","family":"Ivancevich M","given":"John","non-dropping-particle":"","parse-names":false,"suffix":""},{"dropping-particle":"","family":"Kenopaske","given":"Robert","non-dropping-particle":"","parse-names":false,"suffix":""}],"id":"ITEM-1","issued":{"date-parts":[["2008"]]},"publisher":"McGraw-Hill International","publisher-place":"Singapore","title":"Human Resource Management","type":"book"},"uris":["http://www.mendeley.com/documents/?uuid=9e186adc-1883-41ea-87e6-9ee2fa04c862"]}],"mendeley":{"formattedCitation":"(Ivancevich M &amp; Kenopaske, 2008)","manualFormatting":"(Ivancevich M, J., &amp; Kenopaske, R., 2008)","plainTextFormattedCitation":"(Ivancevich M &amp; Kenopaske, 2008)","previouslyFormattedCitation":"(Ivancevich M &amp; Kenopaske, 2008)"},"properties":{"noteIndex":0},"schema":"https://github.com/citation-style-language/schema/raw/master/csl-citation.json"}</w:instrText>
      </w:r>
      <w:r w:rsidR="009C60DB">
        <w:fldChar w:fldCharType="separate"/>
      </w:r>
      <w:r w:rsidR="00A33E65" w:rsidRPr="002C6929">
        <w:rPr>
          <w:noProof/>
        </w:rPr>
        <w:t>(</w:t>
      </w:r>
      <w:r w:rsidR="00A33E65" w:rsidRPr="00402C2C">
        <w:rPr>
          <w:noProof/>
        </w:rPr>
        <w:t>Ivancevich M, J., &amp; Kenopaske, R.</w:t>
      </w:r>
      <w:r w:rsidR="00A33E65">
        <w:rPr>
          <w:noProof/>
        </w:rPr>
        <w:t>,</w:t>
      </w:r>
      <w:r w:rsidR="00A33E65" w:rsidRPr="002C6929">
        <w:rPr>
          <w:noProof/>
        </w:rPr>
        <w:t>2008)</w:t>
      </w:r>
      <w:r w:rsidR="009C60DB">
        <w:fldChar w:fldCharType="end"/>
      </w:r>
      <w:r w:rsidRPr="007F377E">
        <w:rPr>
          <w:i/>
        </w:rPr>
        <w:t>.</w:t>
      </w:r>
      <w:r w:rsidRPr="007F377E">
        <w:t xml:space="preserve"> Stres merupakan suatu pengalaman yang umum terjadi pada setiap orang. Dan selanjutnya mereka mengemukakan bahwa stres sebagai reaksi yang dialami oleh seseorang baik secara fisik, psikis maupun mental terhadap rangsangan dari lingkungan sekitarnya.</w:t>
      </w:r>
    </w:p>
    <w:p w:rsidR="006C535E" w:rsidRPr="007F377E" w:rsidRDefault="006C535E" w:rsidP="006C535E">
      <w:pPr>
        <w:pStyle w:val="ListParagraph"/>
        <w:ind w:left="0" w:firstLine="567"/>
        <w:jc w:val="both"/>
      </w:pPr>
      <w:r w:rsidRPr="007F377E">
        <w:t xml:space="preserve">Definisi serupa juga disampaikan oleh Hughes, </w:t>
      </w:r>
      <w:r w:rsidRPr="007F377E">
        <w:rPr>
          <w:i/>
        </w:rPr>
        <w:t>“stress as the process by which we perceive and respond to situations that challenge or threaten us”</w:t>
      </w:r>
      <w:r w:rsidR="009C60DB">
        <w:fldChar w:fldCharType="begin" w:fldLock="1"/>
      </w:r>
      <w:r w:rsidR="004C0FC0">
        <w:instrText>ADDIN CSL_CITATION {"citationItems":[{"id":"ITEM-1","itemData":{"author":[{"dropping-particle":"","family":"Hughes","given":"Richard L","non-dropping-particle":"","parse-names":false,"suffix":""},{"dropping-particle":"","family":"Ginnett","given":"Robert C.","non-dropping-particle":"","parse-names":false,"suffix":""},{"dropping-particle":"","family":"Curphy","given":"Gordon J.","non-dropping-particle":"","parse-names":false,"suffix":""}],"id":"ITEM-1","issued":{"date-parts":[["2009"]]},"publisher":"McGraw-Hill","publisher-place":"New York","title":"Leadership: Enhancing the Lessons of Experience","type":"book"},"uris":["http://www.mendeley.com/documents/?uuid=76a890bb-2dfe-444e-b990-e75a30559277"]}],"mendeley":{"formattedCitation":"(Hughes et al., 2009)","manualFormatting":"(Hughes, R. L., Ginnett, R. C., &amp; Curphy, G. J., 2009)","plainTextFormattedCitation":"(Hughes et al., 2009)","previouslyFormattedCitation":"(Hughes et al., 2009)"},"properties":{"noteIndex":0},"schema":"https://github.com/citation-style-language/schema/raw/master/csl-citation.json"}</w:instrText>
      </w:r>
      <w:r w:rsidR="009C60DB">
        <w:fldChar w:fldCharType="separate"/>
      </w:r>
      <w:r w:rsidR="00A33E65" w:rsidRPr="002C6929">
        <w:rPr>
          <w:noProof/>
        </w:rPr>
        <w:t>(</w:t>
      </w:r>
      <w:r w:rsidR="00A33E65" w:rsidRPr="00402C2C">
        <w:rPr>
          <w:noProof/>
        </w:rPr>
        <w:t>Hughes, R. L., Ginnett, R. C., &amp; Curphy, G. J.</w:t>
      </w:r>
      <w:r w:rsidR="00A33E65">
        <w:rPr>
          <w:noProof/>
        </w:rPr>
        <w:t>,</w:t>
      </w:r>
      <w:r w:rsidR="00A33E65" w:rsidRPr="002C6929">
        <w:rPr>
          <w:noProof/>
        </w:rPr>
        <w:t>2009)</w:t>
      </w:r>
      <w:r w:rsidR="009C60DB">
        <w:fldChar w:fldCharType="end"/>
      </w:r>
      <w:r w:rsidRPr="007F377E">
        <w:rPr>
          <w:i/>
        </w:rPr>
        <w:t xml:space="preserve">. </w:t>
      </w:r>
      <w:r w:rsidRPr="007F377E">
        <w:t>Stres merupakan sebuah proses di mana dan bagaimana kita menanggapi situasi yang menantang atau mengancam kita. Sehingga tanggapan terhadap stres ini pada setiap individu memiliki pengaruh yang negatif. Dan tanggapan atau respon ini dapat memberikan pengaruh terhadap diri kita baik secara psikis seperti perubahan tingkat emosional, maupun fisik seperti menyebabkan peningkatan detak jantung, perubahan tekanan darah, dan tingkat kolesterol. “</w:t>
      </w:r>
      <w:r w:rsidRPr="007F377E">
        <w:rPr>
          <w:i/>
        </w:rPr>
        <w:t xml:space="preserve">These responses usually include increased levels of emotional </w:t>
      </w:r>
      <w:r w:rsidRPr="007F377E">
        <w:rPr>
          <w:i/>
        </w:rPr>
        <w:lastRenderedPageBreak/>
        <w:t>arousal and changes in physiological symptoms, such as increases in perspiration and heart rates, cholesterol levels, or blood pressure”</w:t>
      </w:r>
      <w:r w:rsidR="009C60DB">
        <w:rPr>
          <w:i/>
        </w:rPr>
        <w:fldChar w:fldCharType="begin" w:fldLock="1"/>
      </w:r>
      <w:r w:rsidR="002C6929">
        <w:rPr>
          <w:i/>
        </w:rPr>
        <w:instrText>ADDIN CSL_CITATION {"citationItems":[{"id":"ITEM-1","itemData":{"author":[{"dropping-particle":"","family":"Hughes","given":"Richard L","non-dropping-particle":"","parse-names":false,"suffix":""},{"dropping-particle":"","family":"Ginnett","given":"Robert C.","non-dropping-particle":"","parse-names":false,"suffix":""},{"dropping-particle":"","family":"Curphy","given":"Gordon J.","non-dropping-particle":"","parse-names":false,"suffix":""}],"id":"ITEM-1","issued":{"date-parts":[["2009"]]},"publisher":"McGraw-Hill","publisher-place":"New York","title":"Leadership: Enhancing the Lessons of Experience","type":"book"},"uris":["http://www.mendeley.com/documents/?uuid=76a890bb-2dfe-444e-b990-e75a30559277"]}],"mendeley":{"formattedCitation":"(Hughes et al., 2009)","plainTextFormattedCitation":"(Hughes et al., 2009)","previouslyFormattedCitation":"(Hughes et al., 2009)"},"properties":{"noteIndex":0},"schema":"https://github.com/citation-style-language/schema/raw/master/csl-citation.json"}</w:instrText>
      </w:r>
      <w:r w:rsidR="009C60DB">
        <w:rPr>
          <w:i/>
        </w:rPr>
        <w:fldChar w:fldCharType="separate"/>
      </w:r>
      <w:r w:rsidR="002C6929" w:rsidRPr="002C6929">
        <w:rPr>
          <w:noProof/>
        </w:rPr>
        <w:t>(Hughes et al., 2009)</w:t>
      </w:r>
      <w:r w:rsidR="009C60DB">
        <w:rPr>
          <w:i/>
        </w:rPr>
        <w:fldChar w:fldCharType="end"/>
      </w:r>
      <w:r w:rsidRPr="007F377E">
        <w:rPr>
          <w:i/>
        </w:rPr>
        <w:t>.</w:t>
      </w:r>
    </w:p>
    <w:p w:rsidR="006C535E" w:rsidRPr="007F377E" w:rsidRDefault="006C535E" w:rsidP="006C535E">
      <w:pPr>
        <w:pStyle w:val="ListParagraph"/>
        <w:ind w:left="0" w:firstLine="567"/>
        <w:jc w:val="both"/>
      </w:pPr>
      <w:r w:rsidRPr="007F377E">
        <w:t xml:space="preserve">Pendapat lain tentang stres dikemukakan oleh Colquitt, </w:t>
      </w:r>
      <w:r w:rsidRPr="007F377E">
        <w:rPr>
          <w:i/>
        </w:rPr>
        <w:t>“stress is defined as a psychological response to demands that possess certain stakes and that tax or exceed a person’s or resources”</w:t>
      </w:r>
      <w:r w:rsidR="009C60DB">
        <w:fldChar w:fldCharType="begin" w:fldLock="1"/>
      </w:r>
      <w:r w:rsidR="004C0FC0">
        <w:instrText>ADDIN CSL_CITATION {"citationItems":[{"id":"ITEM-1","itemData":{"author":[{"dropping-particle":"","family":"Colquitt","given":"Jason A.","non-dropping-particle":"","parse-names":false,"suffix":""},{"dropping-particle":"","family":"LePine","given":"Jeffery","non-dropping-particle":"","parse-names":false,"suffix":""},{"dropping-particle":"","family":"J.Wesson","given":"Michael","non-dropping-particle":"","parse-names":false,"suffix":""}],"id":"ITEM-1","issued":{"date-parts":[["2011"]]},"publisher":"McGraw-Hill Compenies.","publisher-place":"New York","title":"Organizational Behavior","type":"book"},"uris":["http://www.mendeley.com/documents/?uuid=8a37aa3c-8a20-47dd-94d2-ff4215220d0a"]}],"mendeley":{"formattedCitation":"(Colquitt et al., 2011)","manualFormatting":"(Colquitt, J. A., LePine, J., &amp; J.Wesson, M., 2011)","plainTextFormattedCitation":"(Colquitt et al., 2011)","previouslyFormattedCitation":"(Colquitt et al., 2011)"},"properties":{"noteIndex":0},"schema":"https://github.com/citation-style-language/schema/raw/master/csl-citation.json"}</w:instrText>
      </w:r>
      <w:r w:rsidR="009C60DB">
        <w:fldChar w:fldCharType="separate"/>
      </w:r>
      <w:r w:rsidR="00A33E65" w:rsidRPr="002C6929">
        <w:rPr>
          <w:noProof/>
        </w:rPr>
        <w:t>(</w:t>
      </w:r>
      <w:r w:rsidR="00A33E65" w:rsidRPr="00402C2C">
        <w:rPr>
          <w:noProof/>
        </w:rPr>
        <w:t>Colquitt, J. A., LePine, J., &amp; J.Wesson, M.</w:t>
      </w:r>
      <w:r w:rsidR="00A33E65">
        <w:rPr>
          <w:noProof/>
        </w:rPr>
        <w:t>,</w:t>
      </w:r>
      <w:r w:rsidR="00A33E65" w:rsidRPr="002C6929">
        <w:rPr>
          <w:noProof/>
        </w:rPr>
        <w:t>2011)</w:t>
      </w:r>
      <w:r w:rsidR="009C60DB">
        <w:fldChar w:fldCharType="end"/>
      </w:r>
      <w:r w:rsidRPr="007F377E">
        <w:t>. Definisi ini memberikan pengertian bahwa stres sebagai respon psikologis terhadap suatu tuntutan tertentu serta memiliki beban yang melampaui kemampuan seseorang atau sumber daya tersebut.</w:t>
      </w:r>
    </w:p>
    <w:p w:rsidR="006C535E" w:rsidRPr="007F377E" w:rsidRDefault="006C535E" w:rsidP="006C535E">
      <w:pPr>
        <w:pStyle w:val="ListParagraph"/>
        <w:ind w:left="0" w:firstLine="567"/>
        <w:jc w:val="both"/>
        <w:rPr>
          <w:i/>
        </w:rPr>
      </w:pPr>
      <w:r w:rsidRPr="007F377E">
        <w:t>Ketika seseorang dihadapkan pada situasi yang mengancam seperti munculnya konflik</w:t>
      </w:r>
      <w:r w:rsidR="009D5BF4">
        <w:t xml:space="preserve"> yang ekstrim</w:t>
      </w:r>
      <w:r w:rsidRPr="007F377E">
        <w:t xml:space="preserve"> maka akan mengalami suatu rangsangan berupa fisiologis dan emosional, hal inilah yang dinamakan stres. </w:t>
      </w:r>
      <w:r w:rsidR="00F30A0F" w:rsidRPr="007F377E">
        <w:t>"</w:t>
      </w:r>
      <w:r w:rsidR="00F30A0F" w:rsidRPr="007F377E">
        <w:rPr>
          <w:i/>
        </w:rPr>
        <w:t>When a person is faced with a situation that poses a threat (such as when an extreme conflict arises), the form of physiological and emotional arousal that he or she experiences is called stress</w:t>
      </w:r>
      <w:r w:rsidR="009C60DB">
        <w:rPr>
          <w:i/>
        </w:rPr>
        <w:fldChar w:fldCharType="begin" w:fldLock="1"/>
      </w:r>
      <w:r w:rsidR="009B0B48">
        <w:rPr>
          <w:i/>
        </w:rPr>
        <w:instrText>ADDIN CSL_CITATION {"citationItems":[{"id":"ITEM-1","itemData":{"author":[{"dropping-particle":"","family":"Vecchio","given":"Robert P","non-dropping-particle":"","parse-names":false,"suffix":""}],"id":"ITEM-1","issued":{"date-parts":[["2006"]]},"publisher":"Thomson South-Western","publisher-place":"USA","title":"Organizational Behavior: Core Concepts","type":"book"},"uris":["http://www.mendeley.com/documents/?uuid=c1ec052a-e50f-41ac-b6bb-5b4f266c3efd"]}],"mendeley":{"formattedCitation":"(Vecchio, 2006)","plainTextFormattedCitation":"(Vecchio, 2006)","previouslyFormattedCitation":"(Vecchio, 2006)"},"properties":{"noteIndex":0},"schema":"https://github.com/citation-style-language/schema/raw/master/csl-citation.json"}</w:instrText>
      </w:r>
      <w:r w:rsidR="009C60DB">
        <w:rPr>
          <w:i/>
        </w:rPr>
        <w:fldChar w:fldCharType="separate"/>
      </w:r>
      <w:r w:rsidR="009B0B48" w:rsidRPr="009B0B48">
        <w:rPr>
          <w:noProof/>
        </w:rPr>
        <w:t>(Vecchio, 2006)</w:t>
      </w:r>
      <w:r w:rsidR="009C60DB">
        <w:rPr>
          <w:i/>
        </w:rPr>
        <w:fldChar w:fldCharType="end"/>
      </w:r>
      <w:r w:rsidR="00F30A0F" w:rsidRPr="007F377E">
        <w:rPr>
          <w:i/>
        </w:rPr>
        <w:t>.</w:t>
      </w:r>
    </w:p>
    <w:p w:rsidR="006C535E" w:rsidRPr="007F377E" w:rsidRDefault="009B0B48" w:rsidP="004908CB">
      <w:pPr>
        <w:pStyle w:val="ListParagraph"/>
        <w:ind w:left="0" w:firstLine="567"/>
        <w:jc w:val="both"/>
      </w:pPr>
      <w:r w:rsidRPr="009B0B48">
        <w:rPr>
          <w:noProof/>
        </w:rPr>
        <w:t>John W. Newstrom &amp; Davis</w:t>
      </w:r>
      <w:r w:rsidR="006C535E" w:rsidRPr="007F377E">
        <w:t xml:space="preserve">mendefinisikan stres </w:t>
      </w:r>
      <w:r w:rsidR="006C535E" w:rsidRPr="007F377E">
        <w:rPr>
          <w:lang w:val="id-ID"/>
        </w:rPr>
        <w:t xml:space="preserve">sebagai </w:t>
      </w:r>
      <w:r w:rsidR="006C535E" w:rsidRPr="007F377E">
        <w:t>istilah umum yang dipakai untuk menggambarkan orang yang mengalami tekanan dalam hidupnya</w:t>
      </w:r>
      <w:r w:rsidR="009C60DB">
        <w:fldChar w:fldCharType="begin" w:fldLock="1"/>
      </w:r>
      <w:r w:rsidR="004C0FC0">
        <w:instrText>ADDIN CSL_CITATION {"citationItems":[{"id":"ITEM-1","itemData":{"author":[{"dropping-particle":"","family":"John W. Newstrom","given":"","non-dropping-particle":"","parse-names":false,"suffix":""},{"dropping-particle":"","family":"Davis","given":"Keith","non-dropping-particle":"","parse-names":false,"suffix":""}],"id":"ITEM-1","issued":{"date-parts":[["2002"]]},"publisher":"McGraw-Hill","publisher-place":"New York","title":"Organizational Behavior","type":"book"},"uris":["http://www.mendeley.com/documents/?uuid=009a6e18-e068-4b5f-b57e-a2eaa48724f4"]}],"mendeley":{"formattedCitation":"(John W. Newstrom &amp; Davis, 2002)","manualFormatting":"(John W. Newstrom, &amp; Davis, K., 2002)","plainTextFormattedCitation":"(John W. Newstrom &amp; Davis, 2002)","previouslyFormattedCitation":"(John W. Newstrom &amp; Davis, 2002)"},"properties":{"noteIndex":0},"schema":"https://github.com/citation-style-language/schema/raw/master/csl-citation.json"}</w:instrText>
      </w:r>
      <w:r w:rsidR="009C60DB">
        <w:fldChar w:fldCharType="separate"/>
      </w:r>
      <w:r w:rsidR="00A33E65" w:rsidRPr="009B0B48">
        <w:rPr>
          <w:noProof/>
        </w:rPr>
        <w:t>(</w:t>
      </w:r>
      <w:r w:rsidR="00A33E65" w:rsidRPr="00402C2C">
        <w:rPr>
          <w:noProof/>
        </w:rPr>
        <w:t>John W. Newstrom, &amp; Davis, K.</w:t>
      </w:r>
      <w:r w:rsidR="00A33E65">
        <w:rPr>
          <w:noProof/>
        </w:rPr>
        <w:t>,</w:t>
      </w:r>
      <w:r w:rsidR="00A33E65" w:rsidRPr="009B0B48">
        <w:rPr>
          <w:noProof/>
        </w:rPr>
        <w:t>2002)</w:t>
      </w:r>
      <w:r w:rsidR="009C60DB">
        <w:fldChar w:fldCharType="end"/>
      </w:r>
      <w:r w:rsidR="006C535E" w:rsidRPr="007F377E">
        <w:t xml:space="preserve">. Lebih lanjut </w:t>
      </w:r>
      <w:r w:rsidR="00A33E65">
        <w:t xml:space="preserve">dikatakan pula bahwa </w:t>
      </w:r>
      <w:r w:rsidR="006C535E" w:rsidRPr="007F377E">
        <w:t xml:space="preserve">stres juga banyak terjadi hampir di setiap bidang kegiatan dalam dunia kerja. Daft dalam bukunya mendefinisikan stres sebagai berikut: </w:t>
      </w:r>
    </w:p>
    <w:p w:rsidR="006C535E" w:rsidRPr="007F377E" w:rsidRDefault="00F30A0F" w:rsidP="00F30A0F">
      <w:pPr>
        <w:ind w:left="567"/>
        <w:jc w:val="both"/>
        <w:rPr>
          <w:i/>
        </w:rPr>
      </w:pPr>
      <w:r w:rsidRPr="007F377E">
        <w:rPr>
          <w:i/>
        </w:rPr>
        <w:t>Stress is an individual's physiological and emotional response to external stimuli that puts physical or psychological demands on individuals and creates uncertainty and lack of personal control when important results are at stake</w:t>
      </w:r>
      <w:r w:rsidR="009C60DB">
        <w:fldChar w:fldCharType="begin" w:fldLock="1"/>
      </w:r>
      <w:r w:rsidR="004C0FC0">
        <w:instrText>ADDIN CSL_CITATION {"citationItems":[{"id":"ITEM-1","itemData":{"author":[{"dropping-particle":"","family":"Daft","given":"Richard L.","non-dropping-particle":"","parse-names":false,"suffix":""}],"id":"ITEM-1","issued":{"date-parts":[["2008"]]},"publisher":"South-Western","publisher-place":"Canada","title":"The Leadership Exprience","type":"book"},"uris":["http://www.mendeley.com/documents/?uuid=8b3c1ced-b167-40bf-882a-5112152f8cd9"]}],"mendeley":{"formattedCitation":"(Daft, 2008)","manualFormatting":"(Daft, R. L., 2008)","plainTextFormattedCitation":"(Daft, 2008)","previouslyFormattedCitation":"(Daft, 2008)"},"properties":{"noteIndex":0},"schema":"https://github.com/citation-style-language/schema/raw/master/csl-citation.json"}</w:instrText>
      </w:r>
      <w:r w:rsidR="009C60DB">
        <w:fldChar w:fldCharType="separate"/>
      </w:r>
      <w:r w:rsidR="00A33E65" w:rsidRPr="009B0B48">
        <w:rPr>
          <w:noProof/>
        </w:rPr>
        <w:t>(</w:t>
      </w:r>
      <w:r w:rsidR="00A33E65" w:rsidRPr="00402C2C">
        <w:rPr>
          <w:noProof/>
        </w:rPr>
        <w:t>Daft, R. L.</w:t>
      </w:r>
      <w:r w:rsidR="00A33E65">
        <w:rPr>
          <w:noProof/>
        </w:rPr>
        <w:t>,</w:t>
      </w:r>
      <w:r w:rsidR="00A33E65" w:rsidRPr="009B0B48">
        <w:rPr>
          <w:noProof/>
        </w:rPr>
        <w:t>2008)</w:t>
      </w:r>
      <w:r w:rsidR="009C60DB">
        <w:fldChar w:fldCharType="end"/>
      </w:r>
      <w:r w:rsidRPr="007F377E">
        <w:rPr>
          <w:i/>
        </w:rPr>
        <w:t>.</w:t>
      </w:r>
    </w:p>
    <w:p w:rsidR="006C535E" w:rsidRPr="007F377E" w:rsidRDefault="006C535E" w:rsidP="006C535E">
      <w:pPr>
        <w:pStyle w:val="ListParagraph"/>
        <w:ind w:left="0" w:firstLine="567"/>
        <w:jc w:val="both"/>
      </w:pPr>
      <w:r w:rsidRPr="007F377E">
        <w:t xml:space="preserve">Stres adalah suatu reaksi fisik maupun emosional terhadap rangsangan atau stimulus yang timbul dari luar dirinya baik itu secara fisilogis maupun psikologis seseorang. Stres kerja secara alami diartikan sebagai suatu rangsangan, perasaan gelisah dan tekanan secara fisik yang terjadi pada seseorang dimana hal tersebut menimbulkan suatu tekanan pada orang tersebut yang melampaui kemampuan individu tersebut untuk mengatasinya, </w:t>
      </w:r>
      <w:r w:rsidRPr="007F377E">
        <w:rPr>
          <w:i/>
        </w:rPr>
        <w:t>“stress is the excitement, feeling of anxiety, and/or physical tension that occurs when the demands placed on an individual are thought to exceed the person’s ability to cope”</w:t>
      </w:r>
      <w:r w:rsidR="009C60DB">
        <w:rPr>
          <w:i/>
        </w:rPr>
        <w:fldChar w:fldCharType="begin" w:fldLock="1"/>
      </w:r>
      <w:r w:rsidR="009B0B48">
        <w:rPr>
          <w:i/>
        </w:rPr>
        <w:instrText>ADDIN CSL_CITATION {"citationItems":[{"id":"ITEM-1","itemData":{"ISBN":"9781439042250","author":[{"dropping-particle":"","family":"Hellriegel","given":"Don","non-dropping-particle":"","parse-names":false,"suffix":""},{"dropping-particle":"","family":"Slocum","given":"John W","non-dropping-particle":"","parse-names":false,"suffix":""}],"id":"ITEM-1","issued":{"date-parts":[["2011"]]},"title":"[BOOK] Organizational Behavior","type":"book"},"uris":["http://www.mendeley.com/documents/?uuid=d747748e-d960-4e4b-ac6c-eb1266f6f225"]}],"mendeley":{"formattedCitation":"(Hellriegel &amp; Slocum, 2011)","plainTextFormattedCitation":"(Hellriegel &amp; Slocum, 2011)","previouslyFormattedCitation":"(Hellriegel &amp; Slocum, 2011)"},"properties":{"noteIndex":0},"schema":"https://github.com/citation-style-language/schema/raw/master/csl-citation.json"}</w:instrText>
      </w:r>
      <w:r w:rsidR="009C60DB">
        <w:rPr>
          <w:i/>
        </w:rPr>
        <w:fldChar w:fldCharType="separate"/>
      </w:r>
      <w:r w:rsidR="009B0B48" w:rsidRPr="009B0B48">
        <w:rPr>
          <w:noProof/>
        </w:rPr>
        <w:t>(Hellriegel &amp; Slocum, 2011)</w:t>
      </w:r>
      <w:r w:rsidR="009C60DB">
        <w:rPr>
          <w:i/>
        </w:rPr>
        <w:fldChar w:fldCharType="end"/>
      </w:r>
      <w:r w:rsidRPr="007F377E">
        <w:rPr>
          <w:i/>
        </w:rPr>
        <w:t>.</w:t>
      </w:r>
    </w:p>
    <w:p w:rsidR="006C535E" w:rsidRPr="009D5BF4" w:rsidRDefault="006C535E" w:rsidP="009D5BF4">
      <w:pPr>
        <w:pStyle w:val="ListParagraph"/>
        <w:ind w:left="0" w:firstLine="567"/>
        <w:jc w:val="both"/>
      </w:pPr>
      <w:r w:rsidRPr="007F377E">
        <w:rPr>
          <w:lang w:val="sv-SE"/>
        </w:rPr>
        <w:t xml:space="preserve">Selain itu, perlu juga dipahami bahwa tuntutan-tuntutan yang menyebabkan orang mengalami stres dinamakan </w:t>
      </w:r>
      <w:r w:rsidRPr="007F377E">
        <w:rPr>
          <w:bCs/>
          <w:i/>
          <w:iCs/>
          <w:lang w:val="sv-SE"/>
        </w:rPr>
        <w:t>stressor</w:t>
      </w:r>
      <w:r w:rsidRPr="007F377E">
        <w:rPr>
          <w:lang w:val="sv-SE"/>
        </w:rPr>
        <w:t xml:space="preserve">. Sedangkan </w:t>
      </w:r>
      <w:r w:rsidRPr="007F377E">
        <w:rPr>
          <w:lang w:val="sv-SE"/>
        </w:rPr>
        <w:lastRenderedPageBreak/>
        <w:t xml:space="preserve">konsekuensi-konsekuensi negatif yang terjadi ketika tuntutan itu melampaui kapasitas atau sumberdaya seseorang dinamakan </w:t>
      </w:r>
      <w:r w:rsidRPr="007F377E">
        <w:rPr>
          <w:bCs/>
          <w:i/>
          <w:iCs/>
          <w:lang w:val="sv-SE"/>
        </w:rPr>
        <w:t>strains</w:t>
      </w:r>
      <w:r w:rsidR="009C60DB">
        <w:rPr>
          <w:bCs/>
          <w:i/>
          <w:iCs/>
          <w:lang w:val="sv-SE"/>
        </w:rPr>
        <w:fldChar w:fldCharType="begin" w:fldLock="1"/>
      </w:r>
      <w:r w:rsidR="009B0B48">
        <w:rPr>
          <w:bCs/>
          <w:i/>
          <w:iCs/>
          <w:lang w:val="sv-SE"/>
        </w:rPr>
        <w:instrText>ADDIN CSL_CITATION {"citationItems":[{"id":"ITEM-1","itemData":{"author":[{"dropping-particle":"","family":"Colquitt","given":"Jason A.","non-dropping-particle":"","parse-names":false,"suffix":""},{"dropping-particle":"","family":"LePine","given":"Jeffery","non-dropping-particle":"","parse-names":false,"suffix":""},{"dropping-particle":"","family":"J.Wesson","given":"Michael","non-dropping-particle":"","parse-names":false,"suffix":""}],"id":"ITEM-1","issued":{"date-parts":[["2011"]]},"publisher":"McGraw-Hill Compenies.","publisher-place":"New York","title":"Organizational Behavior","type":"book"},"uris":["http://www.mendeley.com/documents/?uuid=8a37aa3c-8a20-47dd-94d2-ff4215220d0a"]}],"mendeley":{"formattedCitation":"(Colquitt et al., 2011)","plainTextFormattedCitation":"(Colquitt et al., 2011)","previouslyFormattedCitation":"(Colquitt et al., 2011)"},"properties":{"noteIndex":0},"schema":"https://github.com/citation-style-language/schema/raw/master/csl-citation.json"}</w:instrText>
      </w:r>
      <w:r w:rsidR="009C60DB">
        <w:rPr>
          <w:bCs/>
          <w:i/>
          <w:iCs/>
          <w:lang w:val="sv-SE"/>
        </w:rPr>
        <w:fldChar w:fldCharType="separate"/>
      </w:r>
      <w:r w:rsidR="009B0B48" w:rsidRPr="009B0B48">
        <w:rPr>
          <w:bCs/>
          <w:iCs/>
          <w:noProof/>
          <w:lang w:val="sv-SE"/>
        </w:rPr>
        <w:t xml:space="preserve">(Colquitt </w:t>
      </w:r>
      <w:r w:rsidR="009B0B48" w:rsidRPr="004C0FC0">
        <w:rPr>
          <w:bCs/>
          <w:i/>
          <w:iCs/>
          <w:noProof/>
          <w:lang w:val="sv-SE"/>
        </w:rPr>
        <w:t>et al</w:t>
      </w:r>
      <w:r w:rsidR="009B0B48" w:rsidRPr="009B0B48">
        <w:rPr>
          <w:bCs/>
          <w:iCs/>
          <w:noProof/>
          <w:lang w:val="sv-SE"/>
        </w:rPr>
        <w:t>., 2011)</w:t>
      </w:r>
      <w:r w:rsidR="009C60DB">
        <w:rPr>
          <w:bCs/>
          <w:i/>
          <w:iCs/>
          <w:lang w:val="sv-SE"/>
        </w:rPr>
        <w:fldChar w:fldCharType="end"/>
      </w:r>
      <w:r w:rsidRPr="007F377E">
        <w:rPr>
          <w:lang w:val="sv-SE"/>
        </w:rPr>
        <w:t xml:space="preserve">. Definisi stres kerja ini menunjukkan bahwa stres sebenarnya tergantung pada hakikat tuntutan dan orang yang yang menghadapinya. Setiap orang berbeda-beda dalam hal bagaimana mereka mengevaluasi </w:t>
      </w:r>
      <w:r w:rsidRPr="007F377E">
        <w:rPr>
          <w:i/>
          <w:iCs/>
          <w:lang w:val="sv-SE"/>
        </w:rPr>
        <w:t>stressor</w:t>
      </w:r>
      <w:r w:rsidRPr="007F377E">
        <w:rPr>
          <w:lang w:val="sv-SE"/>
        </w:rPr>
        <w:t xml:space="preserve"> dan bagaimana cara mereka menanganinya. Sebagai akibatnya, orang yang berbeda akan mengalami tingkatan stres yang berbeda, bahkan sekalipun mereka dihadapkan p</w:t>
      </w:r>
      <w:r w:rsidRPr="007F377E">
        <w:rPr>
          <w:lang w:val="id-ID"/>
        </w:rPr>
        <w:t>a</w:t>
      </w:r>
      <w:r w:rsidRPr="007F377E">
        <w:rPr>
          <w:lang w:val="sv-SE"/>
        </w:rPr>
        <w:t>da situasi yang persis sama.</w:t>
      </w:r>
    </w:p>
    <w:p w:rsidR="006C535E" w:rsidRPr="007F377E" w:rsidRDefault="006C535E" w:rsidP="006C535E">
      <w:pPr>
        <w:ind w:firstLine="698"/>
        <w:jc w:val="both"/>
      </w:pPr>
      <w:r w:rsidRPr="007F377E">
        <w:t xml:space="preserve">Adapun produktivitas kerja berbicara tentang suatu ukuran lembaga dalam mencapai tujuannya. </w:t>
      </w:r>
      <w:r w:rsidR="004C0FC0" w:rsidRPr="007F377E">
        <w:t xml:space="preserve">Elemen </w:t>
      </w:r>
      <w:r w:rsidRPr="007F377E">
        <w:t>yang paling penting dan menentukan yaitu sumber daya manusia di dalam organisasi tersebut, serta harus diakui dan diterima oleh manajemen. Produktivitas kerja tidak hanya membicarakan ilmu yang terdapat dalam kajian ilmu manajemen, melainkan juga mengandung arti yang sangat dalam dan berorientasi pada sikap yang didasarkan pada kemauan yang kuat dan secara kontinu berusaha mengarah pada proses pencapaian suatu tujuan yang baik dan diinginkan.</w:t>
      </w:r>
    </w:p>
    <w:p w:rsidR="006C535E" w:rsidRPr="007F377E" w:rsidRDefault="006C535E" w:rsidP="006C535E">
      <w:pPr>
        <w:ind w:left="66" w:firstLine="698"/>
        <w:jc w:val="both"/>
      </w:pPr>
      <w:r w:rsidRPr="007F377E">
        <w:t xml:space="preserve">Robbins dan Judge mendefinisikan produktivitas sebagai, </w:t>
      </w:r>
      <w:r w:rsidRPr="007F377E">
        <w:rPr>
          <w:i/>
        </w:rPr>
        <w:t xml:space="preserve">“an organization is productive if it achieves its goals by transforming inputs into outputs at the lowest cost. Thus productivity requires both </w:t>
      </w:r>
      <w:r w:rsidRPr="007F377E">
        <w:rPr>
          <w:bCs/>
          <w:i/>
        </w:rPr>
        <w:t>effectiveness and efficiency</w:t>
      </w:r>
      <w:r w:rsidR="009C60DB">
        <w:fldChar w:fldCharType="begin" w:fldLock="1"/>
      </w:r>
      <w:r w:rsidR="004C0FC0">
        <w:instrText>ADDIN CSL_CITATION {"citationItems":[{"id":"ITEM-1","itemData":{"author":[{"dropping-particle":"","family":"Robins","given":"Stephe P.","non-dropping-particle":"","parse-names":false,"suffix":""},{"dropping-particle":"","family":"Judge","given":"Timothy A.","non-dropping-particle":"","parse-names":false,"suffix":""}],"id":"ITEM-1","issued":{"date-parts":[["2000"]]},"title":"Essentials of organizational behavior robbins and judge","type":"article"},"uris":["http://www.mendeley.com/documents/?uuid=e45f63bb-16a5-4a87-a15b-5f66b79e9f8c"]}],"mendeley":{"formattedCitation":"(Robins &amp; Judge, 2000)","manualFormatting":"(Robbins, S. P., &amp; Judge, T. A., 2000)","plainTextFormattedCitation":"(Robins &amp; Judge, 2000)","previouslyFormattedCitation":"(Robins &amp; Judge, 2000)"},"properties":{"noteIndex":0},"schema":"https://github.com/citation-style-language/schema/raw/master/csl-citation.json"}</w:instrText>
      </w:r>
      <w:r w:rsidR="009C60DB">
        <w:fldChar w:fldCharType="separate"/>
      </w:r>
      <w:r w:rsidR="004C0FC0" w:rsidRPr="009B0B48">
        <w:rPr>
          <w:noProof/>
        </w:rPr>
        <w:t>(</w:t>
      </w:r>
      <w:r w:rsidR="004C0FC0" w:rsidRPr="00402C2C">
        <w:rPr>
          <w:noProof/>
        </w:rPr>
        <w:t>Ro</w:t>
      </w:r>
      <w:r w:rsidR="004C0FC0">
        <w:rPr>
          <w:noProof/>
        </w:rPr>
        <w:t>b</w:t>
      </w:r>
      <w:r w:rsidR="004C0FC0" w:rsidRPr="00402C2C">
        <w:rPr>
          <w:noProof/>
        </w:rPr>
        <w:t>bins, S. P., &amp; Judge, T. A.</w:t>
      </w:r>
      <w:r w:rsidR="004C0FC0">
        <w:rPr>
          <w:noProof/>
        </w:rPr>
        <w:t>,</w:t>
      </w:r>
      <w:r w:rsidR="004C0FC0" w:rsidRPr="009B0B48">
        <w:rPr>
          <w:noProof/>
        </w:rPr>
        <w:t>2000)</w:t>
      </w:r>
      <w:r w:rsidR="009C60DB">
        <w:fldChar w:fldCharType="end"/>
      </w:r>
      <w:r w:rsidRPr="007F377E">
        <w:rPr>
          <w:b/>
          <w:i/>
        </w:rPr>
        <w:t xml:space="preserve">. </w:t>
      </w:r>
      <w:r w:rsidRPr="007F377E">
        <w:t xml:space="preserve">Suatu organisasi dikatakan produktif, jika dalam pencapaian tujuan organisasinya dapat mengubah input menjadi output dengan biaya terendah, dengan kata lain produktivitas membutuhkan efektifitas dan efisiensi. </w:t>
      </w:r>
    </w:p>
    <w:p w:rsidR="006C535E" w:rsidRPr="007F377E" w:rsidRDefault="00F30A0F" w:rsidP="006C535E">
      <w:pPr>
        <w:ind w:left="66" w:firstLine="567"/>
        <w:jc w:val="both"/>
      </w:pPr>
      <w:r w:rsidRPr="007F377E">
        <w:t xml:space="preserve">Konsep yang sama </w:t>
      </w:r>
      <w:r w:rsidR="006C535E" w:rsidRPr="007F377E">
        <w:t xml:space="preserve">tentang produktivitas seperti yang dikemukakan Griffin bahwa produktivitas dalam pengertian umum merupakan ukuran efisiensi ekonomis yang merangkum biaya yang relatif dari output dibandingkan dengan nilai input yang diperlukan untuk menghasilkan output tersebut. </w:t>
      </w:r>
      <w:r w:rsidR="006C535E" w:rsidRPr="007F377E">
        <w:rPr>
          <w:i/>
        </w:rPr>
        <w:t xml:space="preserve">“In a general sense, </w:t>
      </w:r>
      <w:r w:rsidR="006C535E" w:rsidRPr="007F377E">
        <w:rPr>
          <w:bCs/>
          <w:i/>
        </w:rPr>
        <w:t>productivity i</w:t>
      </w:r>
      <w:r w:rsidR="006C535E" w:rsidRPr="007F377E">
        <w:rPr>
          <w:i/>
        </w:rPr>
        <w:t>s an economic measure of efficiency that summarizes the value of outputs relative to the value of the inputs used to create them”</w:t>
      </w:r>
      <w:r w:rsidR="009C60DB">
        <w:rPr>
          <w:i/>
        </w:rPr>
        <w:fldChar w:fldCharType="begin" w:fldLock="1"/>
      </w:r>
      <w:r w:rsidR="00A064D2">
        <w:rPr>
          <w:i/>
        </w:rPr>
        <w:instrText>ADDIN CSL_CITATION {"citationItems":[{"id":"ITEM-1","itemData":{"author":[{"dropping-particle":"","family":"Griffin","given":"Ricky W","non-dropping-particle":"","parse-names":false,"suffix":""}],"id":"ITEM-1","issued":{"date-parts":[["2002"]]},"publisher":"Houghton Mifflin Company","publisher-place":"New York","title":"Management","type":"book"},"uris":["http://www.mendeley.com/documents/?uuid=5bc1fdce-29a1-4baf-919f-b568947af6ff"]}],"mendeley":{"formattedCitation":"(Griffin, 2002)","plainTextFormattedCitation":"(Griffin, 2002)","previouslyFormattedCitation":"(Griffin, 2002)"},"properties":{"noteIndex":0},"schema":"https://github.com/citation-style-language/schema/raw/master/csl-citation.json"}</w:instrText>
      </w:r>
      <w:r w:rsidR="009C60DB">
        <w:rPr>
          <w:i/>
        </w:rPr>
        <w:fldChar w:fldCharType="separate"/>
      </w:r>
      <w:r w:rsidR="00A064D2" w:rsidRPr="00A064D2">
        <w:rPr>
          <w:noProof/>
        </w:rPr>
        <w:t>(Griffin, 2002)</w:t>
      </w:r>
      <w:r w:rsidR="009C60DB">
        <w:rPr>
          <w:i/>
        </w:rPr>
        <w:fldChar w:fldCharType="end"/>
      </w:r>
      <w:r w:rsidR="006C535E" w:rsidRPr="007F377E">
        <w:rPr>
          <w:i/>
        </w:rPr>
        <w:t>.</w:t>
      </w:r>
    </w:p>
    <w:p w:rsidR="006C535E" w:rsidRPr="007F377E" w:rsidRDefault="00A064D2" w:rsidP="006C535E">
      <w:pPr>
        <w:ind w:firstLine="567"/>
        <w:jc w:val="both"/>
      </w:pPr>
      <w:r w:rsidRPr="007F377E">
        <w:t xml:space="preserve">Produktivitas </w:t>
      </w:r>
      <w:r w:rsidR="006C535E" w:rsidRPr="007F377E">
        <w:t xml:space="preserve">memiliki level-level tertentu, artinya bagaimana unit-unit analisis menentukan dalam menghitung atau mendefinisikan produktivitas. Contohnya, produktivitas agregat adalah produktivitas total yang dicapai oleh sebuah negara. Produktivitas industri adalah produktivitas total yang dicapai oleh sebuah perusahaan tertentu. </w:t>
      </w:r>
      <w:r w:rsidR="006C535E" w:rsidRPr="007F377E">
        <w:lastRenderedPageBreak/>
        <w:t>Produktivitas unit dan indvidu berbicara tentang produktivitas yang diraih oleh sebuah unit atau departemen dalam organisasi dan oleh seorang pekerja</w:t>
      </w:r>
      <w:r w:rsidR="009C60DB">
        <w:fldChar w:fldCharType="begin" w:fldLock="1"/>
      </w:r>
      <w:r>
        <w:instrText>ADDIN CSL_CITATION {"citationItems":[{"id":"ITEM-1","itemData":{"author":[{"dropping-particle":"","family":"Griffin","given":"Ricky W","non-dropping-particle":"","parse-names":false,"suffix":""}],"id":"ITEM-1","issued":{"date-parts":[["2002"]]},"publisher":"Houghton Mifflin Company","publisher-place":"New York","title":"Management","type":"book"},"uris":["http://www.mendeley.com/documents/?uuid=5bc1fdce-29a1-4baf-919f-b568947af6ff"]}],"mendeley":{"formattedCitation":"(Griffin, 2002)","plainTextFormattedCitation":"(Griffin, 2002)","previouslyFormattedCitation":"(Griffin, 2002)"},"properties":{"noteIndex":0},"schema":"https://github.com/citation-style-language/schema/raw/master/csl-citation.json"}</w:instrText>
      </w:r>
      <w:r w:rsidR="009C60DB">
        <w:fldChar w:fldCharType="separate"/>
      </w:r>
      <w:r w:rsidRPr="00A064D2">
        <w:rPr>
          <w:noProof/>
        </w:rPr>
        <w:t>(Griffin, 2002)</w:t>
      </w:r>
      <w:r w:rsidR="009C60DB">
        <w:fldChar w:fldCharType="end"/>
      </w:r>
      <w:r w:rsidR="006C535E" w:rsidRPr="007F377E">
        <w:t>.</w:t>
      </w:r>
    </w:p>
    <w:p w:rsidR="006C535E" w:rsidRPr="007F377E" w:rsidRDefault="006C535E" w:rsidP="006C535E">
      <w:pPr>
        <w:ind w:firstLine="697"/>
        <w:jc w:val="both"/>
      </w:pPr>
      <w:r w:rsidRPr="007F377E">
        <w:t xml:space="preserve">Sejalan dengan hal tersebut </w:t>
      </w:r>
      <w:r w:rsidR="00A064D2">
        <w:t>di atas, Robbins dan Mary Coulter</w:t>
      </w:r>
      <w:r w:rsidRPr="007F377E">
        <w:t>mengatakan bahwa:</w:t>
      </w:r>
    </w:p>
    <w:p w:rsidR="006C535E" w:rsidRPr="00A064D2" w:rsidRDefault="00F30A0F" w:rsidP="00A064D2">
      <w:pPr>
        <w:ind w:left="763"/>
        <w:jc w:val="both"/>
        <w:rPr>
          <w:i/>
        </w:rPr>
      </w:pPr>
      <w:r w:rsidRPr="007F377E">
        <w:rPr>
          <w:i/>
        </w:rPr>
        <w:t>Productivity is the number of goods or services produced divided by the inputs needed to produce the output. Individual organizations and work units want to be productive. They want to produce the goods and services that most use the fewest inputs. The Output is measured by the sales revenue an organization receives when goods are sold (the sale price multiplied by the amount sold). Inputs are measured with the cost of acquisition and transformation of resources into the output</w:t>
      </w:r>
      <w:r w:rsidR="009C60DB">
        <w:fldChar w:fldCharType="begin" w:fldLock="1"/>
      </w:r>
      <w:r w:rsidR="004C0FC0">
        <w:instrText>ADDIN CSL_CITATION {"citationItems":[{"id":"ITEM-1","itemData":{"author":[{"dropping-particle":"","family":"Stephen P. Robbins","given":"","non-dropping-particle":"","parse-names":false,"suffix":""},{"dropping-particle":"","family":"Mary Coulter","given":"","non-dropping-particle":"","parse-names":false,"suffix":""}],"id":"ITEM-1","issued":{"date-parts":[["2012"]]},"publisher":"Pearson Prentice Hall","publisher-place":"New Jersey","title":"Management","type":"book"},"uris":["http://www.mendeley.com/documents/?uuid=d1ef62a5-cbc2-4eb7-bd88-3868a1469298"]}],"mendeley":{"formattedCitation":"(Stephen P. Robbins &amp; Mary Coulter, 2012)","manualFormatting":"(Stephen P. Robbins, &amp; Mary Coulter, 2012)","plainTextFormattedCitation":"(Stephen P. Robbins &amp; Mary Coulter, 2012)","previouslyFormattedCitation":"(Stephen P. Robbins &amp; Mary Coulter, 2012)"},"properties":{"noteIndex":0},"schema":"https://github.com/citation-style-language/schema/raw/master/csl-citation.json"}</w:instrText>
      </w:r>
      <w:r w:rsidR="009C60DB">
        <w:fldChar w:fldCharType="separate"/>
      </w:r>
      <w:r w:rsidR="004C0FC0" w:rsidRPr="00A064D2">
        <w:rPr>
          <w:noProof/>
        </w:rPr>
        <w:t>(</w:t>
      </w:r>
      <w:r w:rsidR="004C0FC0" w:rsidRPr="00402C2C">
        <w:rPr>
          <w:noProof/>
        </w:rPr>
        <w:t>Stephen P. Robbins, &amp; Mary Coulter</w:t>
      </w:r>
      <w:r w:rsidR="004C0FC0">
        <w:rPr>
          <w:noProof/>
        </w:rPr>
        <w:t>,</w:t>
      </w:r>
      <w:r w:rsidR="004C0FC0" w:rsidRPr="00A064D2">
        <w:rPr>
          <w:noProof/>
        </w:rPr>
        <w:t xml:space="preserve"> 2012)</w:t>
      </w:r>
      <w:r w:rsidR="009C60DB">
        <w:fldChar w:fldCharType="end"/>
      </w:r>
      <w:r w:rsidRPr="007F377E">
        <w:rPr>
          <w:i/>
        </w:rPr>
        <w:t>.</w:t>
      </w:r>
      <w:r w:rsidR="006C535E" w:rsidRPr="007F377E">
        <w:t xml:space="preserve">Produktivitas merupakan jumlah barang atau jasa yang dihasilkan dibagi dengan input yang dibutuhkan untuk menghasilkan </w:t>
      </w:r>
      <w:r w:rsidR="006C535E" w:rsidRPr="007F377E">
        <w:rPr>
          <w:i/>
        </w:rPr>
        <w:t>output</w:t>
      </w:r>
      <w:r w:rsidR="006C535E" w:rsidRPr="007F377E">
        <w:t xml:space="preserve"> yang diinginkan. Dalam memproduksi barang dan jasa tersebut setiap organisasi atau individu dalam organisasi itu ingin menghasilkan suatu barang ataupun jasa dengan menggunakan masukan atau </w:t>
      </w:r>
      <w:r w:rsidR="006C535E" w:rsidRPr="007F377E">
        <w:rPr>
          <w:i/>
        </w:rPr>
        <w:t>input</w:t>
      </w:r>
      <w:r w:rsidR="006C535E" w:rsidRPr="007F377E">
        <w:t xml:space="preserve"> yang serendah-rendahnya. </w:t>
      </w:r>
    </w:p>
    <w:p w:rsidR="006C535E" w:rsidRPr="007F377E" w:rsidRDefault="006C535E" w:rsidP="006C535E">
      <w:pPr>
        <w:ind w:firstLine="697"/>
        <w:jc w:val="both"/>
      </w:pPr>
      <w:r w:rsidRPr="007F377E">
        <w:t xml:space="preserve">Pendapat tersebut juga menjelaskan bahwa dalam sebuah organisasi itu selalu diusahakan untuk menekan </w:t>
      </w:r>
      <w:r w:rsidRPr="007F377E">
        <w:rPr>
          <w:i/>
        </w:rPr>
        <w:t>input</w:t>
      </w:r>
      <w:r w:rsidRPr="007F377E">
        <w:t xml:space="preserve"> dan mengoptimalkan </w:t>
      </w:r>
      <w:r w:rsidRPr="007F377E">
        <w:rPr>
          <w:i/>
        </w:rPr>
        <w:t xml:space="preserve">output. </w:t>
      </w:r>
      <w:r w:rsidRPr="007F377E">
        <w:t>Sehingga biaya operasional harus menjadi pertimbangan dalam pengelolaan barang dan jasa, harga jual dikali dengan jumlah barang yang dijual kemudian dibagi dengan biaya operasional, maka dusahakan nilai jual jauh lebih tinggi dari biaya operasional, sehingga hal ini yang dimasudkan dengan produkitivitas yang tinggi.</w:t>
      </w:r>
    </w:p>
    <w:p w:rsidR="006C535E" w:rsidRPr="007F377E" w:rsidRDefault="006C535E" w:rsidP="006C535E">
      <w:pPr>
        <w:ind w:firstLine="697"/>
        <w:jc w:val="both"/>
      </w:pPr>
      <w:r w:rsidRPr="007F377E">
        <w:t xml:space="preserve">Secara teknis produktivitas menggambarkan sebagai perbandingan rasio dari keluaran </w:t>
      </w:r>
      <w:r w:rsidRPr="007F377E">
        <w:rPr>
          <w:i/>
        </w:rPr>
        <w:t>(output)</w:t>
      </w:r>
      <w:r w:rsidRPr="007F377E">
        <w:t xml:space="preserve"> dengan masukan </w:t>
      </w:r>
      <w:r w:rsidRPr="007F377E">
        <w:rPr>
          <w:i/>
        </w:rPr>
        <w:t>(input).</w:t>
      </w:r>
      <w:r w:rsidRPr="007F377E">
        <w:t xml:space="preserve"> Seperti yang kemukakan </w:t>
      </w:r>
      <w:r w:rsidR="00A064D2">
        <w:t>oleh Newstro</w:t>
      </w:r>
      <w:r w:rsidRPr="007F377E">
        <w:t xml:space="preserve">m, </w:t>
      </w:r>
      <w:r w:rsidRPr="007F377E">
        <w:rPr>
          <w:i/>
        </w:rPr>
        <w:t>“productivity, at its simplest, is a ratio that compares units of outputs with units of inputs, often against a predetemined standard”</w:t>
      </w:r>
      <w:r w:rsidR="009C60DB">
        <w:fldChar w:fldCharType="begin" w:fldLock="1"/>
      </w:r>
      <w:r w:rsidR="004C0FC0">
        <w:instrText>ADDIN CSL_CITATION {"citationItems":[{"id":"ITEM-1","itemData":{"author":[{"dropping-particle":"","family":"John W. Newstrom","given":"","non-dropping-particle":"","parse-names":false,"suffix":""},{"dropping-particle":"","family":"Davis","given":"Keith","non-dropping-particle":"","parse-names":false,"suffix":""}],"id":"ITEM-1","issued":{"date-parts":[["2002"]]},"publisher":"McGraw-Hill","publisher-place":"New York","title":"Organizational Behavior","type":"book"},"uris":["http://www.mendeley.com/documents/?uuid=009a6e18-e068-4b5f-b57e-a2eaa48724f4"]}],"mendeley":{"formattedCitation":"(John W. Newstrom &amp; Davis, 2002)","manualFormatting":"(John W. Newstrom, &amp; Davis, K., 2002)","plainTextFormattedCitation":"(John W. Newstrom &amp; Davis, 2002)","previouslyFormattedCitation":"(John W. Newstrom &amp; Davis, 2002)"},"properties":{"noteIndex":0},"schema":"https://github.com/citation-style-language/schema/raw/master/csl-citation.json"}</w:instrText>
      </w:r>
      <w:r w:rsidR="009C60DB">
        <w:fldChar w:fldCharType="separate"/>
      </w:r>
      <w:r w:rsidR="004C0FC0" w:rsidRPr="00A064D2">
        <w:rPr>
          <w:noProof/>
        </w:rPr>
        <w:t>(</w:t>
      </w:r>
      <w:r w:rsidR="004C0FC0" w:rsidRPr="00402C2C">
        <w:rPr>
          <w:noProof/>
        </w:rPr>
        <w:t>John W. Newstrom, &amp; Davis, K.</w:t>
      </w:r>
      <w:r w:rsidR="004C0FC0">
        <w:rPr>
          <w:noProof/>
        </w:rPr>
        <w:t>,</w:t>
      </w:r>
      <w:r w:rsidR="004C0FC0" w:rsidRPr="00A064D2">
        <w:rPr>
          <w:noProof/>
        </w:rPr>
        <w:t>2002)</w:t>
      </w:r>
      <w:r w:rsidR="009C60DB">
        <w:fldChar w:fldCharType="end"/>
      </w:r>
      <w:r w:rsidRPr="007F377E">
        <w:rPr>
          <w:i/>
        </w:rPr>
        <w:t xml:space="preserve">. </w:t>
      </w:r>
      <w:r w:rsidRPr="007F377E">
        <w:t xml:space="preserve">Dalam pengertian yang sederhana, produktivitas adalah membandingkan unit </w:t>
      </w:r>
      <w:r w:rsidRPr="007F377E">
        <w:rPr>
          <w:i/>
        </w:rPr>
        <w:t>output</w:t>
      </w:r>
      <w:r w:rsidRPr="007F377E">
        <w:t xml:space="preserve"> dengan unit </w:t>
      </w:r>
      <w:r w:rsidRPr="007F377E">
        <w:rPr>
          <w:i/>
        </w:rPr>
        <w:t>input</w:t>
      </w:r>
      <w:r w:rsidRPr="007F377E">
        <w:t xml:space="preserve">, terhadap standar unit organisasi. </w:t>
      </w:r>
    </w:p>
    <w:p w:rsidR="006C535E" w:rsidRPr="007F377E" w:rsidRDefault="006C535E" w:rsidP="006C535E">
      <w:pPr>
        <w:ind w:firstLine="697"/>
        <w:jc w:val="both"/>
      </w:pPr>
      <w:r w:rsidRPr="007F377E">
        <w:t>Hal ini juga sejalan dengan y</w:t>
      </w:r>
      <w:r w:rsidR="00A064D2">
        <w:t xml:space="preserve">ang dikemukakan oleh Ivancevich, </w:t>
      </w:r>
      <w:r w:rsidRPr="00A064D2">
        <w:rPr>
          <w:i/>
        </w:rPr>
        <w:t>et.al</w:t>
      </w:r>
      <w:r w:rsidR="00A064D2">
        <w:rPr>
          <w:i/>
        </w:rPr>
        <w:t xml:space="preserve">., </w:t>
      </w:r>
      <w:r w:rsidRPr="007F377E">
        <w:t xml:space="preserve">bahwa: </w:t>
      </w:r>
    </w:p>
    <w:p w:rsidR="006C535E" w:rsidRPr="007F377E" w:rsidRDefault="006C535E" w:rsidP="006C535E">
      <w:pPr>
        <w:ind w:left="763"/>
        <w:jc w:val="both"/>
        <w:rPr>
          <w:i/>
        </w:rPr>
      </w:pPr>
      <w:r w:rsidRPr="007F377E">
        <w:rPr>
          <w:i/>
        </w:rPr>
        <w:lastRenderedPageBreak/>
        <w:t>Productivity refelects the relationship between inputs (e.g., hours of work, effort, use of equipment) and output (e.g., personal computers produced, customer complaints handled, trucks loaded)</w:t>
      </w:r>
      <w:r w:rsidR="009C60DB">
        <w:rPr>
          <w:i/>
        </w:rPr>
        <w:fldChar w:fldCharType="begin" w:fldLock="1"/>
      </w:r>
      <w:r w:rsidR="004C0FC0">
        <w:rPr>
          <w:i/>
        </w:rPr>
        <w:instrText>ADDIN CSL_CITATION {"citationItems":[{"id":"ITEM-1","itemData":{"author":[{"dropping-particle":"","family":"Ivancevich M","given":"John","non-dropping-particle":"","parse-names":false,"suffix":""},{"dropping-particle":"","family":"Kenopaske","given":"Robert","non-dropping-particle":"","parse-names":false,"suffix":""}],"id":"ITEM-1","issued":{"date-parts":[["2008"]]},"publisher":"McGraw-Hill International","publisher-place":"Singapore","title":"Human Resource Management","type":"book"},"uris":["http://www.mendeley.com/documents/?uuid=9e186adc-1883-41ea-87e6-9ee2fa04c862"]}],"mendeley":{"formattedCitation":"(Ivancevich M &amp; Kenopaske, 2008)","manualFormatting":"(Ivancevich M, J., &amp; Kenopaske, R., 2008)","plainTextFormattedCitation":"(Ivancevich M &amp; Kenopaske, 2008)","previouslyFormattedCitation":"(Ivancevich M &amp; Kenopaske, 2008)"},"properties":{"noteIndex":0},"schema":"https://github.com/citation-style-language/schema/raw/master/csl-citation.json"}</w:instrText>
      </w:r>
      <w:r w:rsidR="009C60DB">
        <w:rPr>
          <w:i/>
        </w:rPr>
        <w:fldChar w:fldCharType="separate"/>
      </w:r>
      <w:r w:rsidR="004C0FC0" w:rsidRPr="00A064D2">
        <w:rPr>
          <w:noProof/>
        </w:rPr>
        <w:t>(</w:t>
      </w:r>
      <w:r w:rsidR="004C0FC0" w:rsidRPr="00402C2C">
        <w:rPr>
          <w:noProof/>
        </w:rPr>
        <w:t>Ivancevich M, J., &amp; Kenopaske, R.</w:t>
      </w:r>
      <w:r w:rsidR="004C0FC0">
        <w:rPr>
          <w:noProof/>
        </w:rPr>
        <w:t>,</w:t>
      </w:r>
      <w:r w:rsidR="004C0FC0" w:rsidRPr="00A064D2">
        <w:rPr>
          <w:noProof/>
        </w:rPr>
        <w:t>2008)</w:t>
      </w:r>
      <w:r w:rsidR="009C60DB">
        <w:rPr>
          <w:i/>
        </w:rPr>
        <w:fldChar w:fldCharType="end"/>
      </w:r>
      <w:r w:rsidRPr="007F377E">
        <w:rPr>
          <w:i/>
        </w:rPr>
        <w:t>.</w:t>
      </w:r>
    </w:p>
    <w:p w:rsidR="006C535E" w:rsidRDefault="006C535E" w:rsidP="006C535E">
      <w:pPr>
        <w:ind w:firstLine="697"/>
        <w:jc w:val="both"/>
      </w:pPr>
      <w:r w:rsidRPr="007F377E">
        <w:t>Produktivitas merefleksikan hubungan antara input atau masukan dengan output. Jika produktivitas naik hanya dimungkinkan oleh adanya peningkatan efisiensi (waktu kerja, usaha/upaya, bahan, tenaga) dan sistem kerja, teknik produksi dan adanya peningkatan keterampilan dari tenaga kerjanya. Hasil dari peningkatan produktivitas ini disebut keluaran output yang sesuai dengan yang telah direncanakan dan yang paling penting sesuai dengan keinginan dan harapan pelanggan, dengan kata lain produktivitas harus mampu menjawab keinginan dan kemauan para pelanggan serta bisa memuaskan pelanggan.</w:t>
      </w:r>
    </w:p>
    <w:p w:rsidR="00141C81" w:rsidRDefault="00A064D2" w:rsidP="004C0FC0">
      <w:pPr>
        <w:widowControl w:val="0"/>
        <w:autoSpaceDE w:val="0"/>
        <w:autoSpaceDN w:val="0"/>
        <w:adjustRightInd w:val="0"/>
        <w:ind w:left="480" w:hanging="480"/>
        <w:jc w:val="both"/>
      </w:pPr>
      <w:r>
        <w:t>Berbagai hasil penelitian terdahulu menunjukkan hasil yang serupa dengan temuan hasil penelitian ini. Ekienabordalam penelitiannya menemukan bahwa terdapat dampak dari stres kerja pada komitmen pegawa</w:t>
      </w:r>
      <w:r w:rsidR="00141C81">
        <w:t>i</w:t>
      </w:r>
      <w:r>
        <w:t xml:space="preserve">. Ketika tingkat stres yang lebih tinggi tanpa </w:t>
      </w:r>
      <w:r w:rsidR="00141C81">
        <w:t xml:space="preserve">adanya </w:t>
      </w:r>
      <w:r>
        <w:t xml:space="preserve">kepedulian </w:t>
      </w:r>
      <w:r w:rsidR="00141C81">
        <w:t xml:space="preserve">para pimpinan memberikan </w:t>
      </w:r>
      <w:r>
        <w:t xml:space="preserve">solusi </w:t>
      </w:r>
      <w:r w:rsidR="00141C81">
        <w:t>berakibat pada menurunnya produktivitas pegawai</w:t>
      </w:r>
      <w:r w:rsidR="009C60DB">
        <w:fldChar w:fldCharType="begin" w:fldLock="1"/>
      </w:r>
      <w:r w:rsidR="004C0FC0">
        <w:instrText>ADDIN CSL_CITATION {"citationItems":[{"id":"ITEM-1","itemData":{"ISSN":"0040-8905","abstract":"Stress is a universal element and persons from nearly every occupation have to face stress. Employers today are critically analyzing the stress management issues that contribute to lower job performance of employee originating from dissatisfaction &amp; high turnover ultimately affecting organizational goals and objectives. The aim of the study is to investigate the impact of job stress on employees' productivity and commitment among academic staff of Nigeria Universities. The scope of study in centered on all universities in Nigeria.. Field study was conducted with questionnaire as the primary data collection instrument. Data was analyzed using statistical techniques with SPSS (Version 20) calculated chi-square. The results showed that there is an impact of job stress on the productivity of employees. In addition, there is an impact of job stress on employees' commitment. When higher level of stress exist with no managerial concern for solution consequently lowering the employee performance; staking organizational reputation and loss of skilled employees, these situations call for immediate concern from organization management for employing effective stress management practices to increase employee satisfaction and overall employee performance. It was recommended that remedial measures need to be taken by management to minimize the effects of job stress on permanent basis. For this purpose, management must conduct the research programs to build the managerial and technical skills of employees.","author":[{"dropping-particle":"","family":"E.","given":"Ekienabor E.","non-dropping-particle":"","parse-names":false,"suffix":""}],"container-title":"International Journal for Research in Business, Management and Accounting","id":"ITEM-1","issue":"5","issued":{"date-parts":[["2016"]]},"page":"364-366","title":"Impact Of Job Stress On Employees' Productivity And Commitment","type":"article-journal","volume":"2"},"uris":["http://www.mendeley.com/documents/?uuid=21307918-a56a-4ffe-a111-56da97d57d8b"]}],"mendeley":{"formattedCitation":"(E., 2016)","manualFormatting":"(Ekeniabor., E. E., 2016)","plainTextFormattedCitation":"(E., 2016)","previouslyFormattedCitation":"(E., 2016)"},"properties":{"noteIndex":0},"schema":"https://github.com/citation-style-language/schema/raw/master/csl-citation.json"}</w:instrText>
      </w:r>
      <w:r w:rsidR="009C60DB">
        <w:fldChar w:fldCharType="separate"/>
      </w:r>
      <w:r w:rsidR="004C0FC0" w:rsidRPr="00141C81">
        <w:rPr>
          <w:noProof/>
        </w:rPr>
        <w:t>(</w:t>
      </w:r>
      <w:r w:rsidR="004C0FC0" w:rsidRPr="00402C2C">
        <w:rPr>
          <w:noProof/>
        </w:rPr>
        <w:t>E</w:t>
      </w:r>
      <w:r w:rsidR="004C0FC0">
        <w:rPr>
          <w:noProof/>
        </w:rPr>
        <w:t>keniabor</w:t>
      </w:r>
      <w:r w:rsidR="004C0FC0" w:rsidRPr="00402C2C">
        <w:rPr>
          <w:noProof/>
        </w:rPr>
        <w:t>., E. E.</w:t>
      </w:r>
      <w:r w:rsidR="004C0FC0">
        <w:rPr>
          <w:noProof/>
        </w:rPr>
        <w:t>,</w:t>
      </w:r>
      <w:r w:rsidR="004C0FC0" w:rsidRPr="00141C81">
        <w:rPr>
          <w:noProof/>
        </w:rPr>
        <w:t>2016)</w:t>
      </w:r>
      <w:r w:rsidR="009C60DB">
        <w:fldChar w:fldCharType="end"/>
      </w:r>
      <w:r w:rsidR="00141C81">
        <w:t xml:space="preserve">. Okeke, </w:t>
      </w:r>
      <w:r w:rsidR="00141C81" w:rsidRPr="00141C81">
        <w:rPr>
          <w:i/>
        </w:rPr>
        <w:t>et. al.,</w:t>
      </w:r>
      <w:r w:rsidR="00141C81">
        <w:t xml:space="preserve"> dalam penelitiannya juga menemukan bahwa berbagai </w:t>
      </w:r>
      <w:r w:rsidR="00141C81" w:rsidRPr="00141C81">
        <w:t xml:space="preserve">tekanan beban kerja memiliki dampak signifikan terhadap produktivitas karyawan. Stres </w:t>
      </w:r>
      <w:r w:rsidR="00141C81">
        <w:t xml:space="preserve">juga terbukti </w:t>
      </w:r>
      <w:r w:rsidR="00141C81" w:rsidRPr="00141C81">
        <w:t>menghalangi kinerja yang efektif. Oleh karena itu</w:t>
      </w:r>
      <w:r w:rsidR="004C0FC0">
        <w:t>,</w:t>
      </w:r>
      <w:r w:rsidR="00141C81" w:rsidRPr="00141C81">
        <w:t xml:space="preserve"> disarankan antara lain bahwa tindakan perbaikan perlu diambil oleh manajemen untuk meminimalkan efek stres pekerjaan secara permanen</w:t>
      </w:r>
      <w:r w:rsidR="009C60DB">
        <w:fldChar w:fldCharType="begin" w:fldLock="1"/>
      </w:r>
      <w:r w:rsidR="004C0FC0">
        <w:instrText>ADDIN CSL_CITATION {"citationItems":[{"id":"ITEM-1","itemData":{"author":[{"dropping-particle":"","family":"Okeke","given":"M. N","non-dropping-particle":"","parse-names":false,"suffix":""},{"dropping-particle":"","family":"Echo","given":"Ojan","non-dropping-particle":"","parse-names":false,"suffix":""},{"dropping-particle":"","family":"Oboreh","given":"J. C","non-dropping-particle":"","parse-names":false,"suffix":""}],"container-title":"International Journal of Accounting Research (IJAR)","id":"ITEM-1","issue":"11","issued":{"date-parts":[["2016"]]},"page":"1-14","title":"Effects of stress on learning","type":"article-journal","volume":"2"},"uris":["http://www.mendeley.com/documents/?uuid=6144aed7-dc8e-44d6-ba19-fc1f7f7ca6f4"]}],"mendeley":{"formattedCitation":"(Okeke et al., 2016)","manualFormatting":"(Okeke, M. N., Echo, O., &amp; Oboreh, J. C., 2016)","plainTextFormattedCitation":"(Okeke et al., 2016)","previouslyFormattedCitation":"(Okeke et al., 2016)"},"properties":{"noteIndex":0},"schema":"https://github.com/citation-style-language/schema/raw/master/csl-citation.json"}</w:instrText>
      </w:r>
      <w:r w:rsidR="009C60DB">
        <w:fldChar w:fldCharType="separate"/>
      </w:r>
      <w:r w:rsidR="004C0FC0" w:rsidRPr="00141C81">
        <w:rPr>
          <w:noProof/>
        </w:rPr>
        <w:t>(</w:t>
      </w:r>
      <w:r w:rsidR="004C0FC0" w:rsidRPr="00402C2C">
        <w:rPr>
          <w:noProof/>
        </w:rPr>
        <w:t>Okeke, M. N., Echo, O., &amp; Oboreh, J. C.</w:t>
      </w:r>
      <w:r w:rsidR="004C0FC0">
        <w:rPr>
          <w:noProof/>
        </w:rPr>
        <w:t>,</w:t>
      </w:r>
      <w:r w:rsidR="004C0FC0" w:rsidRPr="00141C81">
        <w:rPr>
          <w:noProof/>
        </w:rPr>
        <w:t>2016)</w:t>
      </w:r>
      <w:r w:rsidR="009C60DB">
        <w:fldChar w:fldCharType="end"/>
      </w:r>
      <w:r w:rsidR="00141C81" w:rsidRPr="00141C81">
        <w:t>.</w:t>
      </w:r>
      <w:r w:rsidR="00141C81">
        <w:t xml:space="preserve"> Begitupula penelitian lainnya menemukan hal yang sama bahwa </w:t>
      </w:r>
      <w:r w:rsidR="00141C81" w:rsidRPr="00141C81">
        <w:t xml:space="preserve">faktor perubahan, tuntutan atau faktor tekanan, kurangnya dukungan dan partisipasi di tempat kerja oleh </w:t>
      </w:r>
      <w:r w:rsidR="00343E3A">
        <w:t>pimpinan/supervisor, rekan kerja</w:t>
      </w:r>
      <w:r w:rsidR="00141C81" w:rsidRPr="00141C81">
        <w:t xml:space="preserve">, </w:t>
      </w:r>
      <w:r w:rsidR="00343E3A">
        <w:t xml:space="preserve">serta </w:t>
      </w:r>
      <w:r w:rsidR="00141C81" w:rsidRPr="00141C81">
        <w:t>peran kerja yang lebih besar faktor yang paling stres.</w:t>
      </w:r>
      <w:r w:rsidR="00343E3A">
        <w:t xml:space="preserve"> Hal ini kemudian berdampak pada menurunnya produktivitas pegawai </w:t>
      </w:r>
      <w:r w:rsidR="009C60DB">
        <w:fldChar w:fldCharType="begin" w:fldLock="1"/>
      </w:r>
      <w:r w:rsidR="00402C2C">
        <w:instrText>ADDIN CSL_CITATION {"citationItems":[{"id":"ITEM-1","itemData":{"abstract":"This study was motivated by Zimbabwe’s deteriorating economic experience, which has resulted in high unemployment rates, low productivity, high cost of doing business, increased labour disputes, and stress manifestation amongst the working population. The results of the study showed that change factors, demands or pressure factors, lack of support and participation at work by supervisors and other staff members, and work role were to a greater extent the most stressful factors. The perennial economic crisis in the country, high degree of uncertainty due to restructurings and redundancies, and work changes without consultations, had a positive impact on employee’s productivity. The regression results concluded that poor work relationships, lack of support at work, and poor planning had negatively affected productivity.","author":[{"dropping-particle":"","family":"Mawanza","given":"Wilford","non-dropping-particle":"","parse-names":false,"suffix":""}],"container-title":"Journal of Economics and Behavioral Studies","id":"ITEM-1","issue":"2","issued":{"date-parts":[["2017"]]},"page":"1-7","title":"The Effects of Stress on Employee Productivity: A Perspective of Zimbabwe’s Socio-Economic Dynamics of 2016","type":"article-journal","volume":"9"},"uris":["http://www.mendeley.com/documents/?uuid=12b72e02-5f12-452b-ad06-92106ea88348"]}],"mendeley":{"formattedCitation":"(Mawanza, 2017)","plainTextFormattedCitation":"(Mawanza, 2017)","previouslyFormattedCitation":"(Mawanza, 2017)"},"properties":{"noteIndex":0},"schema":"https://github.com/citation-style-language/schema/raw/master/csl-citation.json"}</w:instrText>
      </w:r>
      <w:r w:rsidR="009C60DB">
        <w:fldChar w:fldCharType="separate"/>
      </w:r>
      <w:r w:rsidR="00343E3A" w:rsidRPr="00343E3A">
        <w:rPr>
          <w:noProof/>
        </w:rPr>
        <w:t>(Mawanza, 2017)</w:t>
      </w:r>
      <w:r w:rsidR="009C60DB">
        <w:fldChar w:fldCharType="end"/>
      </w:r>
      <w:r w:rsidR="00343E3A">
        <w:t>.</w:t>
      </w:r>
    </w:p>
    <w:p w:rsidR="00C67306" w:rsidRPr="00FD3229" w:rsidRDefault="004A5FA8" w:rsidP="00C67306">
      <w:pPr>
        <w:ind w:firstLine="697"/>
        <w:jc w:val="both"/>
        <w:rPr>
          <w:lang w:val="id-ID"/>
        </w:rPr>
      </w:pPr>
      <w:r>
        <w:t>Akhirnya, penelitian ini men</w:t>
      </w:r>
      <w:r w:rsidR="00C67306">
        <w:t>e</w:t>
      </w:r>
      <w:r>
        <w:t xml:space="preserve">gaskan secara empirik bahwa stress kerja berpengaruh secara signifikan terhadap produktivitas pegawai pada sektor pendidikan tinggi. Namun perlu penelitian lanjutan untuk mengetahui variabel lain yang dipengaruhi oleh stress kerja. Misalnya komitmen dan perilaku </w:t>
      </w:r>
      <w:r>
        <w:rPr>
          <w:i/>
        </w:rPr>
        <w:t xml:space="preserve">organizational citizenship behaviour </w:t>
      </w:r>
      <w:r>
        <w:t xml:space="preserve">(OCB) pegawai. </w:t>
      </w:r>
    </w:p>
    <w:p w:rsidR="009A3A4B" w:rsidRPr="007F377E" w:rsidRDefault="009A3A4B" w:rsidP="00E259E6">
      <w:pPr>
        <w:jc w:val="both"/>
        <w:rPr>
          <w:b/>
          <w:lang w:val="en-US"/>
        </w:rPr>
      </w:pPr>
      <w:r w:rsidRPr="007F377E">
        <w:rPr>
          <w:b/>
          <w:lang w:val="en-US"/>
        </w:rPr>
        <w:lastRenderedPageBreak/>
        <w:t>Kesimpulan  dan Implikasi</w:t>
      </w:r>
    </w:p>
    <w:p w:rsidR="0001324F" w:rsidRPr="007F377E" w:rsidRDefault="00A064D2" w:rsidP="006C535E">
      <w:pPr>
        <w:ind w:firstLine="697"/>
        <w:jc w:val="both"/>
      </w:pPr>
      <w:r w:rsidRPr="007F377E">
        <w:t xml:space="preserve">Temuan </w:t>
      </w:r>
      <w:r w:rsidR="0001324F" w:rsidRPr="007F377E">
        <w:t xml:space="preserve">penelitian ini </w:t>
      </w:r>
      <w:r>
        <w:t xml:space="preserve">menegaskan </w:t>
      </w:r>
      <w:r w:rsidR="0001324F" w:rsidRPr="007F377E">
        <w:t xml:space="preserve">bahwa stres kerja </w:t>
      </w:r>
      <w:r w:rsidR="00C67306">
        <w:t xml:space="preserve">berpengaruh </w:t>
      </w:r>
      <w:r w:rsidR="009D5BF4">
        <w:t xml:space="preserve">negatif </w:t>
      </w:r>
      <w:r w:rsidR="00C67306">
        <w:t xml:space="preserve">secara signifikan </w:t>
      </w:r>
      <w:r w:rsidR="0001324F" w:rsidRPr="007F377E">
        <w:t xml:space="preserve">terhadap produktivitas pegawai IAIN Kendari. Artinya, </w:t>
      </w:r>
      <w:r w:rsidR="00343E3A">
        <w:t>semakin tinggi stress kerja maka produktivitas kerja semakin menurun</w:t>
      </w:r>
      <w:r w:rsidR="0001324F" w:rsidRPr="007F377E">
        <w:t xml:space="preserve">. </w:t>
      </w:r>
      <w:r w:rsidR="00343E3A" w:rsidRPr="007F377E">
        <w:t>Implikasi</w:t>
      </w:r>
      <w:r w:rsidR="00343E3A">
        <w:t>nya</w:t>
      </w:r>
      <w:r w:rsidR="0001324F" w:rsidRPr="007F377E">
        <w:t>bagi pimpinan IAIN Kendari jika ingin meningkatka</w:t>
      </w:r>
      <w:r w:rsidR="006C535E" w:rsidRPr="007F377E">
        <w:t xml:space="preserve">n produktivitas pegawai </w:t>
      </w:r>
      <w:r w:rsidR="00C67306">
        <w:t xml:space="preserve">baik </w:t>
      </w:r>
      <w:r w:rsidR="006C535E" w:rsidRPr="007F377E">
        <w:t xml:space="preserve">berupa </w:t>
      </w:r>
      <w:r>
        <w:rPr>
          <w:lang w:val="id-ID"/>
        </w:rPr>
        <w:t xml:space="preserve">target yang dicapai, </w:t>
      </w:r>
      <w:r w:rsidR="0001324F" w:rsidRPr="007F377E">
        <w:rPr>
          <w:lang w:val="id-ID"/>
        </w:rPr>
        <w:t xml:space="preserve">ketepatan  menyelesaikan pekerjaan, mutu hasil pekerjaan, </w:t>
      </w:r>
      <w:r w:rsidR="00C67306">
        <w:rPr>
          <w:lang w:val="en-US"/>
        </w:rPr>
        <w:t xml:space="preserve">maupun </w:t>
      </w:r>
      <w:r w:rsidR="0001324F" w:rsidRPr="007F377E">
        <w:rPr>
          <w:lang w:val="id-ID"/>
        </w:rPr>
        <w:t>efisiensi pemanfaatan sumber daya</w:t>
      </w:r>
      <w:r w:rsidR="0001324F" w:rsidRPr="007F377E">
        <w:t xml:space="preserve"> dapat dilakukan dengan memini</w:t>
      </w:r>
      <w:r>
        <w:t>ma</w:t>
      </w:r>
      <w:r w:rsidR="0001324F" w:rsidRPr="007F377E">
        <w:t xml:space="preserve">lisir stres kerja pegawai baik yang berupa </w:t>
      </w:r>
      <w:r w:rsidR="00C67306">
        <w:t xml:space="preserve">stres pada yang muncul diakibatkan oleh berbagai faktor baik pada </w:t>
      </w:r>
      <w:r w:rsidR="0001324F" w:rsidRPr="007F377E">
        <w:rPr>
          <w:lang w:val="sv-SE"/>
        </w:rPr>
        <w:t>tingkat individu, kelompok, organisasi, maupun ekstraorganisasi.</w:t>
      </w:r>
    </w:p>
    <w:p w:rsidR="0001324F" w:rsidRPr="007F377E" w:rsidRDefault="0001324F" w:rsidP="0001324F">
      <w:pPr>
        <w:ind w:firstLine="567"/>
        <w:jc w:val="both"/>
        <w:rPr>
          <w:lang w:val="id-ID"/>
        </w:rPr>
      </w:pPr>
    </w:p>
    <w:p w:rsidR="00834514" w:rsidRDefault="00834514" w:rsidP="009D5BF4">
      <w:pPr>
        <w:jc w:val="center"/>
        <w:rPr>
          <w:b/>
          <w:lang w:val="en-US"/>
        </w:rPr>
      </w:pPr>
      <w:r w:rsidRPr="007F377E">
        <w:rPr>
          <w:b/>
          <w:lang w:val="en-US"/>
        </w:rPr>
        <w:t>Daftar Pustaka</w:t>
      </w:r>
    </w:p>
    <w:p w:rsidR="004C0FC0" w:rsidRPr="004C0FC0" w:rsidRDefault="009C60DB" w:rsidP="009D5BF4">
      <w:pPr>
        <w:widowControl w:val="0"/>
        <w:autoSpaceDE w:val="0"/>
        <w:autoSpaceDN w:val="0"/>
        <w:adjustRightInd w:val="0"/>
        <w:ind w:left="480" w:hanging="480"/>
        <w:jc w:val="both"/>
        <w:rPr>
          <w:noProof/>
        </w:rPr>
      </w:pPr>
      <w:r>
        <w:rPr>
          <w:b/>
          <w:lang w:val="en-US"/>
        </w:rPr>
        <w:fldChar w:fldCharType="begin" w:fldLock="1"/>
      </w:r>
      <w:r w:rsidR="00402C2C">
        <w:rPr>
          <w:b/>
          <w:lang w:val="en-US"/>
        </w:rPr>
        <w:instrText xml:space="preserve">ADDIN Mendeley Bibliography CSL_BIBLIOGRAPHY </w:instrText>
      </w:r>
      <w:r>
        <w:rPr>
          <w:b/>
          <w:lang w:val="en-US"/>
        </w:rPr>
        <w:fldChar w:fldCharType="separate"/>
      </w:r>
      <w:r w:rsidR="004C0FC0" w:rsidRPr="004C0FC0">
        <w:rPr>
          <w:noProof/>
        </w:rPr>
        <w:t xml:space="preserve">Adaramola, S. S. (2012). Job stress and productivity increase. </w:t>
      </w:r>
      <w:r w:rsidR="004C0FC0" w:rsidRPr="004C0FC0">
        <w:rPr>
          <w:i/>
          <w:iCs/>
          <w:noProof/>
        </w:rPr>
        <w:t>Work</w:t>
      </w:r>
      <w:r w:rsidR="004C0FC0" w:rsidRPr="004C0FC0">
        <w:rPr>
          <w:noProof/>
        </w:rPr>
        <w:t xml:space="preserve">, </w:t>
      </w:r>
      <w:r w:rsidR="004C0FC0" w:rsidRPr="004C0FC0">
        <w:rPr>
          <w:i/>
          <w:iCs/>
          <w:noProof/>
        </w:rPr>
        <w:t>41</w:t>
      </w:r>
      <w:r w:rsidR="004C0FC0" w:rsidRPr="004C0FC0">
        <w:rPr>
          <w:noProof/>
        </w:rPr>
        <w:t>(SUPPL.1), 2955–2958. https://doi.org/10.3233/WOR-2012-0547-2955</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Colquitt, J. A., LePine, J., &amp; J.Wesson, M. (2011). </w:t>
      </w:r>
      <w:r w:rsidRPr="004C0FC0">
        <w:rPr>
          <w:i/>
          <w:iCs/>
          <w:noProof/>
        </w:rPr>
        <w:t>Organizational Behavior</w:t>
      </w:r>
      <w:r w:rsidRPr="004C0FC0">
        <w:rPr>
          <w:noProof/>
        </w:rPr>
        <w:t>. McGraw-Hill Compenies.</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Daft, R. L. (2008). </w:t>
      </w:r>
      <w:r w:rsidRPr="004C0FC0">
        <w:rPr>
          <w:i/>
          <w:iCs/>
          <w:noProof/>
        </w:rPr>
        <w:t>The Leadership Exprience</w:t>
      </w:r>
      <w:r w:rsidRPr="004C0FC0">
        <w:rPr>
          <w:noProof/>
        </w:rPr>
        <w:t>. South-Western.</w:t>
      </w:r>
    </w:p>
    <w:p w:rsidR="004C0FC0" w:rsidRPr="004C0FC0" w:rsidRDefault="009D5BF4" w:rsidP="009D5BF4">
      <w:pPr>
        <w:widowControl w:val="0"/>
        <w:autoSpaceDE w:val="0"/>
        <w:autoSpaceDN w:val="0"/>
        <w:adjustRightInd w:val="0"/>
        <w:ind w:left="480" w:hanging="480"/>
        <w:jc w:val="both"/>
        <w:rPr>
          <w:noProof/>
        </w:rPr>
      </w:pPr>
      <w:r w:rsidRPr="00402C2C">
        <w:rPr>
          <w:noProof/>
        </w:rPr>
        <w:t>E</w:t>
      </w:r>
      <w:r>
        <w:rPr>
          <w:noProof/>
        </w:rPr>
        <w:t>keniabor</w:t>
      </w:r>
      <w:r w:rsidR="004C0FC0" w:rsidRPr="004C0FC0">
        <w:rPr>
          <w:noProof/>
        </w:rPr>
        <w:t xml:space="preserve">., E. E. (2016). Impact Of Job Stress On Employees’ Productivity And Commitment. </w:t>
      </w:r>
      <w:r w:rsidR="004C0FC0" w:rsidRPr="004C0FC0">
        <w:rPr>
          <w:i/>
          <w:iCs/>
          <w:noProof/>
        </w:rPr>
        <w:t>International Journal for Research in Business, Management and Accounting</w:t>
      </w:r>
      <w:r w:rsidR="004C0FC0" w:rsidRPr="004C0FC0">
        <w:rPr>
          <w:noProof/>
        </w:rPr>
        <w:t xml:space="preserve">, </w:t>
      </w:r>
      <w:r w:rsidR="004C0FC0" w:rsidRPr="004C0FC0">
        <w:rPr>
          <w:i/>
          <w:iCs/>
          <w:noProof/>
        </w:rPr>
        <w:t>2</w:t>
      </w:r>
      <w:r w:rsidR="004C0FC0" w:rsidRPr="004C0FC0">
        <w:rPr>
          <w:noProof/>
        </w:rPr>
        <w:t>(5), 364–366.</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George, H., &amp; Dimitrios, B. (2010). The effect of stress and satisfaction on productivity. </w:t>
      </w:r>
      <w:r w:rsidRPr="004C0FC0">
        <w:rPr>
          <w:i/>
          <w:iCs/>
          <w:noProof/>
        </w:rPr>
        <w:t>International Journal of Productivity and Performance Management</w:t>
      </w:r>
      <w:r w:rsidRPr="004C0FC0">
        <w:rPr>
          <w:noProof/>
        </w:rPr>
        <w:t xml:space="preserve">, </w:t>
      </w:r>
      <w:r w:rsidRPr="004C0FC0">
        <w:rPr>
          <w:i/>
          <w:iCs/>
          <w:noProof/>
        </w:rPr>
        <w:t>59</w:t>
      </w:r>
      <w:r w:rsidRPr="004C0FC0">
        <w:rPr>
          <w:noProof/>
        </w:rPr>
        <w:t>(5), 415–431. https://doi.org/10.1108/17410401011052869</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Greenberg, J., &amp; Baron, R. A. (2008). </w:t>
      </w:r>
      <w:r w:rsidRPr="004C0FC0">
        <w:rPr>
          <w:i/>
          <w:iCs/>
          <w:noProof/>
        </w:rPr>
        <w:t>Behavior in Organizations</w:t>
      </w:r>
      <w:r w:rsidRPr="004C0FC0">
        <w:rPr>
          <w:noProof/>
        </w:rPr>
        <w:t>. Prentice Hall.</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Griffin, R. W. (2002). </w:t>
      </w:r>
      <w:r w:rsidRPr="004C0FC0">
        <w:rPr>
          <w:i/>
          <w:iCs/>
          <w:noProof/>
        </w:rPr>
        <w:t>Management</w:t>
      </w:r>
      <w:r w:rsidRPr="004C0FC0">
        <w:rPr>
          <w:noProof/>
        </w:rPr>
        <w:t>. Houghton Mifflin Company.</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Hellriegel, D., &amp; Slocum, J. W. (2011). </w:t>
      </w:r>
      <w:r w:rsidRPr="004C0FC0">
        <w:rPr>
          <w:i/>
          <w:iCs/>
          <w:noProof/>
        </w:rPr>
        <w:t>[BOOK] Organizational Behavior</w:t>
      </w:r>
      <w:r w:rsidRPr="004C0FC0">
        <w:rPr>
          <w:noProof/>
        </w:rPr>
        <w:t>.</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Hoboubi, N., Choobineh, A., Kamari Ghanavati, F., Keshavarzi, S., &amp; Akbar Hosseini, A. (2017). The Impact of Job Stress and Job Satisfaction on Workforce Productivity in an Iranian Petrochemical Industry. </w:t>
      </w:r>
      <w:r w:rsidRPr="004C0FC0">
        <w:rPr>
          <w:i/>
          <w:iCs/>
          <w:noProof/>
        </w:rPr>
        <w:t>Safety and Health at Work</w:t>
      </w:r>
      <w:r w:rsidRPr="004C0FC0">
        <w:rPr>
          <w:noProof/>
        </w:rPr>
        <w:t xml:space="preserve">, </w:t>
      </w:r>
      <w:r w:rsidRPr="004C0FC0">
        <w:rPr>
          <w:i/>
          <w:iCs/>
          <w:noProof/>
        </w:rPr>
        <w:t>8</w:t>
      </w:r>
      <w:r w:rsidRPr="004C0FC0">
        <w:rPr>
          <w:noProof/>
        </w:rPr>
        <w:t>(1), 67–71. https://doi.org/10.1016/j.shaw.2016.07.002</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Hughes, R. L., Ginnett, R. C., &amp; Curphy, G. J. (2009). </w:t>
      </w:r>
      <w:r w:rsidRPr="004C0FC0">
        <w:rPr>
          <w:i/>
          <w:iCs/>
          <w:noProof/>
        </w:rPr>
        <w:t>Leadership: Enhancing the Lessons of Experience</w:t>
      </w:r>
      <w:r w:rsidRPr="004C0FC0">
        <w:rPr>
          <w:noProof/>
        </w:rPr>
        <w:t>. McGraw-Hill.</w:t>
      </w:r>
    </w:p>
    <w:p w:rsidR="004C0FC0" w:rsidRPr="004C0FC0" w:rsidRDefault="004C0FC0" w:rsidP="009D5BF4">
      <w:pPr>
        <w:widowControl w:val="0"/>
        <w:autoSpaceDE w:val="0"/>
        <w:autoSpaceDN w:val="0"/>
        <w:adjustRightInd w:val="0"/>
        <w:ind w:left="480" w:hanging="480"/>
        <w:jc w:val="both"/>
        <w:rPr>
          <w:noProof/>
        </w:rPr>
      </w:pPr>
      <w:r w:rsidRPr="004C0FC0">
        <w:rPr>
          <w:noProof/>
        </w:rPr>
        <w:lastRenderedPageBreak/>
        <w:t xml:space="preserve">Ivancevich M, J., &amp; Kenopaske, R. (2008). </w:t>
      </w:r>
      <w:r w:rsidRPr="004C0FC0">
        <w:rPr>
          <w:i/>
          <w:iCs/>
          <w:noProof/>
        </w:rPr>
        <w:t>Human Resource Management</w:t>
      </w:r>
      <w:r w:rsidRPr="004C0FC0">
        <w:rPr>
          <w:noProof/>
        </w:rPr>
        <w:t>. McGraw-Hill International.</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John W. Newstrom, &amp; Davis, K. (2002). </w:t>
      </w:r>
      <w:r w:rsidRPr="004C0FC0">
        <w:rPr>
          <w:i/>
          <w:iCs/>
          <w:noProof/>
        </w:rPr>
        <w:t>Organizational Behavior</w:t>
      </w:r>
      <w:r w:rsidRPr="004C0FC0">
        <w:rPr>
          <w:noProof/>
        </w:rPr>
        <w:t>. McGraw-Hill.</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Kreitner, R., &amp; Kinicki, A. (2009). </w:t>
      </w:r>
      <w:r w:rsidRPr="004C0FC0">
        <w:rPr>
          <w:i/>
          <w:iCs/>
          <w:noProof/>
        </w:rPr>
        <w:t>Organizational Behavior</w:t>
      </w:r>
      <w:r w:rsidRPr="004C0FC0">
        <w:rPr>
          <w:noProof/>
        </w:rPr>
        <w:t>. McGraw-Hill Compenies.</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Lussier, &amp; Hendon. (2017). </w:t>
      </w:r>
      <w:r w:rsidRPr="004C0FC0">
        <w:rPr>
          <w:i/>
          <w:iCs/>
          <w:noProof/>
        </w:rPr>
        <w:t>Human Resource Management: Functions, Applications, And Skill Development</w:t>
      </w:r>
      <w:r w:rsidRPr="004C0FC0">
        <w:rPr>
          <w:noProof/>
        </w:rPr>
        <w:t>. Sage Publications.</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Mawanza, W. (2017). The Effects of Stress on Employee Productivity: A Perspective of Zimbabwe’s Socio-Economic Dynamics of 2016. </w:t>
      </w:r>
      <w:r w:rsidRPr="004C0FC0">
        <w:rPr>
          <w:i/>
          <w:iCs/>
          <w:noProof/>
        </w:rPr>
        <w:t>Journal of Economics and Behavioral Studies</w:t>
      </w:r>
      <w:r w:rsidRPr="004C0FC0">
        <w:rPr>
          <w:noProof/>
        </w:rPr>
        <w:t xml:space="preserve">, </w:t>
      </w:r>
      <w:r w:rsidRPr="004C0FC0">
        <w:rPr>
          <w:i/>
          <w:iCs/>
          <w:noProof/>
        </w:rPr>
        <w:t>9</w:t>
      </w:r>
      <w:r w:rsidRPr="004C0FC0">
        <w:rPr>
          <w:noProof/>
        </w:rPr>
        <w:t>(2), 1–7. http://www.albayan.ae</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Naqvi, S., Khan, M., Kant, A., &amp; Khan, S. (2013). Job stress and employees’ productivity: case of azad Kashmir public health sector. </w:t>
      </w:r>
      <w:r w:rsidRPr="004C0FC0">
        <w:rPr>
          <w:i/>
          <w:iCs/>
          <w:noProof/>
        </w:rPr>
        <w:t>Interdisciplinary Journal of Contemporary Research in Business</w:t>
      </w:r>
      <w:r w:rsidRPr="004C0FC0">
        <w:rPr>
          <w:noProof/>
        </w:rPr>
        <w:t xml:space="preserve">, </w:t>
      </w:r>
      <w:r w:rsidRPr="004C0FC0">
        <w:rPr>
          <w:i/>
          <w:iCs/>
          <w:noProof/>
        </w:rPr>
        <w:t>5</w:t>
      </w:r>
      <w:r w:rsidRPr="004C0FC0">
        <w:rPr>
          <w:noProof/>
        </w:rPr>
        <w:t>(3), 525–542.</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Okeke, M. N., Echo, O., &amp; Oboreh, J. C. (2016). Effects of stress on learning. </w:t>
      </w:r>
      <w:r w:rsidRPr="004C0FC0">
        <w:rPr>
          <w:i/>
          <w:iCs/>
          <w:noProof/>
        </w:rPr>
        <w:t>International Journal of Accounting Research (IJAR)</w:t>
      </w:r>
      <w:r w:rsidRPr="004C0FC0">
        <w:rPr>
          <w:noProof/>
        </w:rPr>
        <w:t xml:space="preserve">, </w:t>
      </w:r>
      <w:r w:rsidRPr="004C0FC0">
        <w:rPr>
          <w:i/>
          <w:iCs/>
          <w:noProof/>
        </w:rPr>
        <w:t>2</w:t>
      </w:r>
      <w:r w:rsidRPr="004C0FC0">
        <w:rPr>
          <w:noProof/>
        </w:rPr>
        <w:t>(11), 1–14.</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Robins, S. P., &amp; Judge, T. A. (2000). </w:t>
      </w:r>
      <w:r w:rsidRPr="004C0FC0">
        <w:rPr>
          <w:i/>
          <w:iCs/>
          <w:noProof/>
        </w:rPr>
        <w:t>Essentials of organizational behavior robbins and judge</w:t>
      </w:r>
      <w:r w:rsidRPr="004C0FC0">
        <w:rPr>
          <w:noProof/>
        </w:rPr>
        <w:t>. http://www.slideshare.net/turtemuulen/essentials-of-organizational-behavior-robbins-and-judge</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Snell, S., &amp; Bohlander, G. (2010). </w:t>
      </w:r>
      <w:r w:rsidRPr="004C0FC0">
        <w:rPr>
          <w:i/>
          <w:iCs/>
          <w:noProof/>
        </w:rPr>
        <w:t>Principles of Human Resource Management</w:t>
      </w:r>
      <w:r w:rsidRPr="004C0FC0">
        <w:rPr>
          <w:noProof/>
        </w:rPr>
        <w:t>. Cengage Learning.</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Stephen P. Robbins, &amp; Mary Coulter. (2012). </w:t>
      </w:r>
      <w:r w:rsidRPr="004C0FC0">
        <w:rPr>
          <w:i/>
          <w:iCs/>
          <w:noProof/>
        </w:rPr>
        <w:t>Management</w:t>
      </w:r>
      <w:r w:rsidRPr="004C0FC0">
        <w:rPr>
          <w:noProof/>
        </w:rPr>
        <w:t>. Pearson Prentice Hall.</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Tytherleigh, M. Y., Webb, C., Cooper, C. L., &amp; Ricketts, C. (2005). Occupational stress in UK higher education institutions: A comparative study of all staff categories. </w:t>
      </w:r>
      <w:r w:rsidRPr="004C0FC0">
        <w:rPr>
          <w:i/>
          <w:iCs/>
          <w:noProof/>
        </w:rPr>
        <w:t>Higher Education Research and Development</w:t>
      </w:r>
      <w:r w:rsidRPr="004C0FC0">
        <w:rPr>
          <w:noProof/>
        </w:rPr>
        <w:t xml:space="preserve">, </w:t>
      </w:r>
      <w:r w:rsidRPr="004C0FC0">
        <w:rPr>
          <w:i/>
          <w:iCs/>
          <w:noProof/>
        </w:rPr>
        <w:t>24</w:t>
      </w:r>
      <w:r w:rsidRPr="004C0FC0">
        <w:rPr>
          <w:noProof/>
        </w:rPr>
        <w:t>(1), 41–61. https://doi.org/10.1080/0729436052000318569</w:t>
      </w:r>
    </w:p>
    <w:p w:rsidR="004C0FC0" w:rsidRPr="004C0FC0" w:rsidRDefault="004C0FC0" w:rsidP="009D5BF4">
      <w:pPr>
        <w:widowControl w:val="0"/>
        <w:autoSpaceDE w:val="0"/>
        <w:autoSpaceDN w:val="0"/>
        <w:adjustRightInd w:val="0"/>
        <w:ind w:left="480" w:hanging="480"/>
        <w:jc w:val="both"/>
        <w:rPr>
          <w:noProof/>
        </w:rPr>
      </w:pPr>
      <w:r w:rsidRPr="004C0FC0">
        <w:rPr>
          <w:noProof/>
        </w:rPr>
        <w:t xml:space="preserve">Vecchio, R. P. (2006). </w:t>
      </w:r>
      <w:r w:rsidRPr="004C0FC0">
        <w:rPr>
          <w:i/>
          <w:iCs/>
          <w:noProof/>
        </w:rPr>
        <w:t>Organizational Behavior: Core Concepts</w:t>
      </w:r>
      <w:r w:rsidRPr="004C0FC0">
        <w:rPr>
          <w:noProof/>
        </w:rPr>
        <w:t>. Thomson South-Western.</w:t>
      </w:r>
    </w:p>
    <w:p w:rsidR="006C535E" w:rsidRPr="00FD3229" w:rsidRDefault="009C60DB" w:rsidP="00402C2C">
      <w:pPr>
        <w:jc w:val="both"/>
        <w:rPr>
          <w:b/>
          <w:lang w:val="id-ID"/>
        </w:rPr>
      </w:pPr>
      <w:r>
        <w:rPr>
          <w:b/>
          <w:lang w:val="en-US"/>
        </w:rPr>
        <w:fldChar w:fldCharType="end"/>
      </w:r>
    </w:p>
    <w:sectPr w:rsidR="006C535E" w:rsidRPr="00FD3229" w:rsidSect="00994D48">
      <w:headerReference w:type="even" r:id="rId8"/>
      <w:headerReference w:type="default" r:id="rId9"/>
      <w:footerReference w:type="even" r:id="rId10"/>
      <w:footerReference w:type="default" r:id="rId11"/>
      <w:headerReference w:type="first" r:id="rId12"/>
      <w:pgSz w:w="9639" w:h="13608" w:code="9"/>
      <w:pgMar w:top="1418" w:right="2268" w:bottom="1418" w:left="56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2A2" w:rsidRDefault="000C42A2">
      <w:r>
        <w:separator/>
      </w:r>
    </w:p>
  </w:endnote>
  <w:endnote w:type="continuationSeparator" w:id="1">
    <w:p w:rsidR="000C42A2" w:rsidRDefault="000C4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DB" w:rsidRDefault="009C60DB" w:rsidP="004D73CB">
    <w:pPr>
      <w:pStyle w:val="Footer"/>
      <w:jc w:val="center"/>
    </w:pPr>
    <w:r>
      <w:fldChar w:fldCharType="begin"/>
    </w:r>
    <w:r w:rsidR="00F46CDB">
      <w:instrText xml:space="preserve"> PAGE   \* MERGEFORMAT </w:instrText>
    </w:r>
    <w:r>
      <w:fldChar w:fldCharType="separate"/>
    </w:r>
    <w:r w:rsidR="00FD3229">
      <w:rPr>
        <w:noProof/>
      </w:rPr>
      <w:t>16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DB" w:rsidRDefault="009C60DB" w:rsidP="004D73CB">
    <w:pPr>
      <w:pStyle w:val="Footer"/>
      <w:jc w:val="center"/>
    </w:pPr>
    <w:r>
      <w:fldChar w:fldCharType="begin"/>
    </w:r>
    <w:r w:rsidR="00F46CDB">
      <w:instrText xml:space="preserve"> PAGE   \* MERGEFORMAT </w:instrText>
    </w:r>
    <w:r>
      <w:fldChar w:fldCharType="separate"/>
    </w:r>
    <w:r w:rsidR="00FD3229">
      <w:rPr>
        <w:noProof/>
      </w:rPr>
      <w:t>17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2A2" w:rsidRDefault="000C42A2">
      <w:r>
        <w:separator/>
      </w:r>
    </w:p>
  </w:footnote>
  <w:footnote w:type="continuationSeparator" w:id="1">
    <w:p w:rsidR="000C42A2" w:rsidRDefault="000C4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DB" w:rsidRDefault="009C60DB">
    <w:pPr>
      <w:pStyle w:val="Header"/>
    </w:pPr>
    <w:r w:rsidRPr="009C60DB">
      <w:rPr>
        <w:noProof/>
        <w:lang w:val="en-US" w:eastAsia="en-US"/>
      </w:rPr>
      <w:pict>
        <v:group id="_x0000_s2057" style="position:absolute;margin-left:112.35pt;margin-top:17.95pt;width:341.2pt;height:41.75pt;flip:x;z-index:251658752;mso-position-horizontal-relative:page;mso-position-vertical-relative:page" coordorigin="330,308" coordsize="11586,835" o:allowincell="f">
          <v:rect id="_x0000_s2058" style="position:absolute;left:377;top:360;width:9346;height:720;mso-position-horizontal-relative:page;mso-position-vertical:center;mso-position-vertical-relative:top-margin-area;v-text-anchor:middle" fillcolor="#e36c0a" stroked="f" strokecolor="white" strokeweight="1.5pt">
            <v:textbox style="mso-next-textbox:#_x0000_s2058">
              <w:txbxContent>
                <w:p w:rsidR="00F46CDB" w:rsidRPr="00FB2163" w:rsidRDefault="00F46CDB" w:rsidP="008263CB">
                  <w:pPr>
                    <w:pStyle w:val="Header"/>
                    <w:jc w:val="right"/>
                    <w:rPr>
                      <w:lang w:val="id-ID"/>
                    </w:rPr>
                  </w:pPr>
                  <w:r w:rsidRPr="00EE18F6">
                    <w:rPr>
                      <w:sz w:val="22"/>
                    </w:rPr>
                    <w:t xml:space="preserve">Shautut Tarbiyah, </w:t>
                  </w:r>
                  <w:r w:rsidR="00FB2163">
                    <w:rPr>
                      <w:sz w:val="22"/>
                    </w:rPr>
                    <w:t>Volume 2</w:t>
                  </w:r>
                  <w:r w:rsidR="00FB2163">
                    <w:rPr>
                      <w:sz w:val="22"/>
                      <w:lang w:val="id-ID"/>
                    </w:rPr>
                    <w:t>6</w:t>
                  </w:r>
                  <w:r w:rsidR="00FB2163">
                    <w:rPr>
                      <w:sz w:val="22"/>
                    </w:rPr>
                    <w:t xml:space="preserve"> Nomor </w:t>
                  </w:r>
                  <w:r w:rsidR="00FB2163">
                    <w:rPr>
                      <w:sz w:val="22"/>
                      <w:lang w:val="id-ID"/>
                    </w:rPr>
                    <w:t>2</w:t>
                  </w:r>
                  <w:r w:rsidRPr="00EE18F6">
                    <w:rPr>
                      <w:sz w:val="22"/>
                    </w:rPr>
                    <w:t xml:space="preserve">, </w:t>
                  </w:r>
                  <w:r w:rsidR="00FB2163">
                    <w:rPr>
                      <w:sz w:val="22"/>
                      <w:lang w:val="id-ID"/>
                    </w:rPr>
                    <w:t>November</w:t>
                  </w:r>
                  <w:r w:rsidRPr="00EE18F6">
                    <w:rPr>
                      <w:sz w:val="22"/>
                    </w:rPr>
                    <w:t xml:space="preserve"> 20</w:t>
                  </w:r>
                  <w:r w:rsidR="00FB2163">
                    <w:rPr>
                      <w:sz w:val="22"/>
                      <w:lang w:val="id-ID"/>
                    </w:rPr>
                    <w:t>20</w:t>
                  </w:r>
                </w:p>
                <w:p w:rsidR="00F46CDB" w:rsidRPr="00FB2163" w:rsidRDefault="00FB2163" w:rsidP="008263CB">
                  <w:pPr>
                    <w:pStyle w:val="Header"/>
                    <w:jc w:val="right"/>
                    <w:rPr>
                      <w:color w:val="FFFFFF"/>
                      <w:sz w:val="22"/>
                      <w:szCs w:val="20"/>
                      <w:lang w:val="id-ID"/>
                    </w:rPr>
                  </w:pPr>
                  <w:r>
                    <w:rPr>
                      <w:b/>
                      <w:lang w:val="id-ID"/>
                    </w:rPr>
                    <w:t>Pengaruh Stres Kerja Terhadap Produktifitas .....</w:t>
                  </w:r>
                </w:p>
                <w:p w:rsidR="00F46CDB" w:rsidRPr="008263CB" w:rsidRDefault="00F46CDB" w:rsidP="008263CB">
                  <w:pPr>
                    <w:jc w:val="right"/>
                    <w:rPr>
                      <w:szCs w:val="20"/>
                      <w:lang w:val="en-US"/>
                    </w:rPr>
                  </w:pPr>
                </w:p>
              </w:txbxContent>
            </v:textbox>
          </v:rect>
          <v:rect id="_x0000_s2059"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9">
              <w:txbxContent>
                <w:p w:rsidR="00F46CDB" w:rsidRPr="00755BC9" w:rsidRDefault="00F46CDB" w:rsidP="004D73CB">
                  <w:pPr>
                    <w:pStyle w:val="Header"/>
                    <w:jc w:val="center"/>
                    <w:rPr>
                      <w:sz w:val="10"/>
                      <w:szCs w:val="8"/>
                      <w:lang w:val="id-ID"/>
                    </w:rPr>
                  </w:pPr>
                </w:p>
                <w:p w:rsidR="00F46CDB" w:rsidRPr="00FB2163" w:rsidRDefault="00FB2163" w:rsidP="004D73CB">
                  <w:pPr>
                    <w:pStyle w:val="Header"/>
                    <w:jc w:val="center"/>
                    <w:rPr>
                      <w:sz w:val="16"/>
                      <w:szCs w:val="14"/>
                      <w:lang w:val="id-ID"/>
                    </w:rPr>
                  </w:pPr>
                  <w:r>
                    <w:rPr>
                      <w:sz w:val="16"/>
                      <w:szCs w:val="14"/>
                      <w:lang w:val="id-ID"/>
                    </w:rPr>
                    <w:t>Syamsuddin, Kasim, dkk</w:t>
                  </w:r>
                </w:p>
              </w:txbxContent>
            </v:textbox>
          </v:rect>
          <v:rect id="_x0000_s2060"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F46CDB" w:rsidRDefault="00F46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DB" w:rsidRDefault="009C60DB">
    <w:pPr>
      <w:pStyle w:val="Header"/>
    </w:pPr>
    <w:r w:rsidRPr="009C60DB">
      <w:rPr>
        <w:noProof/>
        <w:lang w:val="en-US" w:eastAsia="en-US"/>
      </w:rPr>
      <w:pict>
        <v:group id="_x0000_s2053" style="position:absolute;margin-left:27.7pt;margin-top:17.75pt;width:341.2pt;height:41.75pt;z-index:251657728;mso-position-horizontal-relative:page;mso-position-vertical-relative:page" coordorigin="330,308" coordsize="11586,835" o:allowincell="f">
          <v:rect id="_x0000_s2054" style="position:absolute;left:377;top:360;width:9346;height:720;mso-position-horizontal-relative:page;mso-position-vertical:center;mso-position-vertical-relative:top-margin-area;v-text-anchor:middle" fillcolor="#e36c0a" stroked="f" strokecolor="white" strokeweight="1.5pt">
            <v:textbox style="mso-next-textbox:#_x0000_s2054">
              <w:txbxContent>
                <w:p w:rsidR="00F46CDB" w:rsidRPr="00D41E8B" w:rsidRDefault="00F46CDB" w:rsidP="008263CB">
                  <w:pPr>
                    <w:pStyle w:val="Header"/>
                    <w:rPr>
                      <w:lang w:val="id-ID"/>
                    </w:rPr>
                  </w:pPr>
                  <w:r w:rsidRPr="00EE18F6">
                    <w:rPr>
                      <w:sz w:val="22"/>
                    </w:rPr>
                    <w:t xml:space="preserve">Shautut Tarbiyah, </w:t>
                  </w:r>
                  <w:r w:rsidR="00D41E8B">
                    <w:rPr>
                      <w:sz w:val="22"/>
                    </w:rPr>
                    <w:t>Volume 2</w:t>
                  </w:r>
                  <w:r w:rsidR="00D41E8B">
                    <w:rPr>
                      <w:sz w:val="22"/>
                      <w:lang w:val="id-ID"/>
                    </w:rPr>
                    <w:t>6</w:t>
                  </w:r>
                  <w:r w:rsidR="00D41E8B">
                    <w:rPr>
                      <w:sz w:val="22"/>
                    </w:rPr>
                    <w:t xml:space="preserve"> Nomor </w:t>
                  </w:r>
                  <w:r w:rsidR="00D41E8B">
                    <w:rPr>
                      <w:sz w:val="22"/>
                      <w:lang w:val="id-ID"/>
                    </w:rPr>
                    <w:t>2</w:t>
                  </w:r>
                  <w:r w:rsidRPr="00EE18F6">
                    <w:rPr>
                      <w:sz w:val="22"/>
                    </w:rPr>
                    <w:t xml:space="preserve">, </w:t>
                  </w:r>
                  <w:r w:rsidR="00D41E8B">
                    <w:rPr>
                      <w:sz w:val="22"/>
                      <w:lang w:val="id-ID"/>
                    </w:rPr>
                    <w:t>November</w:t>
                  </w:r>
                  <w:r w:rsidR="00D41E8B">
                    <w:rPr>
                      <w:sz w:val="22"/>
                    </w:rPr>
                    <w:t xml:space="preserve"> 20</w:t>
                  </w:r>
                  <w:r w:rsidR="00D41E8B">
                    <w:rPr>
                      <w:sz w:val="22"/>
                      <w:lang w:val="id-ID"/>
                    </w:rPr>
                    <w:t>20</w:t>
                  </w:r>
                </w:p>
                <w:p w:rsidR="00F46CDB" w:rsidRPr="00D41E8B" w:rsidRDefault="00D41E8B" w:rsidP="008263CB">
                  <w:pPr>
                    <w:pStyle w:val="Header"/>
                    <w:rPr>
                      <w:color w:val="FFFFFF"/>
                      <w:sz w:val="22"/>
                      <w:szCs w:val="20"/>
                      <w:lang w:val="id-ID"/>
                    </w:rPr>
                  </w:pPr>
                  <w:r>
                    <w:rPr>
                      <w:b/>
                      <w:lang w:val="id-ID"/>
                    </w:rPr>
                    <w:t>Pengaruh Stres Kerja Terhadap Produktifitas</w:t>
                  </w:r>
                </w:p>
              </w:txbxContent>
            </v:textbox>
          </v:rect>
          <v:rect id="_x0000_s2055"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5">
              <w:txbxContent>
                <w:p w:rsidR="00F46CDB" w:rsidRPr="0068299D" w:rsidRDefault="00F46CDB" w:rsidP="004D73CB">
                  <w:pPr>
                    <w:pStyle w:val="Header"/>
                    <w:jc w:val="center"/>
                    <w:rPr>
                      <w:sz w:val="8"/>
                      <w:szCs w:val="6"/>
                      <w:lang w:val="id-ID"/>
                    </w:rPr>
                  </w:pPr>
                </w:p>
                <w:p w:rsidR="00F46CDB" w:rsidRDefault="00D41E8B" w:rsidP="004D73CB">
                  <w:pPr>
                    <w:pStyle w:val="Header"/>
                    <w:jc w:val="center"/>
                    <w:rPr>
                      <w:sz w:val="16"/>
                      <w:szCs w:val="14"/>
                      <w:lang w:val="id-ID"/>
                    </w:rPr>
                  </w:pPr>
                  <w:r>
                    <w:rPr>
                      <w:sz w:val="16"/>
                      <w:szCs w:val="14"/>
                      <w:lang w:val="id-ID"/>
                    </w:rPr>
                    <w:t>Syamsuddin,</w:t>
                  </w:r>
                </w:p>
                <w:p w:rsidR="00D41E8B" w:rsidRPr="00D41E8B" w:rsidRDefault="00D41E8B" w:rsidP="004D73CB">
                  <w:pPr>
                    <w:pStyle w:val="Header"/>
                    <w:jc w:val="center"/>
                    <w:rPr>
                      <w:sz w:val="16"/>
                      <w:szCs w:val="14"/>
                      <w:lang w:val="id-ID"/>
                    </w:rPr>
                  </w:pPr>
                  <w:r>
                    <w:rPr>
                      <w:sz w:val="16"/>
                      <w:szCs w:val="14"/>
                      <w:lang w:val="id-ID"/>
                    </w:rPr>
                    <w:t>Kasim, dkk</w:t>
                  </w:r>
                </w:p>
              </w:txbxContent>
            </v:textbox>
          </v:rect>
          <v:rect id="_x0000_s205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DB" w:rsidRDefault="009C60DB">
    <w:pPr>
      <w:pStyle w:val="Header"/>
    </w:pPr>
    <w:r w:rsidRPr="009C60DB">
      <w:rPr>
        <w:noProof/>
        <w:lang w:val="en-US" w:eastAsia="en-US"/>
      </w:rPr>
      <w:pict>
        <v:group id="_x0000_s2049" style="position:absolute;margin-left:28.35pt;margin-top:34.25pt;width:341.2pt;height:41.75pt;z-index:251656704;mso-position-horizontal-relative:page;mso-position-vertical-relative:page" coordorigin="330,308" coordsize="11586,835" o:allowincell="f">
          <v:rect id="_x0000_s2050" style="position:absolute;left:377;top:360;width:9346;height:720;mso-position-horizontal-relative:page;mso-position-vertical:center;mso-position-vertical-relative:top-margin-area;v-text-anchor:middle" fillcolor="#e36c0a" stroked="f" strokecolor="white" strokeweight="1.5pt">
            <v:textbox style="mso-next-textbox:#_x0000_s2050">
              <w:txbxContent>
                <w:p w:rsidR="00F46CDB" w:rsidRPr="00145569" w:rsidRDefault="00F46CDB" w:rsidP="00226029">
                  <w:pPr>
                    <w:pStyle w:val="Header"/>
                    <w:rPr>
                      <w:lang w:val="en-US"/>
                    </w:rPr>
                  </w:pPr>
                  <w:r w:rsidRPr="00EE18F6">
                    <w:rPr>
                      <w:sz w:val="22"/>
                    </w:rPr>
                    <w:t>Shautut Tarbiyah, Ed. Ke-3</w:t>
                  </w:r>
                  <w:r>
                    <w:rPr>
                      <w:sz w:val="22"/>
                      <w:lang w:val="en-US"/>
                    </w:rPr>
                    <w:t>4</w:t>
                  </w:r>
                  <w:r w:rsidRPr="00EE18F6">
                    <w:rPr>
                      <w:sz w:val="22"/>
                    </w:rPr>
                    <w:t xml:space="preserve"> Th. XX</w:t>
                  </w:r>
                  <w:r>
                    <w:rPr>
                      <w:sz w:val="22"/>
                      <w:lang w:val="en-US"/>
                    </w:rPr>
                    <w:t>I</w:t>
                  </w:r>
                  <w:r w:rsidRPr="00EE18F6">
                    <w:rPr>
                      <w:sz w:val="22"/>
                    </w:rPr>
                    <w:t xml:space="preserve">I, </w:t>
                  </w:r>
                  <w:r>
                    <w:rPr>
                      <w:sz w:val="22"/>
                      <w:lang w:val="en-US"/>
                    </w:rPr>
                    <w:t>Mei</w:t>
                  </w:r>
                  <w:r w:rsidRPr="00EE18F6">
                    <w:rPr>
                      <w:sz w:val="22"/>
                    </w:rPr>
                    <w:t xml:space="preserve"> 201</w:t>
                  </w:r>
                  <w:r>
                    <w:rPr>
                      <w:sz w:val="22"/>
                      <w:lang w:val="en-US"/>
                    </w:rPr>
                    <w:t>6</w:t>
                  </w:r>
                </w:p>
                <w:p w:rsidR="00F46CDB" w:rsidRPr="00226029" w:rsidRDefault="00F46CDB" w:rsidP="00226029">
                  <w:pPr>
                    <w:pStyle w:val="Header"/>
                    <w:rPr>
                      <w:color w:val="FFFFFF"/>
                      <w:sz w:val="22"/>
                      <w:szCs w:val="20"/>
                      <w:lang w:val="en-US"/>
                    </w:rPr>
                  </w:pPr>
                  <w:r w:rsidRPr="0051207E">
                    <w:rPr>
                      <w:b/>
                      <w:bCs/>
                      <w:lang w:val="sv-SE" w:eastAsia="en-US"/>
                    </w:rPr>
                    <w:t>Efekti</w:t>
                  </w:r>
                  <w:r>
                    <w:rPr>
                      <w:b/>
                      <w:bCs/>
                      <w:lang w:val="sv-SE" w:eastAsia="en-US"/>
                    </w:rPr>
                    <w:t>v</w:t>
                  </w:r>
                  <w:r w:rsidRPr="0051207E">
                    <w:rPr>
                      <w:b/>
                      <w:bCs/>
                      <w:lang w:val="sv-SE" w:eastAsia="en-US"/>
                    </w:rPr>
                    <w:t>itas Strategi Problem Based Learning</w:t>
                  </w:r>
                  <w:r w:rsidRPr="00226029">
                    <w:rPr>
                      <w:color w:val="FFFFFF"/>
                      <w:sz w:val="22"/>
                      <w:szCs w:val="20"/>
                      <w:lang w:val="en-US"/>
                    </w:rPr>
                    <w:t>….</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F46CDB" w:rsidRPr="00EE18F6" w:rsidRDefault="00F46CDB" w:rsidP="004D73CB">
                  <w:pPr>
                    <w:pStyle w:val="Header"/>
                    <w:jc w:val="center"/>
                    <w:rPr>
                      <w:sz w:val="26"/>
                      <w:lang w:val="en-US"/>
                    </w:rPr>
                  </w:pPr>
                  <w:r>
                    <w:rPr>
                      <w:sz w:val="26"/>
                      <w:lang w:val="en-US"/>
                    </w:rPr>
                    <w:t>Abdul Hamid</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F46CDB" w:rsidRDefault="00F46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5F6"/>
    <w:multiLevelType w:val="hybridMultilevel"/>
    <w:tmpl w:val="473A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318B6"/>
    <w:multiLevelType w:val="hybridMultilevel"/>
    <w:tmpl w:val="7F1CB562"/>
    <w:lvl w:ilvl="0" w:tplc="F654A90A">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nsid w:val="75A3358E"/>
    <w:multiLevelType w:val="hybridMultilevel"/>
    <w:tmpl w:val="70B8D316"/>
    <w:lvl w:ilvl="0" w:tplc="3C2AA64E">
      <w:start w:val="1"/>
      <w:numFmt w:val="lowerLetter"/>
      <w:lvlText w:val="%1."/>
      <w:lvlJc w:val="left"/>
      <w:pPr>
        <w:ind w:left="1598" w:hanging="360"/>
      </w:pPr>
      <w:rPr>
        <w:rFonts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
    <w:nsid w:val="7F5402A7"/>
    <w:multiLevelType w:val="hybridMultilevel"/>
    <w:tmpl w:val="2B6E63AA"/>
    <w:lvl w:ilvl="0" w:tplc="92343AF4">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1B7BFB"/>
    <w:rsid w:val="0001324F"/>
    <w:rsid w:val="00024794"/>
    <w:rsid w:val="000607D8"/>
    <w:rsid w:val="00066287"/>
    <w:rsid w:val="0007308B"/>
    <w:rsid w:val="0008356F"/>
    <w:rsid w:val="00087C42"/>
    <w:rsid w:val="0009734B"/>
    <w:rsid w:val="000A60A9"/>
    <w:rsid w:val="000C1A25"/>
    <w:rsid w:val="000C42A2"/>
    <w:rsid w:val="000D74B8"/>
    <w:rsid w:val="000E76BC"/>
    <w:rsid w:val="000F724F"/>
    <w:rsid w:val="00141C81"/>
    <w:rsid w:val="00150909"/>
    <w:rsid w:val="00155845"/>
    <w:rsid w:val="0017668E"/>
    <w:rsid w:val="00181EF1"/>
    <w:rsid w:val="001879FB"/>
    <w:rsid w:val="00196472"/>
    <w:rsid w:val="001A0556"/>
    <w:rsid w:val="001A4585"/>
    <w:rsid w:val="001B7BFB"/>
    <w:rsid w:val="001D06C5"/>
    <w:rsid w:val="001F04CA"/>
    <w:rsid w:val="001F24A3"/>
    <w:rsid w:val="002222D7"/>
    <w:rsid w:val="00226029"/>
    <w:rsid w:val="0022662F"/>
    <w:rsid w:val="002424EC"/>
    <w:rsid w:val="002618D7"/>
    <w:rsid w:val="0026442C"/>
    <w:rsid w:val="0026550D"/>
    <w:rsid w:val="00283394"/>
    <w:rsid w:val="00285B16"/>
    <w:rsid w:val="002929DD"/>
    <w:rsid w:val="002A3C41"/>
    <w:rsid w:val="002A7E44"/>
    <w:rsid w:val="002C1E5B"/>
    <w:rsid w:val="002C279C"/>
    <w:rsid w:val="002C2CB2"/>
    <w:rsid w:val="002C6929"/>
    <w:rsid w:val="002D5D27"/>
    <w:rsid w:val="002F3E0B"/>
    <w:rsid w:val="00311B09"/>
    <w:rsid w:val="00313161"/>
    <w:rsid w:val="00335AA3"/>
    <w:rsid w:val="00342BF4"/>
    <w:rsid w:val="00343E3A"/>
    <w:rsid w:val="00347AB0"/>
    <w:rsid w:val="00357EE7"/>
    <w:rsid w:val="00363B74"/>
    <w:rsid w:val="00374C85"/>
    <w:rsid w:val="00397828"/>
    <w:rsid w:val="003A7BC7"/>
    <w:rsid w:val="003C52AC"/>
    <w:rsid w:val="003F236F"/>
    <w:rsid w:val="00402C2C"/>
    <w:rsid w:val="00413F8B"/>
    <w:rsid w:val="00433943"/>
    <w:rsid w:val="004414DE"/>
    <w:rsid w:val="00442695"/>
    <w:rsid w:val="0045007B"/>
    <w:rsid w:val="00453AC7"/>
    <w:rsid w:val="0045749B"/>
    <w:rsid w:val="004908CB"/>
    <w:rsid w:val="00490E7A"/>
    <w:rsid w:val="004A5FA8"/>
    <w:rsid w:val="004C0FC0"/>
    <w:rsid w:val="004C596A"/>
    <w:rsid w:val="004D7290"/>
    <w:rsid w:val="004D73CB"/>
    <w:rsid w:val="004E3233"/>
    <w:rsid w:val="004E73C8"/>
    <w:rsid w:val="004F2966"/>
    <w:rsid w:val="004F528B"/>
    <w:rsid w:val="00505D23"/>
    <w:rsid w:val="0051207E"/>
    <w:rsid w:val="00513B79"/>
    <w:rsid w:val="00533280"/>
    <w:rsid w:val="00586FE2"/>
    <w:rsid w:val="005916FB"/>
    <w:rsid w:val="005946EA"/>
    <w:rsid w:val="00595476"/>
    <w:rsid w:val="00595C32"/>
    <w:rsid w:val="005C61EC"/>
    <w:rsid w:val="005D318C"/>
    <w:rsid w:val="005D79A6"/>
    <w:rsid w:val="005E6B50"/>
    <w:rsid w:val="005F57FA"/>
    <w:rsid w:val="006020CD"/>
    <w:rsid w:val="00642C6D"/>
    <w:rsid w:val="00655126"/>
    <w:rsid w:val="00663109"/>
    <w:rsid w:val="0068299D"/>
    <w:rsid w:val="00682B28"/>
    <w:rsid w:val="00683FEA"/>
    <w:rsid w:val="00692CB2"/>
    <w:rsid w:val="006A2D07"/>
    <w:rsid w:val="006A5F14"/>
    <w:rsid w:val="006C1E05"/>
    <w:rsid w:val="006C535E"/>
    <w:rsid w:val="006D338A"/>
    <w:rsid w:val="006E2F40"/>
    <w:rsid w:val="007116F0"/>
    <w:rsid w:val="00727B48"/>
    <w:rsid w:val="007315F2"/>
    <w:rsid w:val="007355F1"/>
    <w:rsid w:val="00737559"/>
    <w:rsid w:val="00742263"/>
    <w:rsid w:val="007556F9"/>
    <w:rsid w:val="00755BC9"/>
    <w:rsid w:val="0076296F"/>
    <w:rsid w:val="00765529"/>
    <w:rsid w:val="007830D7"/>
    <w:rsid w:val="00792520"/>
    <w:rsid w:val="00795A85"/>
    <w:rsid w:val="007A0D94"/>
    <w:rsid w:val="007B6D4D"/>
    <w:rsid w:val="007E6213"/>
    <w:rsid w:val="007F377E"/>
    <w:rsid w:val="00805E45"/>
    <w:rsid w:val="008263CB"/>
    <w:rsid w:val="008317F0"/>
    <w:rsid w:val="00834514"/>
    <w:rsid w:val="00840703"/>
    <w:rsid w:val="00843904"/>
    <w:rsid w:val="00883845"/>
    <w:rsid w:val="0089617D"/>
    <w:rsid w:val="008B423E"/>
    <w:rsid w:val="008D2876"/>
    <w:rsid w:val="008D3618"/>
    <w:rsid w:val="008E3705"/>
    <w:rsid w:val="008F32B3"/>
    <w:rsid w:val="00901C30"/>
    <w:rsid w:val="00904099"/>
    <w:rsid w:val="00941C6C"/>
    <w:rsid w:val="00942308"/>
    <w:rsid w:val="00952603"/>
    <w:rsid w:val="00977BAE"/>
    <w:rsid w:val="009916E4"/>
    <w:rsid w:val="00994D48"/>
    <w:rsid w:val="009A22D7"/>
    <w:rsid w:val="009A3706"/>
    <w:rsid w:val="009A3A4B"/>
    <w:rsid w:val="009B085B"/>
    <w:rsid w:val="009B0B48"/>
    <w:rsid w:val="009B2BDA"/>
    <w:rsid w:val="009C5CE4"/>
    <w:rsid w:val="009C60DB"/>
    <w:rsid w:val="009C63AD"/>
    <w:rsid w:val="009C6C29"/>
    <w:rsid w:val="009D2A3C"/>
    <w:rsid w:val="009D5BF4"/>
    <w:rsid w:val="009E48A6"/>
    <w:rsid w:val="009F78C5"/>
    <w:rsid w:val="00A064D2"/>
    <w:rsid w:val="00A170D2"/>
    <w:rsid w:val="00A26348"/>
    <w:rsid w:val="00A33E65"/>
    <w:rsid w:val="00A51D11"/>
    <w:rsid w:val="00A5784E"/>
    <w:rsid w:val="00A624E6"/>
    <w:rsid w:val="00A6260C"/>
    <w:rsid w:val="00A74A40"/>
    <w:rsid w:val="00A74B16"/>
    <w:rsid w:val="00A76D59"/>
    <w:rsid w:val="00A816A3"/>
    <w:rsid w:val="00A96AE5"/>
    <w:rsid w:val="00AA0A5F"/>
    <w:rsid w:val="00AB64B7"/>
    <w:rsid w:val="00AC03BC"/>
    <w:rsid w:val="00AC730C"/>
    <w:rsid w:val="00B10518"/>
    <w:rsid w:val="00B25969"/>
    <w:rsid w:val="00B45413"/>
    <w:rsid w:val="00B5708B"/>
    <w:rsid w:val="00B63EEC"/>
    <w:rsid w:val="00B72112"/>
    <w:rsid w:val="00B82F43"/>
    <w:rsid w:val="00B906D2"/>
    <w:rsid w:val="00BA6EAF"/>
    <w:rsid w:val="00BB3F0A"/>
    <w:rsid w:val="00BB5E1B"/>
    <w:rsid w:val="00BB7FAF"/>
    <w:rsid w:val="00BD16A1"/>
    <w:rsid w:val="00BD62D3"/>
    <w:rsid w:val="00BE3B8C"/>
    <w:rsid w:val="00BE7CF2"/>
    <w:rsid w:val="00C041F5"/>
    <w:rsid w:val="00C06C4E"/>
    <w:rsid w:val="00C17A82"/>
    <w:rsid w:val="00C17EC5"/>
    <w:rsid w:val="00C20CB3"/>
    <w:rsid w:val="00C40D02"/>
    <w:rsid w:val="00C43855"/>
    <w:rsid w:val="00C54DFF"/>
    <w:rsid w:val="00C67306"/>
    <w:rsid w:val="00CA05D8"/>
    <w:rsid w:val="00CB4D8F"/>
    <w:rsid w:val="00CB71B7"/>
    <w:rsid w:val="00CC46D8"/>
    <w:rsid w:val="00CE6998"/>
    <w:rsid w:val="00D03A61"/>
    <w:rsid w:val="00D1138B"/>
    <w:rsid w:val="00D16E3C"/>
    <w:rsid w:val="00D41E8B"/>
    <w:rsid w:val="00D42ACD"/>
    <w:rsid w:val="00D46E99"/>
    <w:rsid w:val="00D47213"/>
    <w:rsid w:val="00D51C80"/>
    <w:rsid w:val="00D51E00"/>
    <w:rsid w:val="00D64F42"/>
    <w:rsid w:val="00D765D8"/>
    <w:rsid w:val="00D8382A"/>
    <w:rsid w:val="00D8644C"/>
    <w:rsid w:val="00D97CAD"/>
    <w:rsid w:val="00DB6CDC"/>
    <w:rsid w:val="00DD6DF2"/>
    <w:rsid w:val="00DE7547"/>
    <w:rsid w:val="00E139D2"/>
    <w:rsid w:val="00E259E6"/>
    <w:rsid w:val="00E40C51"/>
    <w:rsid w:val="00E54D6A"/>
    <w:rsid w:val="00E56A15"/>
    <w:rsid w:val="00E56AC0"/>
    <w:rsid w:val="00E65B13"/>
    <w:rsid w:val="00E82E26"/>
    <w:rsid w:val="00E868A9"/>
    <w:rsid w:val="00E90F11"/>
    <w:rsid w:val="00EB486B"/>
    <w:rsid w:val="00ED2E55"/>
    <w:rsid w:val="00ED3680"/>
    <w:rsid w:val="00EE2639"/>
    <w:rsid w:val="00EE7DEC"/>
    <w:rsid w:val="00F0044A"/>
    <w:rsid w:val="00F01063"/>
    <w:rsid w:val="00F06969"/>
    <w:rsid w:val="00F21AAF"/>
    <w:rsid w:val="00F233DB"/>
    <w:rsid w:val="00F25F78"/>
    <w:rsid w:val="00F26084"/>
    <w:rsid w:val="00F30A0F"/>
    <w:rsid w:val="00F362B1"/>
    <w:rsid w:val="00F46CDB"/>
    <w:rsid w:val="00F75F98"/>
    <w:rsid w:val="00F84AF5"/>
    <w:rsid w:val="00F91D60"/>
    <w:rsid w:val="00FB2163"/>
    <w:rsid w:val="00FB4CB0"/>
    <w:rsid w:val="00FC65DD"/>
    <w:rsid w:val="00FC7005"/>
    <w:rsid w:val="00FD3229"/>
    <w:rsid w:val="00FE17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FB"/>
    <w:rPr>
      <w:sz w:val="24"/>
      <w:szCs w:val="24"/>
      <w:lang w:val="en-GB" w:eastAsia="en-GB"/>
    </w:rPr>
  </w:style>
  <w:style w:type="paragraph" w:styleId="Heading1">
    <w:name w:val="heading 1"/>
    <w:basedOn w:val="Normal"/>
    <w:next w:val="Normal"/>
    <w:qFormat/>
    <w:rsid w:val="001B7BFB"/>
    <w:pPr>
      <w:keepNext/>
      <w:spacing w:line="360" w:lineRule="auto"/>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BFB"/>
    <w:rPr>
      <w:b/>
      <w:bCs/>
      <w:lang w:val="en-US"/>
    </w:rPr>
  </w:style>
  <w:style w:type="paragraph" w:styleId="BodyTextIndent">
    <w:name w:val="Body Text Indent"/>
    <w:basedOn w:val="Normal"/>
    <w:rsid w:val="001B7BFB"/>
    <w:pPr>
      <w:ind w:firstLine="720"/>
      <w:jc w:val="both"/>
    </w:pPr>
    <w:rPr>
      <w:lang w:val="en-US"/>
    </w:rPr>
  </w:style>
  <w:style w:type="paragraph" w:styleId="Title">
    <w:name w:val="Title"/>
    <w:basedOn w:val="Normal"/>
    <w:qFormat/>
    <w:rsid w:val="001B7BFB"/>
    <w:pPr>
      <w:spacing w:line="360" w:lineRule="auto"/>
      <w:jc w:val="center"/>
    </w:pPr>
    <w:rPr>
      <w:b/>
      <w:lang w:val="en-US"/>
    </w:rPr>
  </w:style>
  <w:style w:type="paragraph" w:styleId="Footer">
    <w:name w:val="footer"/>
    <w:basedOn w:val="Normal"/>
    <w:rsid w:val="00B82F43"/>
    <w:pPr>
      <w:tabs>
        <w:tab w:val="center" w:pos="4320"/>
        <w:tab w:val="right" w:pos="8640"/>
      </w:tabs>
    </w:pPr>
  </w:style>
  <w:style w:type="character" w:styleId="PageNumber">
    <w:name w:val="page number"/>
    <w:basedOn w:val="DefaultParagraphFont"/>
    <w:rsid w:val="00B82F43"/>
  </w:style>
  <w:style w:type="paragraph" w:styleId="Header">
    <w:name w:val="header"/>
    <w:basedOn w:val="Normal"/>
    <w:link w:val="HeaderChar"/>
    <w:uiPriority w:val="99"/>
    <w:rsid w:val="00B82F43"/>
    <w:pPr>
      <w:tabs>
        <w:tab w:val="center" w:pos="4320"/>
        <w:tab w:val="right" w:pos="8640"/>
      </w:tabs>
    </w:pPr>
  </w:style>
  <w:style w:type="table" w:customStyle="1" w:styleId="TableGrid1">
    <w:name w:val="Table Grid1"/>
    <w:basedOn w:val="TableNormal"/>
    <w:next w:val="TableGrid"/>
    <w:uiPriority w:val="59"/>
    <w:rsid w:val="00D47213"/>
    <w:rPr>
      <w:rFonts w:eastAsia="Calibr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7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708B"/>
    <w:rPr>
      <w:rFonts w:ascii="Tahoma" w:hAnsi="Tahoma"/>
      <w:sz w:val="16"/>
      <w:szCs w:val="16"/>
    </w:rPr>
  </w:style>
  <w:style w:type="character" w:customStyle="1" w:styleId="BalloonTextChar">
    <w:name w:val="Balloon Text Char"/>
    <w:link w:val="BalloonText"/>
    <w:rsid w:val="00B5708B"/>
    <w:rPr>
      <w:rFonts w:ascii="Tahoma" w:hAnsi="Tahoma" w:cs="Tahoma"/>
      <w:sz w:val="16"/>
      <w:szCs w:val="16"/>
      <w:lang w:val="en-GB" w:eastAsia="en-GB"/>
    </w:rPr>
  </w:style>
  <w:style w:type="paragraph" w:styleId="ListParagraph">
    <w:name w:val="List Paragraph"/>
    <w:basedOn w:val="Normal"/>
    <w:link w:val="ListParagraphChar"/>
    <w:uiPriority w:val="34"/>
    <w:qFormat/>
    <w:rsid w:val="00586FE2"/>
    <w:pPr>
      <w:ind w:left="720"/>
      <w:contextualSpacing/>
    </w:pPr>
    <w:rPr>
      <w:lang w:val="en-US" w:eastAsia="en-US"/>
    </w:rPr>
  </w:style>
  <w:style w:type="character" w:customStyle="1" w:styleId="HeaderChar">
    <w:name w:val="Header Char"/>
    <w:link w:val="Header"/>
    <w:uiPriority w:val="99"/>
    <w:rsid w:val="00226029"/>
    <w:rPr>
      <w:sz w:val="24"/>
      <w:szCs w:val="24"/>
      <w:lang w:val="en-GB" w:eastAsia="en-GB"/>
    </w:rPr>
  </w:style>
  <w:style w:type="paragraph" w:styleId="FootnoteText">
    <w:name w:val="footnote text"/>
    <w:aliases w:val="Char"/>
    <w:basedOn w:val="Normal"/>
    <w:link w:val="FootnoteTextChar"/>
    <w:uiPriority w:val="99"/>
    <w:rsid w:val="00E40C51"/>
    <w:rPr>
      <w:sz w:val="20"/>
      <w:szCs w:val="20"/>
    </w:rPr>
  </w:style>
  <w:style w:type="character" w:customStyle="1" w:styleId="FootnoteTextChar">
    <w:name w:val="Footnote Text Char"/>
    <w:aliases w:val="Char Char"/>
    <w:link w:val="FootnoteText"/>
    <w:uiPriority w:val="99"/>
    <w:rsid w:val="00E40C51"/>
    <w:rPr>
      <w:lang w:val="en-GB" w:eastAsia="en-GB"/>
    </w:rPr>
  </w:style>
  <w:style w:type="character" w:styleId="FootnoteReference">
    <w:name w:val="footnote reference"/>
    <w:uiPriority w:val="99"/>
    <w:rsid w:val="00E40C51"/>
    <w:rPr>
      <w:vertAlign w:val="superscript"/>
    </w:rPr>
  </w:style>
  <w:style w:type="character" w:styleId="Hyperlink">
    <w:name w:val="Hyperlink"/>
    <w:uiPriority w:val="99"/>
    <w:unhideWhenUsed/>
    <w:rsid w:val="0008356F"/>
    <w:rPr>
      <w:rFonts w:cs="Times New Roman"/>
      <w:color w:val="0000FF"/>
      <w:u w:val="single"/>
    </w:rPr>
  </w:style>
  <w:style w:type="paragraph" w:styleId="NoSpacing">
    <w:name w:val="No Spacing"/>
    <w:uiPriority w:val="1"/>
    <w:qFormat/>
    <w:rsid w:val="0001324F"/>
    <w:rPr>
      <w:rFonts w:ascii="Calibri" w:hAnsi="Calibri" w:cs="Arial"/>
      <w:sz w:val="22"/>
      <w:szCs w:val="22"/>
    </w:rPr>
  </w:style>
  <w:style w:type="character" w:customStyle="1" w:styleId="ListParagraphChar">
    <w:name w:val="List Paragraph Char"/>
    <w:basedOn w:val="DefaultParagraphFont"/>
    <w:link w:val="ListParagraph"/>
    <w:uiPriority w:val="34"/>
    <w:rsid w:val="0001324F"/>
    <w:rPr>
      <w:sz w:val="24"/>
      <w:szCs w:val="24"/>
    </w:rPr>
  </w:style>
  <w:style w:type="character" w:customStyle="1" w:styleId="hps">
    <w:name w:val="hps"/>
    <w:basedOn w:val="DefaultParagraphFont"/>
    <w:rsid w:val="0001324F"/>
  </w:style>
  <w:style w:type="paragraph" w:customStyle="1" w:styleId="Default">
    <w:name w:val="Default"/>
    <w:rsid w:val="0001324F"/>
    <w:pPr>
      <w:autoSpaceDE w:val="0"/>
      <w:autoSpaceDN w:val="0"/>
      <w:adjustRightInd w:val="0"/>
      <w:spacing w:line="480" w:lineRule="auto"/>
      <w:ind w:left="349" w:firstLine="709"/>
      <w:jc w:val="both"/>
    </w:pPr>
    <w:rPr>
      <w:rFonts w:eastAsia="Calibri"/>
      <w:color w:val="000000"/>
      <w:sz w:val="24"/>
      <w:szCs w:val="24"/>
      <w:lang w:val="en-US" w:eastAsia="en-US"/>
    </w:rPr>
  </w:style>
  <w:style w:type="character" w:styleId="CommentReference">
    <w:name w:val="annotation reference"/>
    <w:basedOn w:val="DefaultParagraphFont"/>
    <w:rsid w:val="00313161"/>
    <w:rPr>
      <w:sz w:val="16"/>
      <w:szCs w:val="16"/>
    </w:rPr>
  </w:style>
  <w:style w:type="paragraph" w:styleId="CommentText">
    <w:name w:val="annotation text"/>
    <w:basedOn w:val="Normal"/>
    <w:link w:val="CommentTextChar"/>
    <w:rsid w:val="00313161"/>
    <w:rPr>
      <w:sz w:val="20"/>
      <w:szCs w:val="20"/>
    </w:rPr>
  </w:style>
  <w:style w:type="character" w:customStyle="1" w:styleId="CommentTextChar">
    <w:name w:val="Comment Text Char"/>
    <w:basedOn w:val="DefaultParagraphFont"/>
    <w:link w:val="CommentText"/>
    <w:rsid w:val="00313161"/>
    <w:rPr>
      <w:lang w:val="en-GB" w:eastAsia="en-GB"/>
    </w:rPr>
  </w:style>
  <w:style w:type="paragraph" w:styleId="CommentSubject">
    <w:name w:val="annotation subject"/>
    <w:basedOn w:val="CommentText"/>
    <w:next w:val="CommentText"/>
    <w:link w:val="CommentSubjectChar"/>
    <w:rsid w:val="00313161"/>
    <w:rPr>
      <w:b/>
      <w:bCs/>
    </w:rPr>
  </w:style>
  <w:style w:type="character" w:customStyle="1" w:styleId="CommentSubjectChar">
    <w:name w:val="Comment Subject Char"/>
    <w:basedOn w:val="CommentTextChar"/>
    <w:link w:val="CommentSubject"/>
    <w:rsid w:val="00313161"/>
    <w:rPr>
      <w:b/>
      <w:bCs/>
      <w:lang w:val="en-GB" w:eastAsia="en-GB"/>
    </w:rPr>
  </w:style>
</w:styles>
</file>

<file path=word/webSettings.xml><?xml version="1.0" encoding="utf-8"?>
<w:webSettings xmlns:r="http://schemas.openxmlformats.org/officeDocument/2006/relationships" xmlns:w="http://schemas.openxmlformats.org/wordprocessingml/2006/main">
  <w:divs>
    <w:div w:id="724259659">
      <w:bodyDiv w:val="1"/>
      <w:marLeft w:val="0"/>
      <w:marRight w:val="0"/>
      <w:marTop w:val="0"/>
      <w:marBottom w:val="0"/>
      <w:divBdr>
        <w:top w:val="none" w:sz="0" w:space="0" w:color="auto"/>
        <w:left w:val="none" w:sz="0" w:space="0" w:color="auto"/>
        <w:bottom w:val="none" w:sz="0" w:space="0" w:color="auto"/>
        <w:right w:val="none" w:sz="0" w:space="0" w:color="auto"/>
      </w:divBdr>
      <w:divsChild>
        <w:div w:id="1737628193">
          <w:marLeft w:val="0"/>
          <w:marRight w:val="0"/>
          <w:marTop w:val="0"/>
          <w:marBottom w:val="0"/>
          <w:divBdr>
            <w:top w:val="none" w:sz="0" w:space="0" w:color="auto"/>
            <w:left w:val="none" w:sz="0" w:space="0" w:color="auto"/>
            <w:bottom w:val="none" w:sz="0" w:space="0" w:color="auto"/>
            <w:right w:val="none" w:sz="0" w:space="0" w:color="auto"/>
          </w:divBdr>
        </w:div>
      </w:divsChild>
    </w:div>
    <w:div w:id="19565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18F80-6E51-4BAF-B77E-C04FD5C9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10685</Words>
  <Characters>60909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LAPORAN</vt:lpstr>
    </vt:vector>
  </TitlesOfParts>
  <Company>ayo d garap</Company>
  <LinksUpToDate>false</LinksUpToDate>
  <CharactersWithSpaces>71452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creator>agung</dc:creator>
  <cp:lastModifiedBy>U35R</cp:lastModifiedBy>
  <cp:revision>6</cp:revision>
  <cp:lastPrinted>2016-09-02T07:58:00Z</cp:lastPrinted>
  <dcterms:created xsi:type="dcterms:W3CDTF">2020-08-04T10:01:00Z</dcterms:created>
  <dcterms:modified xsi:type="dcterms:W3CDTF">2020-08-04T10:19:00Z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30ab6204-5cb1-38cb-8834-9d2478ce2792</vt:lpwstr>
  </property>
  <property fmtid="{D5CDD505-2E9C-101B-9397-08002B2CF9AE}" pid="24" name="Mendeley Citation Style_1">
    <vt:lpwstr>http://www.zotero.org/styles/apa</vt:lpwstr>
  </property>
</Properties>
</file>