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51" w:rsidRDefault="00275E2D" w:rsidP="00275E2D">
      <w:pPr>
        <w:jc w:val="center"/>
        <w:rPr>
          <w:rFonts w:ascii="Times New Roman" w:hAnsi="Times New Roman" w:cs="Times New Roman"/>
          <w:b/>
          <w:sz w:val="24"/>
          <w:szCs w:val="24"/>
        </w:rPr>
      </w:pPr>
      <w:r w:rsidRPr="00275E2D">
        <w:rPr>
          <w:rFonts w:ascii="Times New Roman" w:hAnsi="Times New Roman" w:cs="Times New Roman"/>
          <w:b/>
          <w:sz w:val="24"/>
          <w:szCs w:val="24"/>
        </w:rPr>
        <w:t>Muhammadiyah's Educational Philanthropy Movement in North Kolaka</w:t>
      </w:r>
    </w:p>
    <w:p w:rsidR="00E14386" w:rsidRPr="00E14386" w:rsidRDefault="00E14386" w:rsidP="00E14386">
      <w:pPr>
        <w:spacing w:after="0"/>
        <w:jc w:val="center"/>
        <w:rPr>
          <w:rFonts w:ascii="Times New Roman" w:hAnsi="Times New Roman" w:cs="Times New Roman"/>
          <w:sz w:val="24"/>
          <w:szCs w:val="24"/>
        </w:rPr>
      </w:pPr>
      <w:r w:rsidRPr="00E14386">
        <w:rPr>
          <w:rFonts w:ascii="Times New Roman" w:hAnsi="Times New Roman" w:cs="Times New Roman"/>
          <w:sz w:val="24"/>
          <w:szCs w:val="24"/>
        </w:rPr>
        <w:t>Muhammad Alifuddin (IAIN Kendari)</w:t>
      </w:r>
    </w:p>
    <w:p w:rsidR="00B75008" w:rsidRDefault="00B75008" w:rsidP="00E14386">
      <w:pPr>
        <w:spacing w:after="0"/>
        <w:jc w:val="center"/>
        <w:rPr>
          <w:rFonts w:ascii="Times New Roman" w:hAnsi="Times New Roman" w:cs="Times New Roman"/>
          <w:sz w:val="24"/>
          <w:szCs w:val="24"/>
        </w:rPr>
      </w:pPr>
      <w:r w:rsidRPr="00E14386">
        <w:rPr>
          <w:rFonts w:ascii="Times New Roman" w:hAnsi="Times New Roman" w:cs="Times New Roman"/>
          <w:sz w:val="24"/>
          <w:szCs w:val="24"/>
        </w:rPr>
        <w:t xml:space="preserve">Suarni, </w:t>
      </w:r>
      <w:bookmarkStart w:id="0" w:name="_GoBack"/>
      <w:bookmarkEnd w:id="0"/>
      <w:r w:rsidR="00E14386">
        <w:rPr>
          <w:rFonts w:ascii="Times New Roman" w:hAnsi="Times New Roman" w:cs="Times New Roman"/>
          <w:sz w:val="24"/>
          <w:szCs w:val="24"/>
        </w:rPr>
        <w:t>(</w:t>
      </w:r>
      <w:r w:rsidRPr="00E14386">
        <w:rPr>
          <w:rFonts w:ascii="Times New Roman" w:hAnsi="Times New Roman" w:cs="Times New Roman"/>
          <w:sz w:val="24"/>
          <w:szCs w:val="24"/>
        </w:rPr>
        <w:t>University Muhammadiyah</w:t>
      </w:r>
      <w:r w:rsidR="00E14386">
        <w:rPr>
          <w:rFonts w:ascii="Times New Roman" w:hAnsi="Times New Roman" w:cs="Times New Roman"/>
          <w:sz w:val="24"/>
          <w:szCs w:val="24"/>
        </w:rPr>
        <w:t xml:space="preserve"> of </w:t>
      </w:r>
      <w:r w:rsidRPr="00E14386">
        <w:rPr>
          <w:rFonts w:ascii="Times New Roman" w:hAnsi="Times New Roman" w:cs="Times New Roman"/>
          <w:sz w:val="24"/>
          <w:szCs w:val="24"/>
        </w:rPr>
        <w:t>Kendari)</w:t>
      </w:r>
    </w:p>
    <w:p w:rsidR="00E14386" w:rsidRDefault="00E14386" w:rsidP="00E14386">
      <w:pPr>
        <w:spacing w:after="0"/>
        <w:jc w:val="center"/>
        <w:rPr>
          <w:rFonts w:ascii="Times New Roman" w:hAnsi="Times New Roman" w:cs="Times New Roman"/>
          <w:sz w:val="24"/>
          <w:szCs w:val="24"/>
        </w:rPr>
      </w:pPr>
      <w:r>
        <w:rPr>
          <w:rFonts w:ascii="Times New Roman" w:hAnsi="Times New Roman" w:cs="Times New Roman"/>
          <w:sz w:val="24"/>
          <w:szCs w:val="24"/>
        </w:rPr>
        <w:t>Nurjannah (IAIN Kendari</w:t>
      </w:r>
      <w:r w:rsidR="00C95944">
        <w:rPr>
          <w:rFonts w:ascii="Times New Roman" w:hAnsi="Times New Roman" w:cs="Times New Roman"/>
          <w:sz w:val="24"/>
          <w:szCs w:val="24"/>
        </w:rPr>
        <w:t>)</w:t>
      </w:r>
    </w:p>
    <w:p w:rsidR="00E14386" w:rsidRPr="00E14386" w:rsidRDefault="00E14386" w:rsidP="00E14386">
      <w:pPr>
        <w:spacing w:after="0"/>
        <w:jc w:val="center"/>
        <w:rPr>
          <w:rFonts w:ascii="Times New Roman" w:hAnsi="Times New Roman" w:cs="Times New Roman"/>
          <w:sz w:val="24"/>
          <w:szCs w:val="24"/>
        </w:rPr>
      </w:pPr>
    </w:p>
    <w:p w:rsidR="008F2D56" w:rsidRDefault="008F2D56" w:rsidP="00275E2D">
      <w:pPr>
        <w:jc w:val="center"/>
        <w:rPr>
          <w:rFonts w:ascii="Times New Roman" w:hAnsi="Times New Roman" w:cs="Times New Roman"/>
          <w:b/>
          <w:sz w:val="24"/>
          <w:szCs w:val="24"/>
        </w:rPr>
      </w:pPr>
      <w:r>
        <w:rPr>
          <w:rFonts w:ascii="Times New Roman" w:hAnsi="Times New Roman" w:cs="Times New Roman"/>
          <w:b/>
          <w:sz w:val="24"/>
          <w:szCs w:val="24"/>
        </w:rPr>
        <w:t>ABSTRACT</w:t>
      </w:r>
    </w:p>
    <w:p w:rsidR="00275E2D" w:rsidRPr="00275E2D" w:rsidRDefault="00275E2D" w:rsidP="00E14386">
      <w:pPr>
        <w:spacing w:after="0"/>
        <w:ind w:firstLine="720"/>
        <w:jc w:val="both"/>
        <w:rPr>
          <w:rFonts w:ascii="Times New Roman" w:hAnsi="Times New Roman" w:cs="Times New Roman"/>
          <w:sz w:val="24"/>
          <w:szCs w:val="24"/>
        </w:rPr>
      </w:pPr>
      <w:r w:rsidRPr="00275E2D">
        <w:rPr>
          <w:rFonts w:ascii="Times New Roman" w:hAnsi="Times New Roman" w:cs="Times New Roman"/>
          <w:sz w:val="24"/>
          <w:szCs w:val="24"/>
        </w:rPr>
        <w:t xml:space="preserve">This study aims to provide an analytical </w:t>
      </w:r>
      <w:r w:rsidR="00DC7D4D">
        <w:rPr>
          <w:rFonts w:ascii="Times New Roman" w:hAnsi="Times New Roman" w:cs="Times New Roman"/>
          <w:sz w:val="24"/>
          <w:szCs w:val="24"/>
        </w:rPr>
        <w:t>view</w:t>
      </w:r>
      <w:r w:rsidRPr="00275E2D">
        <w:rPr>
          <w:rFonts w:ascii="Times New Roman" w:hAnsi="Times New Roman" w:cs="Times New Roman"/>
          <w:sz w:val="24"/>
          <w:szCs w:val="24"/>
        </w:rPr>
        <w:t xml:space="preserve"> of the Muhammadiyah Education Philanthropy Movement in North Kolaka. The research data was obtained through a series of in-depth interviews, observations and document studies. All data obtained was assessed in stages using the Miles and Huberman analysis models.</w:t>
      </w:r>
    </w:p>
    <w:p w:rsidR="00275E2D" w:rsidRPr="00275E2D" w:rsidRDefault="00275E2D" w:rsidP="00E14386">
      <w:pPr>
        <w:spacing w:after="0"/>
        <w:ind w:firstLine="720"/>
        <w:jc w:val="both"/>
        <w:rPr>
          <w:rFonts w:ascii="Times New Roman" w:hAnsi="Times New Roman" w:cs="Times New Roman"/>
          <w:sz w:val="24"/>
          <w:szCs w:val="24"/>
        </w:rPr>
      </w:pPr>
      <w:r w:rsidRPr="00275E2D">
        <w:rPr>
          <w:rFonts w:ascii="Times New Roman" w:hAnsi="Times New Roman" w:cs="Times New Roman"/>
          <w:sz w:val="24"/>
          <w:szCs w:val="24"/>
        </w:rPr>
        <w:t>Based on data</w:t>
      </w:r>
      <w:r>
        <w:rPr>
          <w:rFonts w:ascii="Times New Roman" w:hAnsi="Times New Roman" w:cs="Times New Roman"/>
          <w:sz w:val="24"/>
          <w:szCs w:val="24"/>
        </w:rPr>
        <w:t>’s</w:t>
      </w:r>
      <w:r w:rsidRPr="00275E2D">
        <w:rPr>
          <w:rFonts w:ascii="Times New Roman" w:hAnsi="Times New Roman" w:cs="Times New Roman"/>
          <w:sz w:val="24"/>
          <w:szCs w:val="24"/>
        </w:rPr>
        <w:t xml:space="preserve"> found in the field</w:t>
      </w:r>
      <w:r>
        <w:rPr>
          <w:rFonts w:ascii="Times New Roman" w:hAnsi="Times New Roman" w:cs="Times New Roman"/>
          <w:sz w:val="24"/>
          <w:szCs w:val="24"/>
        </w:rPr>
        <w:t xml:space="preserve"> of research</w:t>
      </w:r>
      <w:r w:rsidRPr="00275E2D">
        <w:rPr>
          <w:rFonts w:ascii="Times New Roman" w:hAnsi="Times New Roman" w:cs="Times New Roman"/>
          <w:sz w:val="24"/>
          <w:szCs w:val="24"/>
        </w:rPr>
        <w:t>, the Muhammadiyah educational philanthrop</w:t>
      </w:r>
      <w:r>
        <w:rPr>
          <w:rFonts w:ascii="Times New Roman" w:hAnsi="Times New Roman" w:cs="Times New Roman"/>
          <w:sz w:val="24"/>
          <w:szCs w:val="24"/>
        </w:rPr>
        <w:t>y</w:t>
      </w:r>
      <w:r w:rsidRPr="00275E2D">
        <w:rPr>
          <w:rFonts w:ascii="Times New Roman" w:hAnsi="Times New Roman" w:cs="Times New Roman"/>
          <w:sz w:val="24"/>
          <w:szCs w:val="24"/>
        </w:rPr>
        <w:t xml:space="preserve"> movement has existed in this region since 1968. The Muhammadiyah philanthrop</w:t>
      </w:r>
      <w:r>
        <w:rPr>
          <w:rFonts w:ascii="Times New Roman" w:hAnsi="Times New Roman" w:cs="Times New Roman"/>
          <w:sz w:val="24"/>
          <w:szCs w:val="24"/>
        </w:rPr>
        <w:t>y</w:t>
      </w:r>
      <w:r w:rsidRPr="00275E2D">
        <w:rPr>
          <w:rFonts w:ascii="Times New Roman" w:hAnsi="Times New Roman" w:cs="Times New Roman"/>
          <w:sz w:val="24"/>
          <w:szCs w:val="24"/>
        </w:rPr>
        <w:t xml:space="preserve"> movement in North Kolaka is a social fact that is inevitable to be appreciated. Imagine, the movement of social movements has been present in a social space that was historically geographically isolated and prone to historically political politics. In such limited conditions, in a period where the eyes of social movements are generally still "</w:t>
      </w:r>
      <w:r>
        <w:rPr>
          <w:rFonts w:ascii="Times New Roman" w:hAnsi="Times New Roman" w:cs="Times New Roman"/>
          <w:sz w:val="24"/>
          <w:szCs w:val="24"/>
        </w:rPr>
        <w:t>quiet</w:t>
      </w:r>
      <w:r w:rsidRPr="00275E2D">
        <w:rPr>
          <w:rFonts w:ascii="Times New Roman" w:hAnsi="Times New Roman" w:cs="Times New Roman"/>
          <w:sz w:val="24"/>
          <w:szCs w:val="24"/>
        </w:rPr>
        <w:t xml:space="preserve">" asleep and while the hands of devotion are still rigidly grasped, Muhammadiyah with all its limitations greets the hopes of rural children who are far from educational services, in order to provide </w:t>
      </w:r>
      <w:r>
        <w:rPr>
          <w:rFonts w:ascii="Times New Roman" w:hAnsi="Times New Roman" w:cs="Times New Roman"/>
          <w:sz w:val="24"/>
          <w:szCs w:val="24"/>
        </w:rPr>
        <w:t xml:space="preserve">formula of </w:t>
      </w:r>
      <w:r w:rsidRPr="00275E2D">
        <w:rPr>
          <w:rFonts w:ascii="Times New Roman" w:hAnsi="Times New Roman" w:cs="Times New Roman"/>
          <w:sz w:val="24"/>
          <w:szCs w:val="24"/>
        </w:rPr>
        <w:t>literacy as the solution to the thirst for education that they feel</w:t>
      </w:r>
      <w:r>
        <w:rPr>
          <w:rFonts w:ascii="Times New Roman" w:hAnsi="Times New Roman" w:cs="Times New Roman"/>
          <w:sz w:val="24"/>
          <w:szCs w:val="24"/>
        </w:rPr>
        <w:t xml:space="preserve"> and never felt before</w:t>
      </w:r>
      <w:r w:rsidRPr="00275E2D">
        <w:rPr>
          <w:rFonts w:ascii="Times New Roman" w:hAnsi="Times New Roman" w:cs="Times New Roman"/>
          <w:sz w:val="24"/>
          <w:szCs w:val="24"/>
        </w:rPr>
        <w:t>.</w:t>
      </w:r>
    </w:p>
    <w:p w:rsidR="00275E2D" w:rsidRDefault="00275E2D" w:rsidP="00E14386">
      <w:pPr>
        <w:spacing w:after="0"/>
        <w:ind w:firstLine="720"/>
        <w:jc w:val="both"/>
        <w:rPr>
          <w:rFonts w:ascii="Times New Roman" w:hAnsi="Times New Roman" w:cs="Times New Roman"/>
          <w:sz w:val="24"/>
          <w:szCs w:val="24"/>
        </w:rPr>
      </w:pPr>
      <w:r w:rsidRPr="00275E2D">
        <w:rPr>
          <w:rFonts w:ascii="Times New Roman" w:hAnsi="Times New Roman" w:cs="Times New Roman"/>
          <w:sz w:val="24"/>
          <w:szCs w:val="24"/>
        </w:rPr>
        <w:t xml:space="preserve">Muhammadiyah's ability to fulfill literacy expectations for a number of rural children during the period of education scarcity in North Kolaka which continues to this day, </w:t>
      </w:r>
      <w:r w:rsidR="00E01ED6">
        <w:rPr>
          <w:rFonts w:ascii="Times New Roman" w:hAnsi="Times New Roman" w:cs="Times New Roman"/>
          <w:sz w:val="24"/>
          <w:szCs w:val="24"/>
        </w:rPr>
        <w:t>such</w:t>
      </w:r>
      <w:r w:rsidRPr="00275E2D">
        <w:rPr>
          <w:rFonts w:ascii="Times New Roman" w:hAnsi="Times New Roman" w:cs="Times New Roman"/>
          <w:sz w:val="24"/>
          <w:szCs w:val="24"/>
        </w:rPr>
        <w:t xml:space="preserve"> a </w:t>
      </w:r>
      <w:r w:rsidR="00E01ED6">
        <w:rPr>
          <w:rFonts w:ascii="Times New Roman" w:hAnsi="Times New Roman" w:cs="Times New Roman"/>
          <w:sz w:val="24"/>
          <w:szCs w:val="24"/>
        </w:rPr>
        <w:t>nice result</w:t>
      </w:r>
      <w:r w:rsidRPr="00275E2D">
        <w:rPr>
          <w:rFonts w:ascii="Times New Roman" w:hAnsi="Times New Roman" w:cs="Times New Roman"/>
          <w:sz w:val="24"/>
          <w:szCs w:val="24"/>
        </w:rPr>
        <w:t xml:space="preserve"> of collective sincerity</w:t>
      </w:r>
      <w:r w:rsidR="00E01ED6">
        <w:rPr>
          <w:rFonts w:ascii="Times New Roman" w:hAnsi="Times New Roman" w:cs="Times New Roman"/>
          <w:sz w:val="24"/>
          <w:szCs w:val="24"/>
        </w:rPr>
        <w:t xml:space="preserve"> after all</w:t>
      </w:r>
      <w:r w:rsidRPr="00275E2D">
        <w:rPr>
          <w:rFonts w:ascii="Times New Roman" w:hAnsi="Times New Roman" w:cs="Times New Roman"/>
          <w:sz w:val="24"/>
          <w:szCs w:val="24"/>
        </w:rPr>
        <w:t xml:space="preserve">. The construction of collective excitement is channeled philanthropically by the Muhammadiyah community on the foundation of humanitarian principles that are </w:t>
      </w:r>
      <w:r w:rsidRPr="00E01ED6">
        <w:rPr>
          <w:rFonts w:ascii="Times New Roman" w:hAnsi="Times New Roman" w:cs="Times New Roman"/>
          <w:i/>
          <w:sz w:val="24"/>
          <w:szCs w:val="24"/>
        </w:rPr>
        <w:t>rahmatanlilalamin</w:t>
      </w:r>
      <w:r w:rsidRPr="00275E2D">
        <w:rPr>
          <w:rFonts w:ascii="Times New Roman" w:hAnsi="Times New Roman" w:cs="Times New Roman"/>
          <w:sz w:val="24"/>
          <w:szCs w:val="24"/>
        </w:rPr>
        <w:t>, with one common goal, namely; enrich the life of a nation. These efforts in the political context can be interpreted as wordless nationalism, which is very rarely filtered through proclamation but lives in reality. However, along with the development and stretching of the era that influenced the management of educational institutions, Muhammadiyah was also demanded to immediately revitalize the management of its educational institutions in North Kolaka, if it did not want to become a historical fossil.</w:t>
      </w:r>
    </w:p>
    <w:p w:rsidR="00E23DF7" w:rsidRDefault="00E23DF7" w:rsidP="00E14386">
      <w:pPr>
        <w:ind w:firstLine="567"/>
        <w:jc w:val="both"/>
        <w:rPr>
          <w:rFonts w:ascii="Times New Roman" w:hAnsi="Times New Roman" w:cs="Times New Roman"/>
          <w:i/>
          <w:sz w:val="24"/>
          <w:szCs w:val="24"/>
        </w:rPr>
      </w:pPr>
      <w:r>
        <w:rPr>
          <w:rFonts w:ascii="Times New Roman" w:hAnsi="Times New Roman" w:cs="Times New Roman"/>
          <w:sz w:val="24"/>
          <w:szCs w:val="24"/>
        </w:rPr>
        <w:t xml:space="preserve">Keywords: </w:t>
      </w:r>
      <w:r w:rsidRPr="00E23DF7">
        <w:rPr>
          <w:rFonts w:ascii="Times New Roman" w:hAnsi="Times New Roman" w:cs="Times New Roman"/>
          <w:i/>
          <w:sz w:val="24"/>
          <w:szCs w:val="24"/>
        </w:rPr>
        <w:t>Philantrophy, Education and Muhammadiyah</w:t>
      </w:r>
    </w:p>
    <w:p w:rsidR="00E23DF7" w:rsidRPr="00E23DF7" w:rsidRDefault="00E14386" w:rsidP="00E14386">
      <w:pPr>
        <w:pStyle w:val="ListParagraph"/>
        <w:numPr>
          <w:ilvl w:val="0"/>
          <w:numId w:val="2"/>
        </w:numPr>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rsidR="00E23DF7" w:rsidRPr="00E23DF7" w:rsidRDefault="00E23DF7" w:rsidP="00E14386">
      <w:pPr>
        <w:tabs>
          <w:tab w:val="left" w:pos="993"/>
        </w:tabs>
        <w:spacing w:after="0" w:line="360" w:lineRule="auto"/>
        <w:ind w:firstLine="567"/>
        <w:jc w:val="both"/>
        <w:rPr>
          <w:rFonts w:ascii="Times New Roman" w:hAnsi="Times New Roman" w:cs="Times New Roman"/>
          <w:sz w:val="24"/>
          <w:szCs w:val="24"/>
        </w:rPr>
      </w:pPr>
      <w:r w:rsidRPr="00E23DF7">
        <w:rPr>
          <w:rFonts w:ascii="Times New Roman" w:hAnsi="Times New Roman" w:cs="Times New Roman"/>
          <w:sz w:val="24"/>
          <w:szCs w:val="24"/>
        </w:rPr>
        <w:t xml:space="preserve">In the historical record of the revival </w:t>
      </w:r>
      <w:r>
        <w:rPr>
          <w:rFonts w:ascii="Times New Roman" w:hAnsi="Times New Roman" w:cs="Times New Roman"/>
          <w:sz w:val="24"/>
          <w:szCs w:val="24"/>
        </w:rPr>
        <w:t xml:space="preserve">citizen </w:t>
      </w:r>
      <w:r w:rsidRPr="00E23DF7">
        <w:rPr>
          <w:rFonts w:ascii="Times New Roman" w:hAnsi="Times New Roman" w:cs="Times New Roman"/>
          <w:sz w:val="24"/>
          <w:szCs w:val="24"/>
        </w:rPr>
        <w:t>of Southeast Sulawesi, Muhammadiyah is mentioned as one of the three social movements that has a stake in raising nationalism awareness of the local community.</w:t>
      </w:r>
      <w:r w:rsidR="007660D4">
        <w:rPr>
          <w:rStyle w:val="FootnoteReference"/>
          <w:rFonts w:ascii="Times New Roman" w:hAnsi="Times New Roman" w:cs="Times New Roman"/>
          <w:sz w:val="24"/>
          <w:szCs w:val="24"/>
        </w:rPr>
        <w:footnoteReference w:id="2"/>
      </w:r>
      <w:r w:rsidRPr="00E23DF7">
        <w:rPr>
          <w:rFonts w:ascii="Times New Roman" w:hAnsi="Times New Roman" w:cs="Times New Roman"/>
          <w:sz w:val="24"/>
          <w:szCs w:val="24"/>
        </w:rPr>
        <w:t xml:space="preserve">Muhammadiyah social movements that stood out in the early days of the </w:t>
      </w:r>
      <w:r w:rsidRPr="00E23DF7">
        <w:rPr>
          <w:rFonts w:ascii="Times New Roman" w:hAnsi="Times New Roman" w:cs="Times New Roman"/>
          <w:sz w:val="24"/>
          <w:szCs w:val="24"/>
        </w:rPr>
        <w:lastRenderedPageBreak/>
        <w:t>national revival were preaching and education. Through the educational institution he built, Muhammadiyah listed itself in Southeast Sulawesi as the social organization of the forefront of the era before independence, which dedicated it</w:t>
      </w:r>
      <w:r w:rsidR="00E67805">
        <w:rPr>
          <w:rFonts w:ascii="Times New Roman" w:hAnsi="Times New Roman" w:cs="Times New Roman"/>
          <w:sz w:val="24"/>
          <w:szCs w:val="24"/>
        </w:rPr>
        <w:t>’</w:t>
      </w:r>
      <w:r w:rsidRPr="00E23DF7">
        <w:rPr>
          <w:rFonts w:ascii="Times New Roman" w:hAnsi="Times New Roman" w:cs="Times New Roman"/>
          <w:sz w:val="24"/>
          <w:szCs w:val="24"/>
        </w:rPr>
        <w:t xml:space="preserve">s devoted charity to educating the children of the Archipelago living in isolated areas. North Kolaka, which now stands as a separate Regency geographically, is at the northernmost tip of Sulawesi-Southeast which borders directly with </w:t>
      </w:r>
      <w:r w:rsidR="00E67805">
        <w:rPr>
          <w:rFonts w:ascii="Times New Roman" w:hAnsi="Times New Roman" w:cs="Times New Roman"/>
          <w:sz w:val="24"/>
          <w:szCs w:val="24"/>
        </w:rPr>
        <w:t>South of Sulawesi</w:t>
      </w:r>
      <w:r w:rsidRPr="00E23DF7">
        <w:rPr>
          <w:rFonts w:ascii="Times New Roman" w:hAnsi="Times New Roman" w:cs="Times New Roman"/>
          <w:sz w:val="24"/>
          <w:szCs w:val="24"/>
        </w:rPr>
        <w:t xml:space="preserve">. Before </w:t>
      </w:r>
      <w:r w:rsidR="00E67805">
        <w:rPr>
          <w:rFonts w:ascii="Times New Roman" w:hAnsi="Times New Roman" w:cs="Times New Roman"/>
          <w:sz w:val="24"/>
          <w:szCs w:val="24"/>
        </w:rPr>
        <w:t>separated</w:t>
      </w:r>
      <w:r w:rsidRPr="00E23DF7">
        <w:rPr>
          <w:rFonts w:ascii="Times New Roman" w:hAnsi="Times New Roman" w:cs="Times New Roman"/>
          <w:sz w:val="24"/>
          <w:szCs w:val="24"/>
        </w:rPr>
        <w:t xml:space="preserve"> and standing alone, this region was an integral part of Kolaka Regency. Until the end of the 1980s the area was still very isolated due to the absence of an overland road that could connect between Lasusua District (now as the center of North Kolaka City) and Kolaka Regency. This condition is an obstacle for the local community to develop the potential of their minds.</w:t>
      </w:r>
    </w:p>
    <w:p w:rsidR="00E23DF7" w:rsidRDefault="00E23DF7" w:rsidP="00E14386">
      <w:pPr>
        <w:spacing w:after="0" w:line="360" w:lineRule="auto"/>
        <w:ind w:firstLine="720"/>
        <w:jc w:val="both"/>
        <w:rPr>
          <w:rFonts w:ascii="Times New Roman" w:hAnsi="Times New Roman" w:cs="Times New Roman"/>
          <w:sz w:val="24"/>
          <w:szCs w:val="24"/>
        </w:rPr>
      </w:pPr>
      <w:r w:rsidRPr="00E23DF7">
        <w:rPr>
          <w:rFonts w:ascii="Times New Roman" w:hAnsi="Times New Roman" w:cs="Times New Roman"/>
          <w:sz w:val="24"/>
          <w:szCs w:val="24"/>
        </w:rPr>
        <w:t xml:space="preserve">If in the period until the late 1980s the condition of the region was still isolated, the </w:t>
      </w:r>
      <w:r w:rsidR="00E67805">
        <w:rPr>
          <w:rFonts w:ascii="Times New Roman" w:hAnsi="Times New Roman" w:cs="Times New Roman"/>
          <w:sz w:val="24"/>
          <w:szCs w:val="24"/>
        </w:rPr>
        <w:t xml:space="preserve">proper </w:t>
      </w:r>
      <w:r w:rsidRPr="00E23DF7">
        <w:rPr>
          <w:rFonts w:ascii="Times New Roman" w:hAnsi="Times New Roman" w:cs="Times New Roman"/>
          <w:sz w:val="24"/>
          <w:szCs w:val="24"/>
        </w:rPr>
        <w:t xml:space="preserve">question then was how in the period before that period. In terms of history, this area is not only inhabited by local people but also inhabited by the Bugis community who migrated from Luwu, long before the independence </w:t>
      </w:r>
      <w:r w:rsidR="00DC7D4D">
        <w:rPr>
          <w:rFonts w:ascii="Times New Roman" w:hAnsi="Times New Roman" w:cs="Times New Roman"/>
          <w:sz w:val="24"/>
          <w:szCs w:val="24"/>
        </w:rPr>
        <w:t>era</w:t>
      </w:r>
      <w:r w:rsidRPr="00E23DF7">
        <w:rPr>
          <w:rFonts w:ascii="Times New Roman" w:hAnsi="Times New Roman" w:cs="Times New Roman"/>
          <w:sz w:val="24"/>
          <w:szCs w:val="24"/>
        </w:rPr>
        <w:t>.</w:t>
      </w:r>
      <w:r w:rsidR="00DD1A8E">
        <w:rPr>
          <w:rStyle w:val="FootnoteReference"/>
          <w:rFonts w:ascii="Times New Roman" w:hAnsi="Times New Roman" w:cs="Times New Roman"/>
          <w:sz w:val="24"/>
          <w:szCs w:val="24"/>
        </w:rPr>
        <w:footnoteReference w:id="3"/>
      </w:r>
      <w:r w:rsidRPr="00E23DF7">
        <w:rPr>
          <w:rFonts w:ascii="Times New Roman" w:hAnsi="Times New Roman" w:cs="Times New Roman"/>
          <w:sz w:val="24"/>
          <w:szCs w:val="24"/>
        </w:rPr>
        <w:t xml:space="preserve"> So in these conditions you can imagine what about education services for the local community. It can be ascertained that the period before independence until the early post-independence period the condition of educational institutions in the region is still very limited and thus has implications for their socio-cultural conditions. Interestingly, at that time the Muhammadiyah education movement penetrated into the area, as if answering the hopes of the local community for their needs for education. In this context, this paper will not only describe the footsteps of the Muhammadiyah Education Philanthropy Movement in North Kolaka, as well as describe how the philanthrop</w:t>
      </w:r>
      <w:r w:rsidR="00E67805">
        <w:rPr>
          <w:rFonts w:ascii="Times New Roman" w:hAnsi="Times New Roman" w:cs="Times New Roman"/>
          <w:sz w:val="24"/>
          <w:szCs w:val="24"/>
        </w:rPr>
        <w:t>y</w:t>
      </w:r>
      <w:r w:rsidRPr="00E23DF7">
        <w:rPr>
          <w:rFonts w:ascii="Times New Roman" w:hAnsi="Times New Roman" w:cs="Times New Roman"/>
          <w:sz w:val="24"/>
          <w:szCs w:val="24"/>
        </w:rPr>
        <w:t xml:space="preserve"> movement pattern developed by Muhammadiyah and it</w:t>
      </w:r>
      <w:r w:rsidR="00E67805">
        <w:rPr>
          <w:rFonts w:ascii="Times New Roman" w:hAnsi="Times New Roman" w:cs="Times New Roman"/>
          <w:sz w:val="24"/>
          <w:szCs w:val="24"/>
        </w:rPr>
        <w:t>’</w:t>
      </w:r>
      <w:r w:rsidRPr="00E23DF7">
        <w:rPr>
          <w:rFonts w:ascii="Times New Roman" w:hAnsi="Times New Roman" w:cs="Times New Roman"/>
          <w:sz w:val="24"/>
          <w:szCs w:val="24"/>
        </w:rPr>
        <w:t xml:space="preserve">s sustainability </w:t>
      </w:r>
      <w:r w:rsidR="001C5AFA">
        <w:rPr>
          <w:rFonts w:ascii="Times New Roman" w:hAnsi="Times New Roman" w:cs="Times New Roman"/>
          <w:sz w:val="24"/>
          <w:szCs w:val="24"/>
        </w:rPr>
        <w:t>until this day</w:t>
      </w:r>
      <w:r w:rsidRPr="00E23DF7">
        <w:rPr>
          <w:rFonts w:ascii="Times New Roman" w:hAnsi="Times New Roman" w:cs="Times New Roman"/>
          <w:sz w:val="24"/>
          <w:szCs w:val="24"/>
        </w:rPr>
        <w:t>. The description of the focus of the problem will be analyzed descriptively analytically by referring to the approach developed by Miles and Huberman and relying on field data</w:t>
      </w:r>
      <w:r w:rsidR="00E67805">
        <w:rPr>
          <w:rFonts w:ascii="Times New Roman" w:hAnsi="Times New Roman" w:cs="Times New Roman"/>
          <w:sz w:val="24"/>
          <w:szCs w:val="24"/>
        </w:rPr>
        <w:t>’s</w:t>
      </w:r>
      <w:r w:rsidRPr="00E23DF7">
        <w:rPr>
          <w:rFonts w:ascii="Times New Roman" w:hAnsi="Times New Roman" w:cs="Times New Roman"/>
          <w:sz w:val="24"/>
          <w:szCs w:val="24"/>
        </w:rPr>
        <w:t xml:space="preserve"> obtained through </w:t>
      </w:r>
      <w:r w:rsidR="00E67805">
        <w:rPr>
          <w:rFonts w:ascii="Times New Roman" w:hAnsi="Times New Roman" w:cs="Times New Roman"/>
          <w:sz w:val="24"/>
          <w:szCs w:val="24"/>
        </w:rPr>
        <w:t>the ways</w:t>
      </w:r>
      <w:r w:rsidRPr="00E23DF7">
        <w:rPr>
          <w:rFonts w:ascii="Times New Roman" w:hAnsi="Times New Roman" w:cs="Times New Roman"/>
          <w:sz w:val="24"/>
          <w:szCs w:val="24"/>
        </w:rPr>
        <w:t xml:space="preserve"> of interviews, review and document studies.</w:t>
      </w:r>
    </w:p>
    <w:p w:rsidR="00DD1A8E" w:rsidRDefault="00DD1A8E" w:rsidP="00E14386">
      <w:pPr>
        <w:spacing w:after="0" w:line="360" w:lineRule="auto"/>
        <w:ind w:firstLine="720"/>
        <w:jc w:val="both"/>
        <w:rPr>
          <w:rFonts w:ascii="Times New Roman" w:hAnsi="Times New Roman" w:cs="Times New Roman"/>
          <w:sz w:val="24"/>
          <w:szCs w:val="24"/>
        </w:rPr>
      </w:pPr>
    </w:p>
    <w:p w:rsidR="00DD1A8E" w:rsidRDefault="00DD1A8E" w:rsidP="00E14386">
      <w:pPr>
        <w:spacing w:after="0" w:line="360" w:lineRule="auto"/>
        <w:ind w:firstLine="720"/>
        <w:jc w:val="both"/>
        <w:rPr>
          <w:rFonts w:ascii="Times New Roman" w:hAnsi="Times New Roman" w:cs="Times New Roman"/>
          <w:sz w:val="24"/>
          <w:szCs w:val="24"/>
        </w:rPr>
      </w:pPr>
    </w:p>
    <w:p w:rsidR="00DD1A8E" w:rsidRDefault="00DD1A8E" w:rsidP="00E14386">
      <w:pPr>
        <w:spacing w:after="0" w:line="360" w:lineRule="auto"/>
        <w:ind w:firstLine="720"/>
        <w:jc w:val="both"/>
        <w:rPr>
          <w:rFonts w:ascii="Times New Roman" w:hAnsi="Times New Roman" w:cs="Times New Roman"/>
          <w:sz w:val="24"/>
          <w:szCs w:val="24"/>
        </w:rPr>
      </w:pPr>
    </w:p>
    <w:p w:rsidR="00D16522" w:rsidRPr="00E14386" w:rsidRDefault="00901ABE" w:rsidP="00E14386">
      <w:pPr>
        <w:pStyle w:val="ListParagraph"/>
        <w:numPr>
          <w:ilvl w:val="0"/>
          <w:numId w:val="2"/>
        </w:numPr>
        <w:tabs>
          <w:tab w:val="left" w:pos="993"/>
        </w:tabs>
        <w:spacing w:after="0"/>
        <w:ind w:hanging="153"/>
        <w:jc w:val="both"/>
        <w:rPr>
          <w:rFonts w:ascii="Times New Roman" w:hAnsi="Times New Roman" w:cs="Times New Roman"/>
          <w:b/>
          <w:sz w:val="24"/>
          <w:szCs w:val="24"/>
        </w:rPr>
      </w:pPr>
      <w:r>
        <w:rPr>
          <w:rFonts w:ascii="Times New Roman" w:hAnsi="Times New Roman" w:cs="Times New Roman"/>
          <w:b/>
          <w:sz w:val="24"/>
          <w:szCs w:val="24"/>
        </w:rPr>
        <w:lastRenderedPageBreak/>
        <w:t>Literature Review</w:t>
      </w:r>
    </w:p>
    <w:p w:rsidR="00D16522" w:rsidRDefault="00D16522" w:rsidP="00E14386">
      <w:pPr>
        <w:pStyle w:val="ListParagraph"/>
        <w:numPr>
          <w:ilvl w:val="0"/>
          <w:numId w:val="3"/>
        </w:numPr>
        <w:tabs>
          <w:tab w:val="left" w:pos="993"/>
        </w:tabs>
        <w:spacing w:after="0"/>
        <w:ind w:left="709" w:hanging="142"/>
        <w:jc w:val="both"/>
        <w:rPr>
          <w:rFonts w:ascii="Times New Roman" w:hAnsi="Times New Roman" w:cs="Times New Roman"/>
          <w:b/>
          <w:i/>
          <w:sz w:val="24"/>
          <w:szCs w:val="24"/>
        </w:rPr>
      </w:pPr>
      <w:r w:rsidRPr="00D16522">
        <w:rPr>
          <w:rFonts w:ascii="Times New Roman" w:hAnsi="Times New Roman" w:cs="Times New Roman"/>
          <w:b/>
          <w:i/>
          <w:sz w:val="24"/>
          <w:szCs w:val="24"/>
        </w:rPr>
        <w:t>Relevant Studies</w:t>
      </w:r>
    </w:p>
    <w:p w:rsidR="00D16522" w:rsidRDefault="00D16522" w:rsidP="00E14386">
      <w:pPr>
        <w:spacing w:after="0" w:line="360" w:lineRule="auto"/>
        <w:ind w:firstLine="567"/>
        <w:jc w:val="both"/>
        <w:rPr>
          <w:rFonts w:ascii="Times New Roman" w:hAnsi="Times New Roman" w:cs="Times New Roman"/>
          <w:sz w:val="24"/>
          <w:szCs w:val="24"/>
        </w:rPr>
      </w:pPr>
      <w:r w:rsidRPr="00D16522">
        <w:rPr>
          <w:rFonts w:ascii="Times New Roman" w:hAnsi="Times New Roman" w:cs="Times New Roman"/>
          <w:sz w:val="24"/>
          <w:szCs w:val="24"/>
        </w:rPr>
        <w:t>Studies on the existence of the Muhammadiyah movement in all it</w:t>
      </w:r>
      <w:r w:rsidR="00901ABE">
        <w:rPr>
          <w:rFonts w:ascii="Times New Roman" w:hAnsi="Times New Roman" w:cs="Times New Roman"/>
          <w:sz w:val="24"/>
          <w:szCs w:val="24"/>
        </w:rPr>
        <w:t>’</w:t>
      </w:r>
      <w:r w:rsidRPr="00D16522">
        <w:rPr>
          <w:rFonts w:ascii="Times New Roman" w:hAnsi="Times New Roman" w:cs="Times New Roman"/>
          <w:sz w:val="24"/>
          <w:szCs w:val="24"/>
        </w:rPr>
        <w:t>s dimensions have been carried out by researchers, both by domestic academics and by those from outside. The extent of the arable land from Muhammadiyah's religious social movements, makes studies related to Muhamm</w:t>
      </w:r>
      <w:r w:rsidR="00D30482">
        <w:rPr>
          <w:rFonts w:ascii="Times New Roman" w:hAnsi="Times New Roman" w:cs="Times New Roman"/>
          <w:sz w:val="24"/>
          <w:szCs w:val="24"/>
        </w:rPr>
        <w:t>adiyah also more diverse. Relevant Studies</w:t>
      </w:r>
      <w:r w:rsidRPr="00D16522">
        <w:rPr>
          <w:rFonts w:ascii="Times New Roman" w:hAnsi="Times New Roman" w:cs="Times New Roman"/>
          <w:sz w:val="24"/>
          <w:szCs w:val="24"/>
        </w:rPr>
        <w:t xml:space="preserve"> related to Muhammadiyah's educational philanthrop</w:t>
      </w:r>
      <w:r w:rsidR="001C5AFA">
        <w:rPr>
          <w:rFonts w:ascii="Times New Roman" w:hAnsi="Times New Roman" w:cs="Times New Roman"/>
          <w:sz w:val="24"/>
          <w:szCs w:val="24"/>
        </w:rPr>
        <w:t>y</w:t>
      </w:r>
      <w:r w:rsidRPr="00D16522">
        <w:rPr>
          <w:rFonts w:ascii="Times New Roman" w:hAnsi="Times New Roman" w:cs="Times New Roman"/>
          <w:sz w:val="24"/>
          <w:szCs w:val="24"/>
        </w:rPr>
        <w:t xml:space="preserve"> movements as the focus of this study have also been carried out by several researchers, including: Mafidin, </w:t>
      </w:r>
      <w:r w:rsidRPr="00D30482">
        <w:rPr>
          <w:rFonts w:ascii="Times New Roman" w:hAnsi="Times New Roman" w:cs="Times New Roman"/>
          <w:i/>
          <w:sz w:val="24"/>
          <w:szCs w:val="24"/>
        </w:rPr>
        <w:t>Literature Studies on the Role of Muhammadiyah in Developing Islamic Education in Indonesia</w:t>
      </w:r>
      <w:r w:rsidRPr="00D16522">
        <w:rPr>
          <w:rFonts w:ascii="Times New Roman" w:hAnsi="Times New Roman" w:cs="Times New Roman"/>
          <w:sz w:val="24"/>
          <w:szCs w:val="24"/>
        </w:rPr>
        <w:t>. Mafidin concluded that Muhammadiyah's education could develop throughout the country, not only because of the governance system that uses modern management, but also because all the Muhammadiyah's educational charitable endeavors became fully the organizational assets. Muhammadiyah's commitment to advancing the world of education is evidenced by the growing growth of Muhammadiyah educational institutions in the country.</w:t>
      </w:r>
      <w:r w:rsidR="00DD1A8E">
        <w:rPr>
          <w:rStyle w:val="FootnoteReference"/>
          <w:rFonts w:ascii="Times New Roman" w:hAnsi="Times New Roman" w:cs="Times New Roman"/>
          <w:sz w:val="24"/>
          <w:szCs w:val="24"/>
        </w:rPr>
        <w:footnoteReference w:id="4"/>
      </w:r>
      <w:r w:rsidRPr="00D16522">
        <w:rPr>
          <w:rFonts w:ascii="Times New Roman" w:hAnsi="Times New Roman" w:cs="Times New Roman"/>
          <w:sz w:val="24"/>
          <w:szCs w:val="24"/>
        </w:rPr>
        <w:t xml:space="preserve"> A </w:t>
      </w:r>
      <w:r w:rsidR="008E7AA7">
        <w:rPr>
          <w:rFonts w:ascii="Times New Roman" w:hAnsi="Times New Roman" w:cs="Times New Roman"/>
          <w:sz w:val="24"/>
          <w:szCs w:val="24"/>
        </w:rPr>
        <w:t>research</w:t>
      </w:r>
      <w:r w:rsidRPr="00D16522">
        <w:rPr>
          <w:rFonts w:ascii="Times New Roman" w:hAnsi="Times New Roman" w:cs="Times New Roman"/>
          <w:sz w:val="24"/>
          <w:szCs w:val="24"/>
        </w:rPr>
        <w:t xml:space="preserve"> similar to Mafidin, conducted by Syamsul Huda</w:t>
      </w:r>
      <w:r w:rsidRPr="00D30482">
        <w:rPr>
          <w:rFonts w:ascii="Times New Roman" w:hAnsi="Times New Roman" w:cs="Times New Roman"/>
          <w:i/>
          <w:sz w:val="24"/>
          <w:szCs w:val="24"/>
        </w:rPr>
        <w:t>: MuhammadiyahAs an Educational Movement</w:t>
      </w:r>
      <w:r w:rsidRPr="00D16522">
        <w:rPr>
          <w:rFonts w:ascii="Times New Roman" w:hAnsi="Times New Roman" w:cs="Times New Roman"/>
          <w:sz w:val="24"/>
          <w:szCs w:val="24"/>
        </w:rPr>
        <w:t>. As with previous research, Huda also concluded that Muhammadiyah was present as an educational movement that had colored the course of national education from it</w:t>
      </w:r>
      <w:r w:rsidR="008E7AA7">
        <w:rPr>
          <w:rFonts w:ascii="Times New Roman" w:hAnsi="Times New Roman" w:cs="Times New Roman"/>
          <w:sz w:val="24"/>
          <w:szCs w:val="24"/>
        </w:rPr>
        <w:t>’</w:t>
      </w:r>
      <w:r w:rsidRPr="00D16522">
        <w:rPr>
          <w:rFonts w:ascii="Times New Roman" w:hAnsi="Times New Roman" w:cs="Times New Roman"/>
          <w:sz w:val="24"/>
          <w:szCs w:val="24"/>
        </w:rPr>
        <w:t xml:space="preserve">s inception until now.Because it is not excessive when the government gives appreciation to the Muhammadiyah organ and the founder </w:t>
      </w:r>
      <w:r w:rsidR="00F92A00">
        <w:rPr>
          <w:rFonts w:ascii="Times New Roman" w:hAnsi="Times New Roman" w:cs="Times New Roman"/>
          <w:sz w:val="24"/>
          <w:szCs w:val="24"/>
        </w:rPr>
        <w:t>his self</w:t>
      </w:r>
      <w:r w:rsidR="00D50A50">
        <w:rPr>
          <w:rFonts w:ascii="Times New Roman" w:hAnsi="Times New Roman" w:cs="Times New Roman"/>
          <w:sz w:val="24"/>
          <w:szCs w:val="24"/>
        </w:rPr>
        <w:t xml:space="preserve"> </w:t>
      </w:r>
      <w:r w:rsidRPr="00D16522">
        <w:rPr>
          <w:rFonts w:ascii="Times New Roman" w:hAnsi="Times New Roman" w:cs="Times New Roman"/>
          <w:sz w:val="24"/>
          <w:szCs w:val="24"/>
        </w:rPr>
        <w:t>KH.Ahmad</w:t>
      </w:r>
      <w:r w:rsidR="00D50A50">
        <w:rPr>
          <w:rFonts w:ascii="Times New Roman" w:hAnsi="Times New Roman" w:cs="Times New Roman"/>
          <w:sz w:val="24"/>
          <w:szCs w:val="24"/>
        </w:rPr>
        <w:t xml:space="preserve"> </w:t>
      </w:r>
      <w:r w:rsidRPr="00D16522">
        <w:rPr>
          <w:rFonts w:ascii="Times New Roman" w:hAnsi="Times New Roman" w:cs="Times New Roman"/>
          <w:sz w:val="24"/>
          <w:szCs w:val="24"/>
        </w:rPr>
        <w:t xml:space="preserve">Dahlan for his </w:t>
      </w:r>
      <w:r w:rsidR="00F92A00">
        <w:rPr>
          <w:rFonts w:ascii="Times New Roman" w:hAnsi="Times New Roman" w:cs="Times New Roman"/>
          <w:sz w:val="24"/>
          <w:szCs w:val="24"/>
        </w:rPr>
        <w:t>legacy</w:t>
      </w:r>
      <w:r w:rsidRPr="00D16522">
        <w:rPr>
          <w:rFonts w:ascii="Times New Roman" w:hAnsi="Times New Roman" w:cs="Times New Roman"/>
          <w:sz w:val="24"/>
          <w:szCs w:val="24"/>
        </w:rPr>
        <w:t xml:space="preserve"> and dedication to the country as one of the national heroes.</w:t>
      </w:r>
      <w:r w:rsidR="00DD1A8E">
        <w:rPr>
          <w:rStyle w:val="FootnoteReference"/>
          <w:rFonts w:ascii="Times New Roman" w:hAnsi="Times New Roman" w:cs="Times New Roman"/>
          <w:sz w:val="24"/>
          <w:szCs w:val="24"/>
        </w:rPr>
        <w:footnoteReference w:id="5"/>
      </w:r>
    </w:p>
    <w:p w:rsidR="008C78E0" w:rsidRDefault="00E609F0" w:rsidP="00E14386">
      <w:pPr>
        <w:spacing w:after="0" w:line="360" w:lineRule="auto"/>
        <w:ind w:firstLine="709"/>
        <w:jc w:val="both"/>
        <w:rPr>
          <w:rFonts w:ascii="Times New Roman" w:hAnsi="Times New Roman" w:cs="Times New Roman"/>
          <w:sz w:val="24"/>
          <w:szCs w:val="24"/>
        </w:rPr>
      </w:pPr>
      <w:r w:rsidRPr="00E609F0">
        <w:rPr>
          <w:rFonts w:ascii="Times New Roman" w:hAnsi="Times New Roman" w:cs="Times New Roman"/>
          <w:sz w:val="24"/>
          <w:szCs w:val="24"/>
        </w:rPr>
        <w:t>There are still a number of studies related to the Muhammadiyah education movement, one of which is research, Abdul Alimun</w:t>
      </w:r>
      <w:r w:rsidR="00D50A50">
        <w:rPr>
          <w:rFonts w:ascii="Times New Roman" w:hAnsi="Times New Roman" w:cs="Times New Roman"/>
          <w:sz w:val="24"/>
          <w:szCs w:val="24"/>
        </w:rPr>
        <w:t xml:space="preserve"> </w:t>
      </w:r>
      <w:r w:rsidRPr="00E609F0">
        <w:rPr>
          <w:rFonts w:ascii="Times New Roman" w:hAnsi="Times New Roman" w:cs="Times New Roman"/>
          <w:sz w:val="24"/>
          <w:szCs w:val="24"/>
        </w:rPr>
        <w:t xml:space="preserve">Utama: </w:t>
      </w:r>
      <w:r w:rsidRPr="00F92A00">
        <w:rPr>
          <w:rFonts w:ascii="Times New Roman" w:hAnsi="Times New Roman" w:cs="Times New Roman"/>
          <w:i/>
          <w:sz w:val="24"/>
          <w:szCs w:val="24"/>
        </w:rPr>
        <w:t>History and Development of Muhammadiyah Educational Institutions in Sumbawa Regency, West Nusa Tenggara in 1940-2014</w:t>
      </w:r>
      <w:r w:rsidRPr="00E609F0">
        <w:rPr>
          <w:rFonts w:ascii="Times New Roman" w:hAnsi="Times New Roman" w:cs="Times New Roman"/>
          <w:sz w:val="24"/>
          <w:szCs w:val="24"/>
        </w:rPr>
        <w:t>. Utama said that historically Muhammadiyah had provided education services to the people of Sumbawa since 1952. The presence of Muhammadiyah with it</w:t>
      </w:r>
      <w:r w:rsidR="00D42188">
        <w:rPr>
          <w:rFonts w:ascii="Times New Roman" w:hAnsi="Times New Roman" w:cs="Times New Roman"/>
          <w:sz w:val="24"/>
          <w:szCs w:val="24"/>
        </w:rPr>
        <w:t>’</w:t>
      </w:r>
      <w:r w:rsidRPr="00E609F0">
        <w:rPr>
          <w:rFonts w:ascii="Times New Roman" w:hAnsi="Times New Roman" w:cs="Times New Roman"/>
          <w:sz w:val="24"/>
          <w:szCs w:val="24"/>
        </w:rPr>
        <w:t xml:space="preserve">s educational institutions in the region, was very supportive for the development of Islamic educational institutions through formal, non-formal and informal channels. The factors that greatly affect the success of the Sumbawa Muhammadiyah organization in developing Muhammadiyah educational institutions can be seen from several internal and external factors, namely schools, human resources, and educational tools. Whereas the most important inhibiting factor is the funding factor which is an ongoing </w:t>
      </w:r>
      <w:r w:rsidRPr="00E609F0">
        <w:rPr>
          <w:rFonts w:ascii="Times New Roman" w:hAnsi="Times New Roman" w:cs="Times New Roman"/>
          <w:sz w:val="24"/>
          <w:szCs w:val="24"/>
        </w:rPr>
        <w:lastRenderedPageBreak/>
        <w:t>asset of an education, and is strongly rivaled by state education institutions.</w:t>
      </w:r>
      <w:r w:rsidR="00E01D7F">
        <w:rPr>
          <w:rStyle w:val="FootnoteReference"/>
          <w:rFonts w:ascii="Times New Roman" w:hAnsi="Times New Roman" w:cs="Times New Roman"/>
          <w:sz w:val="24"/>
          <w:szCs w:val="24"/>
        </w:rPr>
        <w:footnoteReference w:id="6"/>
      </w:r>
      <w:r w:rsidRPr="00E609F0">
        <w:rPr>
          <w:rFonts w:ascii="Times New Roman" w:hAnsi="Times New Roman" w:cs="Times New Roman"/>
          <w:sz w:val="24"/>
          <w:szCs w:val="24"/>
        </w:rPr>
        <w:t xml:space="preserve"> Nelly Yusra: </w:t>
      </w:r>
      <w:r w:rsidRPr="00E157EE">
        <w:rPr>
          <w:rFonts w:ascii="Times New Roman" w:hAnsi="Times New Roman" w:cs="Times New Roman"/>
          <w:i/>
          <w:sz w:val="24"/>
          <w:szCs w:val="24"/>
        </w:rPr>
        <w:t>Muhammadiyah: Education Reform Movement</w:t>
      </w:r>
      <w:r w:rsidRPr="00E609F0">
        <w:rPr>
          <w:rFonts w:ascii="Times New Roman" w:hAnsi="Times New Roman" w:cs="Times New Roman"/>
          <w:sz w:val="24"/>
          <w:szCs w:val="24"/>
        </w:rPr>
        <w:t xml:space="preserve">, as the Main article, Yusra also </w:t>
      </w:r>
      <w:r w:rsidR="00E157EE">
        <w:rPr>
          <w:rFonts w:ascii="Times New Roman" w:hAnsi="Times New Roman" w:cs="Times New Roman"/>
          <w:sz w:val="24"/>
          <w:szCs w:val="24"/>
        </w:rPr>
        <w:t>marked</w:t>
      </w:r>
      <w:r w:rsidRPr="00E609F0">
        <w:rPr>
          <w:rFonts w:ascii="Times New Roman" w:hAnsi="Times New Roman" w:cs="Times New Roman"/>
          <w:sz w:val="24"/>
          <w:szCs w:val="24"/>
        </w:rPr>
        <w:t xml:space="preserve"> the importance of Muhammadiyah to immediately conduct revitalization in the context of management of the educational institutions it manages</w:t>
      </w:r>
      <w:r w:rsidR="00E157EE">
        <w:rPr>
          <w:rFonts w:ascii="Times New Roman" w:hAnsi="Times New Roman" w:cs="Times New Roman"/>
          <w:sz w:val="24"/>
          <w:szCs w:val="24"/>
        </w:rPr>
        <w:t xml:space="preserve"> by his self</w:t>
      </w:r>
      <w:r w:rsidRPr="00E609F0">
        <w:rPr>
          <w:rFonts w:ascii="Times New Roman" w:hAnsi="Times New Roman" w:cs="Times New Roman"/>
          <w:sz w:val="24"/>
          <w:szCs w:val="24"/>
        </w:rPr>
        <w:t>, this becomes very important given the intense competition in the "business" of the education world.</w:t>
      </w:r>
      <w:r w:rsidR="00E01D7F">
        <w:rPr>
          <w:rStyle w:val="FootnoteReference"/>
          <w:rFonts w:ascii="Times New Roman" w:hAnsi="Times New Roman" w:cs="Times New Roman"/>
          <w:sz w:val="24"/>
          <w:szCs w:val="24"/>
        </w:rPr>
        <w:footnoteReference w:id="7"/>
      </w:r>
      <w:r w:rsidRPr="00E609F0">
        <w:rPr>
          <w:rFonts w:ascii="Times New Roman" w:hAnsi="Times New Roman" w:cs="Times New Roman"/>
          <w:sz w:val="24"/>
          <w:szCs w:val="24"/>
        </w:rPr>
        <w:t xml:space="preserve"> There are still a number of studies related to the history of the Muhammadiyah education movement, but from a number of writings by the inventory authors there is no specific study of the movements of Muhammadiyah philanthropy in the North Kolaka region as will be examined in this </w:t>
      </w:r>
      <w:r w:rsidR="00E157EE">
        <w:rPr>
          <w:rFonts w:ascii="Times New Roman" w:hAnsi="Times New Roman" w:cs="Times New Roman"/>
          <w:sz w:val="24"/>
          <w:szCs w:val="24"/>
        </w:rPr>
        <w:t>research</w:t>
      </w:r>
      <w:r w:rsidRPr="00E609F0">
        <w:rPr>
          <w:rFonts w:ascii="Times New Roman" w:hAnsi="Times New Roman" w:cs="Times New Roman"/>
          <w:sz w:val="24"/>
          <w:szCs w:val="24"/>
        </w:rPr>
        <w:t>.</w:t>
      </w:r>
    </w:p>
    <w:p w:rsidR="00E14386" w:rsidRDefault="00E14386" w:rsidP="00E14386">
      <w:pPr>
        <w:spacing w:after="0" w:line="360" w:lineRule="auto"/>
        <w:ind w:firstLine="709"/>
        <w:jc w:val="both"/>
        <w:rPr>
          <w:rFonts w:ascii="Times New Roman" w:hAnsi="Times New Roman" w:cs="Times New Roman"/>
          <w:sz w:val="24"/>
          <w:szCs w:val="24"/>
        </w:rPr>
      </w:pPr>
    </w:p>
    <w:p w:rsidR="00F92A00" w:rsidRPr="00D50A50" w:rsidRDefault="00F92A00" w:rsidP="00E14386">
      <w:pPr>
        <w:pStyle w:val="ListParagraph"/>
        <w:numPr>
          <w:ilvl w:val="0"/>
          <w:numId w:val="3"/>
        </w:numPr>
        <w:spacing w:after="0"/>
        <w:jc w:val="both"/>
        <w:rPr>
          <w:rFonts w:ascii="Times New Roman" w:hAnsi="Times New Roman" w:cs="Times New Roman"/>
          <w:b/>
          <w:i/>
          <w:sz w:val="24"/>
          <w:szCs w:val="24"/>
        </w:rPr>
      </w:pPr>
      <w:r w:rsidRPr="00D50A50">
        <w:rPr>
          <w:rFonts w:ascii="Times New Roman" w:hAnsi="Times New Roman" w:cs="Times New Roman"/>
          <w:b/>
          <w:i/>
          <w:sz w:val="24"/>
          <w:szCs w:val="24"/>
        </w:rPr>
        <w:t>Conceptual Framework</w:t>
      </w:r>
    </w:p>
    <w:p w:rsidR="00FC28D0" w:rsidRPr="00FC28D0" w:rsidRDefault="00FC28D0" w:rsidP="00E14386">
      <w:pPr>
        <w:spacing w:after="0" w:line="360" w:lineRule="auto"/>
        <w:ind w:firstLine="720"/>
        <w:jc w:val="both"/>
        <w:rPr>
          <w:rFonts w:ascii="Times New Roman" w:hAnsi="Times New Roman" w:cs="Times New Roman"/>
          <w:sz w:val="24"/>
          <w:szCs w:val="24"/>
        </w:rPr>
      </w:pPr>
      <w:r w:rsidRPr="00FC28D0">
        <w:rPr>
          <w:rFonts w:ascii="Times New Roman" w:hAnsi="Times New Roman" w:cs="Times New Roman"/>
          <w:sz w:val="24"/>
          <w:szCs w:val="24"/>
        </w:rPr>
        <w:t>Conceptually "</w:t>
      </w:r>
      <w:r w:rsidRPr="00E157EE">
        <w:rPr>
          <w:rFonts w:ascii="Times New Roman" w:hAnsi="Times New Roman" w:cs="Times New Roman"/>
          <w:i/>
          <w:sz w:val="24"/>
          <w:szCs w:val="24"/>
        </w:rPr>
        <w:t>movement</w:t>
      </w:r>
      <w:r w:rsidRPr="00FC28D0">
        <w:rPr>
          <w:rFonts w:ascii="Times New Roman" w:hAnsi="Times New Roman" w:cs="Times New Roman"/>
          <w:sz w:val="24"/>
          <w:szCs w:val="24"/>
        </w:rPr>
        <w:t>" is a dynamic aspect of human social life. Because of that movement often occurs in a context of social life of the community as an effort to make changes in order to improve the quality of life they live. Etymologically the movement is a social activity carried out by a group of people, both large and small numbers oriented to social and cultural or political issues by implementing, rejecting or campaigning for a social change.</w:t>
      </w:r>
      <w:r w:rsidR="00E01D7F">
        <w:rPr>
          <w:rStyle w:val="FootnoteReference"/>
          <w:rFonts w:ascii="Times New Roman" w:hAnsi="Times New Roman" w:cs="Times New Roman"/>
          <w:sz w:val="24"/>
          <w:szCs w:val="24"/>
        </w:rPr>
        <w:footnoteReference w:id="8"/>
      </w:r>
      <w:r w:rsidRPr="00FC28D0">
        <w:rPr>
          <w:rFonts w:ascii="Times New Roman" w:hAnsi="Times New Roman" w:cs="Times New Roman"/>
          <w:sz w:val="24"/>
          <w:szCs w:val="24"/>
        </w:rPr>
        <w:t xml:space="preserve"> In other words a movement carried out by a social group is a collective action to achieve a desire that is a shared goal.</w:t>
      </w:r>
    </w:p>
    <w:p w:rsidR="00F92A00" w:rsidRDefault="00FC28D0" w:rsidP="00E14386">
      <w:pPr>
        <w:spacing w:after="0" w:line="360" w:lineRule="auto"/>
        <w:ind w:firstLine="567"/>
        <w:jc w:val="both"/>
        <w:rPr>
          <w:rFonts w:ascii="Times New Roman" w:hAnsi="Times New Roman" w:cs="Times New Roman"/>
          <w:sz w:val="24"/>
          <w:szCs w:val="24"/>
        </w:rPr>
      </w:pPr>
      <w:r w:rsidRPr="00FC28D0">
        <w:rPr>
          <w:rFonts w:ascii="Times New Roman" w:hAnsi="Times New Roman" w:cs="Times New Roman"/>
          <w:sz w:val="24"/>
          <w:szCs w:val="24"/>
        </w:rPr>
        <w:t>In many cases community groups that build social movements, combine activities by providing social services to the community, to help and or release people from the social problems they face. Social efforts in providing assistance to others are termed "</w:t>
      </w:r>
      <w:r w:rsidRPr="00E157EE">
        <w:rPr>
          <w:rFonts w:ascii="Times New Roman" w:hAnsi="Times New Roman" w:cs="Times New Roman"/>
          <w:i/>
          <w:sz w:val="24"/>
          <w:szCs w:val="24"/>
        </w:rPr>
        <w:t>philanthropy</w:t>
      </w:r>
      <w:r w:rsidRPr="00FC28D0">
        <w:rPr>
          <w:rFonts w:ascii="Times New Roman" w:hAnsi="Times New Roman" w:cs="Times New Roman"/>
          <w:sz w:val="24"/>
          <w:szCs w:val="24"/>
        </w:rPr>
        <w:t xml:space="preserve">". In subsequent developments philanthropy can be divided into two forms, namely traditional philanthropy and philanthropy for social justice. Traditional philanthropy in its implementation is closer to charity activities or more commonly referred to as giving compensation. For example, direct giving of generous groups to people who are inadequate (poor) with the aim of meeting the needs of life and daily needs. Empirically, this type of philanthropy is usually not lasting, because this type of philanthropy usually does not develop and improve the standard of living of the community, in fact it often has negative implications, because people are taught to "spoiled" </w:t>
      </w:r>
      <w:r w:rsidRPr="00FC28D0">
        <w:rPr>
          <w:rFonts w:ascii="Times New Roman" w:hAnsi="Times New Roman" w:cs="Times New Roman"/>
          <w:sz w:val="24"/>
          <w:szCs w:val="24"/>
        </w:rPr>
        <w:lastRenderedPageBreak/>
        <w:t>and stand by. Another case with philanthropy based on social justice (</w:t>
      </w:r>
      <w:r w:rsidRPr="00E157EE">
        <w:rPr>
          <w:rFonts w:ascii="Times New Roman" w:hAnsi="Times New Roman" w:cs="Times New Roman"/>
          <w:i/>
          <w:sz w:val="24"/>
          <w:szCs w:val="24"/>
        </w:rPr>
        <w:t>social justice philanthropy</w:t>
      </w:r>
      <w:r w:rsidRPr="00FC28D0">
        <w:rPr>
          <w:rFonts w:ascii="Times New Roman" w:hAnsi="Times New Roman" w:cs="Times New Roman"/>
          <w:sz w:val="24"/>
          <w:szCs w:val="24"/>
        </w:rPr>
        <w:t xml:space="preserve">), this type of philanthropy is based on the rationale for answering public problems with the characteristics of sustainable programs. The movement of social philanthropy aims to find solutions to social problems at the structural level and to change the system. Through </w:t>
      </w:r>
      <w:r w:rsidRPr="00E157EE">
        <w:rPr>
          <w:rFonts w:ascii="Times New Roman" w:hAnsi="Times New Roman" w:cs="Times New Roman"/>
          <w:i/>
          <w:sz w:val="24"/>
          <w:szCs w:val="24"/>
        </w:rPr>
        <w:t>social justice philanthropy</w:t>
      </w:r>
      <w:r w:rsidRPr="00FC28D0">
        <w:rPr>
          <w:rFonts w:ascii="Times New Roman" w:hAnsi="Times New Roman" w:cs="Times New Roman"/>
          <w:sz w:val="24"/>
          <w:szCs w:val="24"/>
        </w:rPr>
        <w:t xml:space="preserve"> approach, it is expected that social problems can be bridged so that disparities between rich and poor are not too wide open. This approach is usually carried out with efforts to mobilize resources to support activities that challenge structural injustice as a cause of lasting poverty and underdevelopment experienced by a community. In short, </w:t>
      </w:r>
      <w:r w:rsidRPr="00E157EE">
        <w:rPr>
          <w:rFonts w:ascii="Times New Roman" w:hAnsi="Times New Roman" w:cs="Times New Roman"/>
          <w:i/>
          <w:sz w:val="24"/>
          <w:szCs w:val="24"/>
        </w:rPr>
        <w:t>social justice philanthropy</w:t>
      </w:r>
      <w:r w:rsidRPr="00FC28D0">
        <w:rPr>
          <w:rFonts w:ascii="Times New Roman" w:hAnsi="Times New Roman" w:cs="Times New Roman"/>
          <w:sz w:val="24"/>
          <w:szCs w:val="24"/>
        </w:rPr>
        <w:t xml:space="preserve">, is a type of social activity oriented in an effort to find the source of the root causes or causes of deterioration in a society. For example factors of injustice experienced by the community in the allocation of resources, funds, or access </w:t>
      </w:r>
      <w:r w:rsidR="00021E54">
        <w:rPr>
          <w:rFonts w:ascii="Times New Roman" w:hAnsi="Times New Roman" w:cs="Times New Roman"/>
          <w:sz w:val="24"/>
          <w:szCs w:val="24"/>
        </w:rPr>
        <w:t>of</w:t>
      </w:r>
      <w:r w:rsidRPr="00FC28D0">
        <w:rPr>
          <w:rFonts w:ascii="Times New Roman" w:hAnsi="Times New Roman" w:cs="Times New Roman"/>
          <w:sz w:val="24"/>
          <w:szCs w:val="24"/>
        </w:rPr>
        <w:t xml:space="preserve"> power.</w:t>
      </w:r>
      <w:r w:rsidR="00E01D7F">
        <w:rPr>
          <w:rStyle w:val="FootnoteReference"/>
          <w:rFonts w:ascii="Times New Roman" w:hAnsi="Times New Roman" w:cs="Times New Roman"/>
          <w:sz w:val="24"/>
          <w:szCs w:val="24"/>
        </w:rPr>
        <w:footnoteReference w:id="9"/>
      </w:r>
    </w:p>
    <w:p w:rsidR="00FC28D0" w:rsidRDefault="00FC28D0" w:rsidP="00D50A50">
      <w:pPr>
        <w:spacing w:after="0" w:line="360" w:lineRule="auto"/>
        <w:ind w:firstLine="720"/>
        <w:jc w:val="both"/>
        <w:rPr>
          <w:rFonts w:ascii="Times New Roman" w:hAnsi="Times New Roman" w:cs="Times New Roman"/>
          <w:sz w:val="24"/>
          <w:szCs w:val="24"/>
        </w:rPr>
      </w:pPr>
      <w:r w:rsidRPr="00FC28D0">
        <w:rPr>
          <w:rFonts w:ascii="Times New Roman" w:hAnsi="Times New Roman" w:cs="Times New Roman"/>
          <w:sz w:val="24"/>
          <w:szCs w:val="24"/>
        </w:rPr>
        <w:t>The views of Helmut K. Anheier and Diana Laet about "</w:t>
      </w:r>
      <w:r w:rsidRPr="00BD6D6A">
        <w:rPr>
          <w:rFonts w:ascii="Times New Roman" w:hAnsi="Times New Roman" w:cs="Times New Roman"/>
          <w:i/>
          <w:sz w:val="24"/>
          <w:szCs w:val="24"/>
        </w:rPr>
        <w:t>creative philanthropy</w:t>
      </w:r>
      <w:r w:rsidRPr="00FC28D0">
        <w:rPr>
          <w:rFonts w:ascii="Times New Roman" w:hAnsi="Times New Roman" w:cs="Times New Roman"/>
          <w:sz w:val="24"/>
          <w:szCs w:val="24"/>
        </w:rPr>
        <w:t xml:space="preserve">" in this </w:t>
      </w:r>
      <w:r w:rsidR="00BD6D6A">
        <w:rPr>
          <w:rFonts w:ascii="Times New Roman" w:hAnsi="Times New Roman" w:cs="Times New Roman"/>
          <w:sz w:val="24"/>
          <w:szCs w:val="24"/>
        </w:rPr>
        <w:t>research</w:t>
      </w:r>
      <w:r w:rsidRPr="00FC28D0">
        <w:rPr>
          <w:rFonts w:ascii="Times New Roman" w:hAnsi="Times New Roman" w:cs="Times New Roman"/>
          <w:sz w:val="24"/>
          <w:szCs w:val="24"/>
        </w:rPr>
        <w:t xml:space="preserve"> became an analytical tool to see the philanthropic patterns or forms developed by the Muhammadiyah community in North Kolaka. The conceptualization of Anheier and Laet's philanthropic types as referred to are: First, </w:t>
      </w:r>
      <w:r w:rsidRPr="00BD6D6A">
        <w:rPr>
          <w:rFonts w:ascii="Times New Roman" w:hAnsi="Times New Roman" w:cs="Times New Roman"/>
          <w:i/>
          <w:sz w:val="24"/>
          <w:szCs w:val="24"/>
        </w:rPr>
        <w:t>charity approach</w:t>
      </w:r>
      <w:r w:rsidRPr="00FC28D0">
        <w:rPr>
          <w:rFonts w:ascii="Times New Roman" w:hAnsi="Times New Roman" w:cs="Times New Roman"/>
          <w:sz w:val="24"/>
          <w:szCs w:val="24"/>
        </w:rPr>
        <w:t xml:space="preserve">, this approach tends to highlight the symptoms of social problems rather than the background of the problem. Second, </w:t>
      </w:r>
      <w:r w:rsidRPr="00BD6D6A">
        <w:rPr>
          <w:rFonts w:ascii="Times New Roman" w:hAnsi="Times New Roman" w:cs="Times New Roman"/>
          <w:i/>
          <w:sz w:val="24"/>
          <w:szCs w:val="24"/>
        </w:rPr>
        <w:t>scientific philanthropy</w:t>
      </w:r>
      <w:r w:rsidRPr="00FC28D0">
        <w:rPr>
          <w:rFonts w:ascii="Times New Roman" w:hAnsi="Times New Roman" w:cs="Times New Roman"/>
          <w:sz w:val="24"/>
          <w:szCs w:val="24"/>
        </w:rPr>
        <w:t xml:space="preserve">, this approach aims to resolve the causes of social problems. However, this approach often fails because it is focused on educational analysis and </w:t>
      </w:r>
      <w:r w:rsidR="00BD6D6A">
        <w:rPr>
          <w:rFonts w:ascii="Times New Roman" w:hAnsi="Times New Roman" w:cs="Times New Roman"/>
          <w:sz w:val="24"/>
          <w:szCs w:val="24"/>
        </w:rPr>
        <w:t xml:space="preserve">also </w:t>
      </w:r>
      <w:r w:rsidRPr="00FC28D0">
        <w:rPr>
          <w:rFonts w:ascii="Times New Roman" w:hAnsi="Times New Roman" w:cs="Times New Roman"/>
          <w:sz w:val="24"/>
          <w:szCs w:val="24"/>
        </w:rPr>
        <w:t xml:space="preserve">research, so the ability to see how long, how much it costs, how complex is often ignored, meaning that in terms of practical often overlooked. Third, </w:t>
      </w:r>
      <w:r w:rsidRPr="00BD6D6A">
        <w:rPr>
          <w:rFonts w:ascii="Times New Roman" w:hAnsi="Times New Roman" w:cs="Times New Roman"/>
          <w:i/>
          <w:sz w:val="24"/>
          <w:szCs w:val="24"/>
        </w:rPr>
        <w:t>new scientific philanthropy</w:t>
      </w:r>
      <w:r w:rsidRPr="00FC28D0">
        <w:rPr>
          <w:rFonts w:ascii="Times New Roman" w:hAnsi="Times New Roman" w:cs="Times New Roman"/>
          <w:sz w:val="24"/>
          <w:szCs w:val="24"/>
        </w:rPr>
        <w:t>. This approach emphasizes process rather than role, and sometimes ignores the unique values ​​of existing philanthropic institutions and distinguishes them from other institutions.</w:t>
      </w:r>
      <w:r w:rsidR="00E01D7F">
        <w:rPr>
          <w:rStyle w:val="FootnoteReference"/>
          <w:rFonts w:ascii="Times New Roman" w:hAnsi="Times New Roman" w:cs="Times New Roman"/>
          <w:sz w:val="24"/>
          <w:szCs w:val="24"/>
        </w:rPr>
        <w:footnoteReference w:id="10"/>
      </w:r>
      <w:r w:rsidRPr="00FC28D0">
        <w:rPr>
          <w:rFonts w:ascii="Times New Roman" w:hAnsi="Times New Roman" w:cs="Times New Roman"/>
          <w:sz w:val="24"/>
          <w:szCs w:val="24"/>
        </w:rPr>
        <w:t>Muhammadiyah's educational philanthropy movement in North Kolaka, which is the focus of research, will be examined based on the concept as described.</w:t>
      </w:r>
    </w:p>
    <w:p w:rsidR="00D50A50" w:rsidRDefault="00D50A50" w:rsidP="00D50A50">
      <w:pPr>
        <w:spacing w:after="0" w:line="360" w:lineRule="auto"/>
        <w:ind w:firstLine="720"/>
        <w:jc w:val="both"/>
        <w:rPr>
          <w:rFonts w:ascii="Times New Roman" w:hAnsi="Times New Roman" w:cs="Times New Roman"/>
          <w:sz w:val="24"/>
          <w:szCs w:val="24"/>
        </w:rPr>
      </w:pPr>
    </w:p>
    <w:p w:rsidR="003570E6" w:rsidRDefault="003570E6" w:rsidP="003570E6">
      <w:pPr>
        <w:pStyle w:val="ListParagraph"/>
        <w:numPr>
          <w:ilvl w:val="0"/>
          <w:numId w:val="2"/>
        </w:numPr>
        <w:jc w:val="both"/>
        <w:rPr>
          <w:rFonts w:ascii="Times New Roman" w:hAnsi="Times New Roman" w:cs="Times New Roman"/>
          <w:b/>
          <w:sz w:val="24"/>
          <w:szCs w:val="24"/>
        </w:rPr>
      </w:pPr>
      <w:r w:rsidRPr="003570E6">
        <w:rPr>
          <w:rFonts w:ascii="Times New Roman" w:hAnsi="Times New Roman" w:cs="Times New Roman"/>
          <w:b/>
          <w:sz w:val="24"/>
          <w:szCs w:val="24"/>
        </w:rPr>
        <w:t>Method</w:t>
      </w:r>
    </w:p>
    <w:p w:rsidR="00673B2E" w:rsidRDefault="003570E6" w:rsidP="00673B2E">
      <w:pPr>
        <w:spacing w:line="360" w:lineRule="auto"/>
        <w:ind w:firstLine="567"/>
        <w:jc w:val="both"/>
        <w:rPr>
          <w:rFonts w:ascii="Times New Roman" w:hAnsi="Times New Roman" w:cs="Times New Roman"/>
          <w:sz w:val="24"/>
          <w:szCs w:val="24"/>
        </w:rPr>
      </w:pPr>
      <w:r w:rsidRPr="003570E6">
        <w:rPr>
          <w:rFonts w:ascii="Times New Roman" w:hAnsi="Times New Roman" w:cs="Times New Roman"/>
          <w:sz w:val="24"/>
          <w:szCs w:val="24"/>
        </w:rPr>
        <w:t>This research is analytic descriptive by using qualitative data</w:t>
      </w:r>
      <w:r w:rsidR="00BD6D6A">
        <w:rPr>
          <w:rFonts w:ascii="Times New Roman" w:hAnsi="Times New Roman" w:cs="Times New Roman"/>
          <w:sz w:val="24"/>
          <w:szCs w:val="24"/>
        </w:rPr>
        <w:t>’s</w:t>
      </w:r>
      <w:r w:rsidRPr="003570E6">
        <w:rPr>
          <w:rFonts w:ascii="Times New Roman" w:hAnsi="Times New Roman" w:cs="Times New Roman"/>
          <w:sz w:val="24"/>
          <w:szCs w:val="24"/>
        </w:rPr>
        <w:t xml:space="preserve">. </w:t>
      </w:r>
      <w:r w:rsidR="00BD6D6A">
        <w:rPr>
          <w:rFonts w:ascii="Times New Roman" w:hAnsi="Times New Roman" w:cs="Times New Roman"/>
          <w:sz w:val="24"/>
          <w:szCs w:val="24"/>
        </w:rPr>
        <w:t>The whole</w:t>
      </w:r>
      <w:r w:rsidRPr="003570E6">
        <w:rPr>
          <w:rFonts w:ascii="Times New Roman" w:hAnsi="Times New Roman" w:cs="Times New Roman"/>
          <w:sz w:val="24"/>
          <w:szCs w:val="24"/>
        </w:rPr>
        <w:t xml:space="preserve"> data in this study were obtained through a series of in-depth interviews with a number of informants </w:t>
      </w:r>
      <w:r w:rsidRPr="003570E6">
        <w:rPr>
          <w:rFonts w:ascii="Times New Roman" w:hAnsi="Times New Roman" w:cs="Times New Roman"/>
          <w:sz w:val="24"/>
          <w:szCs w:val="24"/>
        </w:rPr>
        <w:lastRenderedPageBreak/>
        <w:t>consisting of community leaders, religious leaders and all parties related to this research. In addition to interviews, data were obtained through observation and study of a number of documents. The data collected is then analyzed based on the Miles and Huberman method.</w:t>
      </w:r>
      <w:r w:rsidR="00F37E43">
        <w:rPr>
          <w:rStyle w:val="FootnoteReference"/>
          <w:rFonts w:ascii="Times New Roman" w:hAnsi="Times New Roman" w:cs="Times New Roman"/>
          <w:sz w:val="24"/>
          <w:szCs w:val="24"/>
        </w:rPr>
        <w:footnoteReference w:id="11"/>
      </w:r>
      <w:r w:rsidRPr="003570E6">
        <w:rPr>
          <w:rFonts w:ascii="Times New Roman" w:hAnsi="Times New Roman" w:cs="Times New Roman"/>
          <w:sz w:val="24"/>
          <w:szCs w:val="24"/>
        </w:rPr>
        <w:t xml:space="preserve"> </w:t>
      </w:r>
    </w:p>
    <w:p w:rsidR="007E00EA" w:rsidRPr="00673B2E" w:rsidRDefault="007E00EA" w:rsidP="00673B2E">
      <w:pPr>
        <w:pStyle w:val="ListParagraph"/>
        <w:numPr>
          <w:ilvl w:val="0"/>
          <w:numId w:val="2"/>
        </w:numPr>
        <w:spacing w:line="360" w:lineRule="auto"/>
        <w:jc w:val="both"/>
        <w:rPr>
          <w:rFonts w:ascii="Times New Roman" w:hAnsi="Times New Roman" w:cs="Times New Roman"/>
          <w:b/>
          <w:sz w:val="24"/>
          <w:szCs w:val="24"/>
        </w:rPr>
      </w:pPr>
      <w:r w:rsidRPr="00673B2E">
        <w:rPr>
          <w:rFonts w:ascii="Times New Roman" w:hAnsi="Times New Roman" w:cs="Times New Roman"/>
          <w:b/>
          <w:sz w:val="24"/>
          <w:szCs w:val="24"/>
        </w:rPr>
        <w:t>Data Description and Analysis</w:t>
      </w:r>
    </w:p>
    <w:p w:rsidR="007E00EA" w:rsidRDefault="004029EB" w:rsidP="007E00EA">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A Glimpse of North Kolaka</w:t>
      </w:r>
    </w:p>
    <w:p w:rsidR="004029EB" w:rsidRDefault="004029EB" w:rsidP="00D50A50">
      <w:pPr>
        <w:spacing w:after="0" w:line="360" w:lineRule="auto"/>
        <w:ind w:firstLine="720"/>
        <w:jc w:val="both"/>
        <w:rPr>
          <w:rFonts w:ascii="Times New Roman" w:hAnsi="Times New Roman" w:cs="Times New Roman"/>
          <w:sz w:val="24"/>
          <w:szCs w:val="24"/>
        </w:rPr>
      </w:pPr>
      <w:r w:rsidRPr="004029EB">
        <w:rPr>
          <w:rFonts w:ascii="Times New Roman" w:hAnsi="Times New Roman" w:cs="Times New Roman"/>
          <w:sz w:val="24"/>
          <w:szCs w:val="24"/>
        </w:rPr>
        <w:t xml:space="preserve">Kolaka Utara is a regency located in the northernmost part of Southeast Sulawesi, bordering Luwu Regency in South Sulawesi in the east and in the south bordering Kolaka Regency in Southeast Sulawesi and in the west bordering Bone Bay. The district's main sources of income are cocoa, coconut and clove plantations. About 80% of the population of this district depends on plantations to </w:t>
      </w:r>
      <w:r w:rsidR="004077B0">
        <w:rPr>
          <w:rFonts w:ascii="Times New Roman" w:hAnsi="Times New Roman" w:cs="Times New Roman"/>
          <w:sz w:val="24"/>
          <w:szCs w:val="24"/>
        </w:rPr>
        <w:t>fulfill their life</w:t>
      </w:r>
      <w:r w:rsidRPr="004029EB">
        <w:rPr>
          <w:rFonts w:ascii="Times New Roman" w:hAnsi="Times New Roman" w:cs="Times New Roman"/>
          <w:sz w:val="24"/>
          <w:szCs w:val="24"/>
        </w:rPr>
        <w:t>.</w:t>
      </w:r>
      <w:r w:rsidR="00D50A50">
        <w:rPr>
          <w:rFonts w:ascii="Times New Roman" w:hAnsi="Times New Roman" w:cs="Times New Roman"/>
          <w:sz w:val="24"/>
          <w:szCs w:val="24"/>
        </w:rPr>
        <w:t xml:space="preserve"> </w:t>
      </w:r>
      <w:r w:rsidRPr="004029EB">
        <w:rPr>
          <w:rFonts w:ascii="Times New Roman" w:hAnsi="Times New Roman" w:cs="Times New Roman"/>
          <w:sz w:val="24"/>
          <w:szCs w:val="24"/>
        </w:rPr>
        <w:t>The people who have settled in the northern part of Kolaka Regency since the 1960s have actually tried to bring new districts in line with changes in the political system with the formation of districts and provinces. However, the central government policy stipulates that the northern part of Kolaka Regency, also known as "Patowanua" (meaning 4 areas that are united, namely; wonuaLewawo, wonuaLato, wonuaWatunohu, and wonuaKodeoha) "are included in the territory of Kolaka Regency.</w:t>
      </w:r>
      <w:r w:rsidR="00E01D7F">
        <w:rPr>
          <w:rStyle w:val="FootnoteReference"/>
          <w:rFonts w:ascii="Times New Roman" w:hAnsi="Times New Roman" w:cs="Times New Roman"/>
          <w:sz w:val="24"/>
          <w:szCs w:val="24"/>
        </w:rPr>
        <w:footnoteReference w:id="12"/>
      </w:r>
      <w:r w:rsidRPr="004029EB">
        <w:rPr>
          <w:rFonts w:ascii="Times New Roman" w:hAnsi="Times New Roman" w:cs="Times New Roman"/>
          <w:sz w:val="24"/>
          <w:szCs w:val="24"/>
        </w:rPr>
        <w:t xml:space="preserve"> Efforts or ideals of the people in this region to grow and develop independently in a particular district area, </w:t>
      </w:r>
      <w:r w:rsidR="00026C55">
        <w:rPr>
          <w:rFonts w:ascii="Times New Roman" w:hAnsi="Times New Roman" w:cs="Times New Roman"/>
          <w:sz w:val="24"/>
          <w:szCs w:val="24"/>
        </w:rPr>
        <w:t>achieved</w:t>
      </w:r>
      <w:r w:rsidRPr="004029EB">
        <w:rPr>
          <w:rFonts w:ascii="Times New Roman" w:hAnsi="Times New Roman" w:cs="Times New Roman"/>
          <w:sz w:val="24"/>
          <w:szCs w:val="24"/>
        </w:rPr>
        <w:t xml:space="preserve"> in 2003, precisely on December 18, 2003 with the birth of Law No. 29 of 2003 concerning regional expansion, this region was officially separated from Kolaka region became a separate area that is now known by the name of North Kolaka Regency.</w:t>
      </w:r>
    </w:p>
    <w:p w:rsidR="00EF24B8" w:rsidRDefault="00EF24B8" w:rsidP="00D50A50">
      <w:pPr>
        <w:spacing w:after="0" w:line="360" w:lineRule="auto"/>
        <w:jc w:val="both"/>
        <w:rPr>
          <w:rFonts w:ascii="Times New Roman" w:hAnsi="Times New Roman" w:cs="Times New Roman"/>
          <w:sz w:val="24"/>
          <w:szCs w:val="24"/>
        </w:rPr>
      </w:pPr>
    </w:p>
    <w:p w:rsidR="004029EB" w:rsidRPr="00D50A50" w:rsidRDefault="004029EB" w:rsidP="00D50A50">
      <w:pPr>
        <w:pStyle w:val="ListParagraph"/>
        <w:numPr>
          <w:ilvl w:val="0"/>
          <w:numId w:val="4"/>
        </w:numPr>
        <w:tabs>
          <w:tab w:val="left" w:pos="851"/>
        </w:tabs>
        <w:ind w:hanging="153"/>
        <w:jc w:val="both"/>
        <w:rPr>
          <w:rFonts w:ascii="Times New Roman" w:hAnsi="Times New Roman" w:cs="Times New Roman"/>
          <w:b/>
          <w:i/>
          <w:sz w:val="24"/>
          <w:szCs w:val="24"/>
        </w:rPr>
      </w:pPr>
      <w:r w:rsidRPr="00D50A50">
        <w:rPr>
          <w:rFonts w:ascii="Times New Roman" w:hAnsi="Times New Roman" w:cs="Times New Roman"/>
          <w:b/>
          <w:i/>
          <w:sz w:val="24"/>
          <w:szCs w:val="24"/>
        </w:rPr>
        <w:t>Muhammadiyah Educational Institutions in North Kolaka</w:t>
      </w:r>
    </w:p>
    <w:p w:rsidR="004029EB" w:rsidRDefault="004029EB" w:rsidP="00D50A50">
      <w:pPr>
        <w:spacing w:after="0" w:line="360" w:lineRule="auto"/>
        <w:ind w:firstLine="567"/>
        <w:jc w:val="both"/>
        <w:rPr>
          <w:rFonts w:ascii="Times New Roman" w:hAnsi="Times New Roman" w:cs="Times New Roman"/>
          <w:sz w:val="24"/>
          <w:szCs w:val="24"/>
        </w:rPr>
      </w:pPr>
      <w:r w:rsidRPr="004029EB">
        <w:rPr>
          <w:rFonts w:ascii="Times New Roman" w:hAnsi="Times New Roman" w:cs="Times New Roman"/>
          <w:sz w:val="24"/>
          <w:szCs w:val="24"/>
        </w:rPr>
        <w:t xml:space="preserve">Since the beginning of its existence, Muhammadiyah has proclaimed itself as a preaching and social organ that is engaged in the realm of education, health and services for groups of two through an orphanage. In the education sector Muhammadiyah has thousands of business charities in the field of education ranging from kindergarten, elementary / Ibtidaiyah, junior / Tsanawiyah, high school / </w:t>
      </w:r>
      <w:r w:rsidR="00576FED">
        <w:rPr>
          <w:rFonts w:ascii="Times New Roman" w:hAnsi="Times New Roman" w:cs="Times New Roman"/>
          <w:sz w:val="24"/>
          <w:szCs w:val="24"/>
        </w:rPr>
        <w:t>Aliyah, Islamic boarding school, anduniversity</w:t>
      </w:r>
      <w:r w:rsidRPr="004029EB">
        <w:rPr>
          <w:rFonts w:ascii="Times New Roman" w:hAnsi="Times New Roman" w:cs="Times New Roman"/>
          <w:sz w:val="24"/>
          <w:szCs w:val="24"/>
        </w:rPr>
        <w:t xml:space="preserve">. In Southeast Sulawesi Muhammadiyah at least manages 52 educational institutions at all levels. Of course, this amount </w:t>
      </w:r>
      <w:r w:rsidRPr="004029EB">
        <w:rPr>
          <w:rFonts w:ascii="Times New Roman" w:hAnsi="Times New Roman" w:cs="Times New Roman"/>
          <w:sz w:val="24"/>
          <w:szCs w:val="24"/>
        </w:rPr>
        <w:lastRenderedPageBreak/>
        <w:t>is very small when compared to the charitable efforts of Muhammadiyah's education in other regions. But it can be ascertained that the most social organ that has an educational charity in Southeast Sulawesi is Muhammadiyah. The historical record as contained in the book of History of the National Awakening of Southeast Sulawesi, it is stated that Muhammadiyah encroached on this region beginning in 1929/30.</w:t>
      </w:r>
      <w:r w:rsidR="00E01D7F">
        <w:rPr>
          <w:rStyle w:val="FootnoteReference"/>
          <w:rFonts w:ascii="Times New Roman" w:hAnsi="Times New Roman" w:cs="Times New Roman"/>
          <w:sz w:val="24"/>
          <w:szCs w:val="24"/>
        </w:rPr>
        <w:footnoteReference w:id="13"/>
      </w:r>
      <w:r w:rsidRPr="004029EB">
        <w:rPr>
          <w:rFonts w:ascii="Times New Roman" w:hAnsi="Times New Roman" w:cs="Times New Roman"/>
          <w:sz w:val="24"/>
          <w:szCs w:val="24"/>
        </w:rPr>
        <w:t xml:space="preserve"> And one of the areas that can be seen as the starting point of Muhammadiyah's</w:t>
      </w:r>
      <w:r w:rsidR="00576FED">
        <w:rPr>
          <w:rFonts w:ascii="Times New Roman" w:hAnsi="Times New Roman" w:cs="Times New Roman"/>
          <w:sz w:val="24"/>
          <w:szCs w:val="24"/>
        </w:rPr>
        <w:t>relation</w:t>
      </w:r>
      <w:r w:rsidRPr="004029EB">
        <w:rPr>
          <w:rFonts w:ascii="Times New Roman" w:hAnsi="Times New Roman" w:cs="Times New Roman"/>
          <w:sz w:val="24"/>
          <w:szCs w:val="24"/>
        </w:rPr>
        <w:t xml:space="preserve"> with the people of Southeast Sulawesi is Kolaka. This view is very logical considering that the early initiators of Muhammadiyah in this region generally came from South Sulawesi, while the Kolaka area is a region directly adjacent to South Sulawesi, where most of the population is from the South </w:t>
      </w:r>
      <w:r w:rsidR="00576FED">
        <w:rPr>
          <w:rFonts w:ascii="Times New Roman" w:hAnsi="Times New Roman" w:cs="Times New Roman"/>
          <w:sz w:val="24"/>
          <w:szCs w:val="24"/>
        </w:rPr>
        <w:t xml:space="preserve">of </w:t>
      </w:r>
      <w:r w:rsidRPr="004029EB">
        <w:rPr>
          <w:rFonts w:ascii="Times New Roman" w:hAnsi="Times New Roman" w:cs="Times New Roman"/>
          <w:sz w:val="24"/>
          <w:szCs w:val="24"/>
        </w:rPr>
        <w:t>Sulawesi region.</w:t>
      </w:r>
    </w:p>
    <w:p w:rsidR="004029EB" w:rsidRPr="004029EB" w:rsidRDefault="004029EB" w:rsidP="00D50A50">
      <w:pPr>
        <w:spacing w:after="0" w:line="360" w:lineRule="auto"/>
        <w:ind w:firstLine="720"/>
        <w:jc w:val="both"/>
        <w:rPr>
          <w:rFonts w:ascii="Times New Roman" w:hAnsi="Times New Roman" w:cs="Times New Roman"/>
          <w:sz w:val="24"/>
          <w:szCs w:val="24"/>
        </w:rPr>
      </w:pPr>
      <w:r w:rsidRPr="004029EB">
        <w:rPr>
          <w:rFonts w:ascii="Times New Roman" w:hAnsi="Times New Roman" w:cs="Times New Roman"/>
          <w:sz w:val="24"/>
          <w:szCs w:val="24"/>
        </w:rPr>
        <w:t xml:space="preserve">In reality Muhammadiyah and education are like two sides of a coin that are very difficult not to mention impossible to separate. Therefore, wherever Muhammadiyah grows and moves, its management will always think, move to create an educational institution. Likewise in Southeast Sulawesi, since the beginning of contact with the Southeast Sulawesi region, Muhammadiyah's movement in the field of education has been seen. In the book </w:t>
      </w:r>
      <w:r w:rsidRPr="00576FED">
        <w:rPr>
          <w:rFonts w:ascii="Times New Roman" w:hAnsi="Times New Roman" w:cs="Times New Roman"/>
          <w:i/>
          <w:sz w:val="24"/>
          <w:szCs w:val="24"/>
        </w:rPr>
        <w:t>The History of the National Awakening of the Southeast Sulawesi Region</w:t>
      </w:r>
      <w:r w:rsidRPr="004029EB">
        <w:rPr>
          <w:rFonts w:ascii="Times New Roman" w:hAnsi="Times New Roman" w:cs="Times New Roman"/>
          <w:sz w:val="24"/>
          <w:szCs w:val="24"/>
        </w:rPr>
        <w:t>: It was stated that in 1930 in Muna two Muhammadiyah schools had been established dedicated to the local community, as well as an effort to channel Islamic values ​​and nationalism plus stemming from the rapid flow of Criticization. This institution was initiated by Muhammadiyah activists, some of whom were the sons of Muna who were very militant against colonial hegemony. Muhammadiyah succeeded in establishing two schools in Raha led by La Ati and La Kare leading schools in Mabohi.</w:t>
      </w:r>
      <w:r w:rsidR="00E01D7F">
        <w:rPr>
          <w:rStyle w:val="FootnoteReference"/>
          <w:rFonts w:ascii="Times New Roman" w:hAnsi="Times New Roman" w:cs="Times New Roman"/>
          <w:sz w:val="24"/>
          <w:szCs w:val="24"/>
        </w:rPr>
        <w:footnoteReference w:id="14"/>
      </w:r>
    </w:p>
    <w:p w:rsidR="004029EB" w:rsidRDefault="004029EB" w:rsidP="00D50A50">
      <w:pPr>
        <w:spacing w:after="0" w:line="360" w:lineRule="auto"/>
        <w:ind w:firstLine="720"/>
        <w:jc w:val="both"/>
        <w:rPr>
          <w:rFonts w:ascii="Times New Roman" w:hAnsi="Times New Roman" w:cs="Times New Roman"/>
          <w:sz w:val="24"/>
          <w:szCs w:val="24"/>
        </w:rPr>
      </w:pPr>
      <w:r w:rsidRPr="004029EB">
        <w:rPr>
          <w:rFonts w:ascii="Times New Roman" w:hAnsi="Times New Roman" w:cs="Times New Roman"/>
          <w:sz w:val="24"/>
          <w:szCs w:val="24"/>
        </w:rPr>
        <w:t xml:space="preserve">The seeds of Muhammadiyah's existence in Kolaka historically began to be distributed in 1930. The presence of Muhammadiyah in this area was called the initial milestone of the entry and growth of the modern Islamic movement. As in other areas, Muhammadiyah in Kolaka was transmitted by agents who generally came from teachers. These teachers were generally employees of the Dutch East Indies who were assigned to foster schools in the local area. With the professional background of the Muhammadiyah agents in the early period as mentioned, it is very logical that later Muhammadiyah would grow up in this area with a charitable educational effort. Even though North Kolaka, which was in the early stages of the establishment of Muhammadiyah, was still part of the Kolaka Regency, this region was not spared or quiet from </w:t>
      </w:r>
      <w:r w:rsidRPr="004029EB">
        <w:rPr>
          <w:rFonts w:ascii="Times New Roman" w:hAnsi="Times New Roman" w:cs="Times New Roman"/>
          <w:sz w:val="24"/>
          <w:szCs w:val="24"/>
        </w:rPr>
        <w:lastRenderedPageBreak/>
        <w:t xml:space="preserve">Muhammadiyah cadres. The potential and quality of Muhammadiyah cadres who reside in this region are not only from the "elite" but also have a strong passion to develop Muhammadiyah activities and </w:t>
      </w:r>
      <w:r w:rsidR="00341D20">
        <w:rPr>
          <w:rFonts w:ascii="Times New Roman" w:hAnsi="Times New Roman" w:cs="Times New Roman"/>
          <w:sz w:val="24"/>
          <w:szCs w:val="24"/>
        </w:rPr>
        <w:t>so on</w:t>
      </w:r>
      <w:r w:rsidRPr="004029EB">
        <w:rPr>
          <w:rFonts w:ascii="Times New Roman" w:hAnsi="Times New Roman" w:cs="Times New Roman"/>
          <w:sz w:val="24"/>
          <w:szCs w:val="24"/>
        </w:rPr>
        <w:t>. Some Muhammadiyah cadres who later became known as Southeast Sulawesi leaders, who at the time developed Muhammadiyah branches in North Kolaka included BrigjenMajidYunus, M.AliKamri and PettaRukka. They developed Muhammadiyah especially in Wawo and Tolala areas.</w:t>
      </w:r>
      <w:r w:rsidR="00E01D7F">
        <w:rPr>
          <w:rStyle w:val="FootnoteReference"/>
          <w:rFonts w:ascii="Times New Roman" w:hAnsi="Times New Roman" w:cs="Times New Roman"/>
          <w:sz w:val="24"/>
          <w:szCs w:val="24"/>
        </w:rPr>
        <w:footnoteReference w:id="15"/>
      </w:r>
    </w:p>
    <w:p w:rsidR="004029EB" w:rsidRDefault="004029EB" w:rsidP="00D50A50">
      <w:pPr>
        <w:spacing w:after="0" w:line="360" w:lineRule="auto"/>
        <w:ind w:firstLine="720"/>
        <w:jc w:val="both"/>
        <w:rPr>
          <w:rFonts w:ascii="Times New Roman" w:hAnsi="Times New Roman" w:cs="Times New Roman"/>
          <w:sz w:val="24"/>
          <w:szCs w:val="24"/>
        </w:rPr>
      </w:pPr>
      <w:r w:rsidRPr="004029EB">
        <w:rPr>
          <w:rFonts w:ascii="Times New Roman" w:hAnsi="Times New Roman" w:cs="Times New Roman"/>
          <w:sz w:val="24"/>
          <w:szCs w:val="24"/>
        </w:rPr>
        <w:t xml:space="preserve">The establishment of educational institutions in North Kolaka by Muhammadiyah exponents was certainly not something that appeared suddenly, but was closely related to the socio-cultural conditions of the local community at the time the educational institution was established. Geographically North Kolaka is an area located at the northernmost tip of Sulawesi-Southeast which is directly bordered by South Sulawesi. The distance of this area from the center of Kendari City as the Capital of Southeast Sulawesi is more than 300 km., With good road infrastructure conditions, the travel time to this area is around 6 to 7 hours. This condition is very different from the situation 30 or 40 years ago, where local residents aiming for the city of Kolaka can only be done or traveled by sea, considering that the land route has not yet broken down as can be seen now. In this context, it can be stated that the social geography of the people of this region could only break its isolation around 30 or 40 years after the independence period. Namely after the establishment of a road connecting the Lasusua and its surroundings (now the Capital City of North Kolaka) with Kolaka which was once the </w:t>
      </w:r>
      <w:r w:rsidR="00341D20">
        <w:rPr>
          <w:rFonts w:ascii="Times New Roman" w:hAnsi="Times New Roman" w:cs="Times New Roman"/>
          <w:sz w:val="24"/>
          <w:szCs w:val="24"/>
        </w:rPr>
        <w:t>capital</w:t>
      </w:r>
      <w:r w:rsidRPr="004029EB">
        <w:rPr>
          <w:rFonts w:ascii="Times New Roman" w:hAnsi="Times New Roman" w:cs="Times New Roman"/>
          <w:sz w:val="24"/>
          <w:szCs w:val="24"/>
        </w:rPr>
        <w:t xml:space="preserve"> of the North Kolaka Regency. Such geographical conditions, of course, have implications for the availability of social facilities and infrastructure, including education infrastructure. Until this </w:t>
      </w:r>
      <w:r w:rsidR="00341D20">
        <w:rPr>
          <w:rFonts w:ascii="Times New Roman" w:hAnsi="Times New Roman" w:cs="Times New Roman"/>
          <w:sz w:val="24"/>
          <w:szCs w:val="24"/>
        </w:rPr>
        <w:t>research</w:t>
      </w:r>
      <w:r w:rsidRPr="004029EB">
        <w:rPr>
          <w:rFonts w:ascii="Times New Roman" w:hAnsi="Times New Roman" w:cs="Times New Roman"/>
          <w:sz w:val="24"/>
          <w:szCs w:val="24"/>
        </w:rPr>
        <w:t xml:space="preserve"> was conducted, researchers have not found data on the amount and type of education infrastructure built by the government and the private sector around the North Kolaka region after the independence period until 20 or even 25 years afterwards. But the most certain in history is known that this region after the period of independence until 1965 is known as one of the bases of the concentration of DI / TII forces led by KaharMuzakkar.</w:t>
      </w:r>
    </w:p>
    <w:p w:rsidR="00623FDC" w:rsidRPr="00623FDC" w:rsidRDefault="00623FDC" w:rsidP="00D50A50">
      <w:pPr>
        <w:spacing w:after="0" w:line="360" w:lineRule="auto"/>
        <w:ind w:firstLine="720"/>
        <w:jc w:val="both"/>
        <w:rPr>
          <w:rFonts w:ascii="Times New Roman" w:hAnsi="Times New Roman" w:cs="Times New Roman"/>
          <w:sz w:val="24"/>
          <w:szCs w:val="24"/>
        </w:rPr>
      </w:pPr>
      <w:r w:rsidRPr="00623FDC">
        <w:rPr>
          <w:rFonts w:ascii="Times New Roman" w:hAnsi="Times New Roman" w:cs="Times New Roman"/>
          <w:sz w:val="24"/>
          <w:szCs w:val="24"/>
        </w:rPr>
        <w:t xml:space="preserve">If it refers to the social and political historical realities surrounding North Kolaka, at least 25 years after the proclamation of independence, which was marked by the making of several regions in the area as a bastion of DI / TII forces, then logically this region could be declared as a place that was not quite safe from the social political side. This social background has so much </w:t>
      </w:r>
      <w:r w:rsidRPr="00623FDC">
        <w:rPr>
          <w:rFonts w:ascii="Times New Roman" w:hAnsi="Times New Roman" w:cs="Times New Roman"/>
          <w:sz w:val="24"/>
          <w:szCs w:val="24"/>
        </w:rPr>
        <w:lastRenderedPageBreak/>
        <w:t xml:space="preserve">influence on the development of the world and educational institutions in the related regions. Can be imagined by the social situation marked by armed political conflict between the </w:t>
      </w:r>
      <w:r w:rsidR="00341D20">
        <w:rPr>
          <w:rFonts w:ascii="Times New Roman" w:hAnsi="Times New Roman" w:cs="Times New Roman"/>
          <w:sz w:val="24"/>
          <w:szCs w:val="24"/>
        </w:rPr>
        <w:t>national soldier (</w:t>
      </w:r>
      <w:r w:rsidRPr="00623FDC">
        <w:rPr>
          <w:rFonts w:ascii="Times New Roman" w:hAnsi="Times New Roman" w:cs="Times New Roman"/>
          <w:sz w:val="24"/>
          <w:szCs w:val="24"/>
        </w:rPr>
        <w:t>TNI</w:t>
      </w:r>
      <w:r w:rsidR="00341D20">
        <w:rPr>
          <w:rFonts w:ascii="Times New Roman" w:hAnsi="Times New Roman" w:cs="Times New Roman"/>
          <w:sz w:val="24"/>
          <w:szCs w:val="24"/>
        </w:rPr>
        <w:t>)</w:t>
      </w:r>
      <w:r w:rsidRPr="00623FDC">
        <w:rPr>
          <w:rFonts w:ascii="Times New Roman" w:hAnsi="Times New Roman" w:cs="Times New Roman"/>
          <w:sz w:val="24"/>
          <w:szCs w:val="24"/>
        </w:rPr>
        <w:t xml:space="preserve"> representing the State and the separatist forces DI / TII, the social life of the people around the area is not only disturbed, but also in a dilemma and a situation full of tension. The position of society in general becomes problematic because its support is not only contested by the warring parties, but is also at the same time suspected. With a situation of uncertain social and political tension, it seems that it will be very difficult to find educational institutions or groups of people who can think seriously to act and give their power and abilities to the general public.</w:t>
      </w:r>
    </w:p>
    <w:p w:rsidR="00623FDC" w:rsidRDefault="00623FDC" w:rsidP="00D50A50">
      <w:pPr>
        <w:spacing w:after="0" w:line="360" w:lineRule="auto"/>
        <w:ind w:firstLine="720"/>
        <w:jc w:val="both"/>
        <w:rPr>
          <w:rFonts w:ascii="Times New Roman" w:hAnsi="Times New Roman" w:cs="Times New Roman"/>
          <w:sz w:val="24"/>
          <w:szCs w:val="24"/>
        </w:rPr>
      </w:pPr>
      <w:r w:rsidRPr="00623FDC">
        <w:rPr>
          <w:rFonts w:ascii="Times New Roman" w:hAnsi="Times New Roman" w:cs="Times New Roman"/>
          <w:sz w:val="24"/>
          <w:szCs w:val="24"/>
        </w:rPr>
        <w:t>In the tense social and political life conditions of the community, Muhammadiyah with all its limitations tries to unravel the needs of the community in the field of education. Muhammadiyah's activity in the field of education seems to be a historical "taqdir" for its members that they absolutely must live. The view that says where there is Muhammadiyah it is almost certain that there are educational institutions, does not seem to be an exaggeration. No exception in Southeast Sulawesi, Muhammadiyah educational institutions can also be found in almost all regions. The history of Muhammadiyah education in this region is as long as its existence, because it becomes a necessity in every place where Muhammadiyah cadres want to establish Muhammadiyah, so as proof of its seriousness in being Muhammadiyah, then in that place a charity must be established in Muhammadiyah. Therefore, in the territorial context of Southeast Sulawesi the charitable efforts in the field of education established by Muhammadiyah can be witnessed starting from the border of Southeast Sulawesi and South Sulawesi in the North of Kolaka to the easternmost island facing the Banda Sea, the building of Muhammadiyah educational institutions can be witnessed .</w:t>
      </w:r>
    </w:p>
    <w:p w:rsidR="00623FDC" w:rsidRPr="00623FDC" w:rsidRDefault="00623FDC" w:rsidP="00D50A50">
      <w:pPr>
        <w:spacing w:after="0" w:line="360" w:lineRule="auto"/>
        <w:ind w:firstLine="720"/>
        <w:jc w:val="both"/>
        <w:rPr>
          <w:rFonts w:ascii="Times New Roman" w:hAnsi="Times New Roman" w:cs="Times New Roman"/>
          <w:sz w:val="24"/>
          <w:szCs w:val="24"/>
        </w:rPr>
      </w:pPr>
      <w:r w:rsidRPr="00623FDC">
        <w:rPr>
          <w:rFonts w:ascii="Times New Roman" w:hAnsi="Times New Roman" w:cs="Times New Roman"/>
          <w:sz w:val="24"/>
          <w:szCs w:val="24"/>
        </w:rPr>
        <w:t xml:space="preserve">In North Kolaka as in other regions, the Muhammadiyah community also dedicates itself to educating the nation's life through the establishment of charitable business in education. A number of informants mentioned that the Muhammadiyah educational institutions present in this region basically existed in the period before independence, however historical data on related matters was very difficult to find. Valid data that can be accounted for to date informs that the Muhammadiyah educational institution that was first established in North Kolaka was the Muhammadiyah Madrasah (MI) Muhammadiyah in TojabiLasusua Village. The establishment of MI MuhammadiyahLasusua was spearheaded by H. Muhammad YasirAndiMallapiseng who at </w:t>
      </w:r>
      <w:r w:rsidRPr="00623FDC">
        <w:rPr>
          <w:rFonts w:ascii="Times New Roman" w:hAnsi="Times New Roman" w:cs="Times New Roman"/>
          <w:sz w:val="24"/>
          <w:szCs w:val="24"/>
        </w:rPr>
        <w:lastRenderedPageBreak/>
        <w:t>that time was a member of the People's Consultative Assembly in 1968 assisted by his brother H. Ramli. MI MuhammadiyahKolaka Utara by a number of community leaders in the region is seen as one of the oldest Islamic educational institutions in North Kolaka.</w:t>
      </w:r>
      <w:r w:rsidR="00E01D7F">
        <w:rPr>
          <w:rStyle w:val="FootnoteReference"/>
          <w:rFonts w:ascii="Times New Roman" w:hAnsi="Times New Roman" w:cs="Times New Roman"/>
          <w:sz w:val="24"/>
          <w:szCs w:val="24"/>
        </w:rPr>
        <w:footnoteReference w:id="16"/>
      </w:r>
    </w:p>
    <w:p w:rsidR="00D50A50" w:rsidRDefault="00623FDC" w:rsidP="00D50A50">
      <w:pPr>
        <w:spacing w:after="0" w:line="360" w:lineRule="auto"/>
        <w:ind w:firstLine="720"/>
        <w:jc w:val="both"/>
        <w:rPr>
          <w:rFonts w:ascii="Times New Roman" w:hAnsi="Times New Roman" w:cs="Times New Roman"/>
          <w:sz w:val="24"/>
          <w:szCs w:val="24"/>
        </w:rPr>
      </w:pPr>
      <w:r w:rsidRPr="00623FDC">
        <w:rPr>
          <w:rFonts w:ascii="Times New Roman" w:hAnsi="Times New Roman" w:cs="Times New Roman"/>
          <w:sz w:val="24"/>
          <w:szCs w:val="24"/>
        </w:rPr>
        <w:t xml:space="preserve">Through the MI he built, Muhammadiyah seeks to develop the character of local children through education to create a generation that is not only intellectually intelligent but also has a social sensitivity based on the noble values ​​of the teachings of Religion. One of the values ​​that is strongly emphasized to be transmitted by the Muhammadiyah community in this region through the educational institutions it establishes is the value of </w:t>
      </w:r>
      <w:r w:rsidR="00B22D11" w:rsidRPr="00B22D11">
        <w:rPr>
          <w:rFonts w:ascii="Times New Roman" w:hAnsi="Times New Roman" w:cs="Times New Roman"/>
          <w:i/>
          <w:sz w:val="24"/>
          <w:szCs w:val="24"/>
        </w:rPr>
        <w:t>tauhid</w:t>
      </w:r>
      <w:r w:rsidRPr="00623FDC">
        <w:rPr>
          <w:rFonts w:ascii="Times New Roman" w:hAnsi="Times New Roman" w:cs="Times New Roman"/>
          <w:sz w:val="24"/>
          <w:szCs w:val="24"/>
        </w:rPr>
        <w:t xml:space="preserve">. Madrasah IbtidaiyahMuhammadiyahTojabi has a special program that makes the value of </w:t>
      </w:r>
      <w:r w:rsidR="00B22D11" w:rsidRPr="00B22D11">
        <w:rPr>
          <w:rFonts w:ascii="Times New Roman" w:hAnsi="Times New Roman" w:cs="Times New Roman"/>
          <w:i/>
          <w:sz w:val="24"/>
          <w:szCs w:val="24"/>
        </w:rPr>
        <w:t>tauhid</w:t>
      </w:r>
      <w:r w:rsidRPr="00623FDC">
        <w:rPr>
          <w:rFonts w:ascii="Times New Roman" w:hAnsi="Times New Roman" w:cs="Times New Roman"/>
          <w:sz w:val="24"/>
          <w:szCs w:val="24"/>
        </w:rPr>
        <w:t xml:space="preserve"> as the basic foundation of the curriculum that is concrete manifested in the entire learning process. The curriculum is designed so that the values ​​of monotheism can animate the whole subject; learning mathematics, science, language and other materials are oriented to re-unite the potential of monotheism, foster, and actualize it in everyday life.</w:t>
      </w:r>
      <w:r w:rsidR="00E01D7F">
        <w:rPr>
          <w:rStyle w:val="FootnoteReference"/>
          <w:rFonts w:ascii="Times New Roman" w:hAnsi="Times New Roman" w:cs="Times New Roman"/>
          <w:sz w:val="24"/>
          <w:szCs w:val="24"/>
        </w:rPr>
        <w:footnoteReference w:id="17"/>
      </w:r>
      <w:r w:rsidR="00D50A50">
        <w:rPr>
          <w:rFonts w:ascii="Times New Roman" w:hAnsi="Times New Roman" w:cs="Times New Roman"/>
          <w:sz w:val="24"/>
          <w:szCs w:val="24"/>
        </w:rPr>
        <w:t xml:space="preserve"> </w:t>
      </w:r>
    </w:p>
    <w:p w:rsidR="00623FDC" w:rsidRPr="00623FDC" w:rsidRDefault="00623FDC" w:rsidP="00D50A50">
      <w:pPr>
        <w:spacing w:after="0" w:line="360" w:lineRule="auto"/>
        <w:ind w:firstLine="720"/>
        <w:jc w:val="both"/>
        <w:rPr>
          <w:rFonts w:ascii="Times New Roman" w:hAnsi="Times New Roman" w:cs="Times New Roman"/>
          <w:sz w:val="24"/>
          <w:szCs w:val="24"/>
        </w:rPr>
      </w:pPr>
      <w:r w:rsidRPr="00623FDC">
        <w:rPr>
          <w:rFonts w:ascii="Times New Roman" w:hAnsi="Times New Roman" w:cs="Times New Roman"/>
          <w:sz w:val="24"/>
          <w:szCs w:val="24"/>
        </w:rPr>
        <w:t>In addition to establishing MI Muhammadiyah</w:t>
      </w:r>
      <w:r w:rsidR="00D50A50">
        <w:rPr>
          <w:rFonts w:ascii="Times New Roman" w:hAnsi="Times New Roman" w:cs="Times New Roman"/>
          <w:sz w:val="24"/>
          <w:szCs w:val="24"/>
        </w:rPr>
        <w:t xml:space="preserve"> </w:t>
      </w:r>
      <w:r w:rsidRPr="00623FDC">
        <w:rPr>
          <w:rFonts w:ascii="Times New Roman" w:hAnsi="Times New Roman" w:cs="Times New Roman"/>
          <w:sz w:val="24"/>
          <w:szCs w:val="24"/>
        </w:rPr>
        <w:t>Latjobi in Lasusua, in 1984 Muhammadiyah established the Muhammadiyah Middle School in Majapahit Village, a village that could be said to be the northernmost village of the Southeast Sulawesi region. The establishment of Muhammadiyah educational institutions in the outermost regions or villages was closely related to the social context of the community, namely the large number of local village communities at that time who had difficulty in obtaining educational services. So to respond to the educational desires of village children after completing education in elementary schools, Muhammadiyah through a number of cadres facilitated the establishment of SMP MuhammadiyahMajapahit. Because the pace of secondary education services in the surrounding villages at that time, so this school was forced to accommodate students from neighboring areas, even this institution facilitated education for young people who had previously dropped out of school because of the distance to go to secondary education.</w:t>
      </w:r>
      <w:r w:rsidR="00E01D7F">
        <w:rPr>
          <w:rStyle w:val="FootnoteReference"/>
          <w:rFonts w:ascii="Times New Roman" w:hAnsi="Times New Roman" w:cs="Times New Roman"/>
          <w:sz w:val="24"/>
          <w:szCs w:val="24"/>
        </w:rPr>
        <w:footnoteReference w:id="18"/>
      </w:r>
    </w:p>
    <w:p w:rsidR="00623FDC" w:rsidRDefault="00623FDC" w:rsidP="00D50A50">
      <w:pPr>
        <w:spacing w:after="0" w:line="360" w:lineRule="auto"/>
        <w:ind w:firstLine="720"/>
        <w:jc w:val="both"/>
        <w:rPr>
          <w:rFonts w:ascii="Times New Roman" w:hAnsi="Times New Roman" w:cs="Times New Roman"/>
          <w:sz w:val="24"/>
          <w:szCs w:val="24"/>
        </w:rPr>
      </w:pPr>
      <w:r w:rsidRPr="00623FDC">
        <w:rPr>
          <w:rFonts w:ascii="Times New Roman" w:hAnsi="Times New Roman" w:cs="Times New Roman"/>
          <w:sz w:val="24"/>
          <w:szCs w:val="24"/>
        </w:rPr>
        <w:t xml:space="preserve">The MuhammadiyahMajapahit Junior High School was founded on land which was partly waqf land and the rest was liberated by buying neighboring land through infaq and shadaqah movements run by local Muhammadiyah cadres. This school was initiated by Hj. </w:t>
      </w:r>
      <w:r w:rsidRPr="00623FDC">
        <w:rPr>
          <w:rFonts w:ascii="Times New Roman" w:hAnsi="Times New Roman" w:cs="Times New Roman"/>
          <w:sz w:val="24"/>
          <w:szCs w:val="24"/>
        </w:rPr>
        <w:lastRenderedPageBreak/>
        <w:t>Syamsulhurryah and supported by the government, religious leaders and community leaders. As the representative of the government at that time was H. SuaibKasra who was the District Head of Lasusua. Whereas the support from the community was represented by Muhammad Arfah, Abdul Razak, H. Sonkeng and Abdul Panggolo who endowed a plot of land to become a school. In addition to the names mentioned above a Muhammadiyah resident named UstadBurhan then donated his clove garden to Muhammadiyah Middle School. It did not stop there, it seems that Muhammadiyah's social efforts continued, in 1988 the Muhammadiyah movement in the field of education through autonomous organs in particular, namely Aisyiyah, established Aisyiah Kindergarten. This institution was also initiated by local Muhammadiyah cadres including Hj. Syamsulhurriyah. Based on the latest data obtained from the Aisyiyah Report of the North Kolaka Region, the number of kindergartens that Aisyiyah has built is now 10 (ten) units.</w:t>
      </w:r>
      <w:r w:rsidR="00C01D4E">
        <w:rPr>
          <w:rStyle w:val="FootnoteReference"/>
          <w:rFonts w:ascii="Times New Roman" w:hAnsi="Times New Roman" w:cs="Times New Roman"/>
          <w:sz w:val="24"/>
          <w:szCs w:val="24"/>
        </w:rPr>
        <w:footnoteReference w:id="19"/>
      </w:r>
      <w:r w:rsidRPr="00623FDC">
        <w:rPr>
          <w:rFonts w:ascii="Times New Roman" w:hAnsi="Times New Roman" w:cs="Times New Roman"/>
          <w:sz w:val="24"/>
          <w:szCs w:val="24"/>
        </w:rPr>
        <w:t xml:space="preserve"> To complement the educational facilities of Muhammadiyah in this region, then in 2017 or after 35 years of the establishment of the MuhammadiyahMajapahit Middle School, then the MuhammadiyahMajapahit IT High School was established. The establishment of this school was led by a Muhammadiyah cadre named MuhtarBaedawi.</w:t>
      </w:r>
    </w:p>
    <w:p w:rsidR="00623FDC" w:rsidRDefault="00623FDC" w:rsidP="00D50A50">
      <w:pPr>
        <w:spacing w:after="0" w:line="360" w:lineRule="auto"/>
        <w:ind w:firstLine="567"/>
        <w:jc w:val="both"/>
        <w:rPr>
          <w:rFonts w:ascii="Times New Roman" w:hAnsi="Times New Roman" w:cs="Times New Roman"/>
          <w:sz w:val="24"/>
          <w:szCs w:val="24"/>
        </w:rPr>
      </w:pPr>
      <w:r w:rsidRPr="00623FDC">
        <w:rPr>
          <w:rFonts w:ascii="Times New Roman" w:hAnsi="Times New Roman" w:cs="Times New Roman"/>
          <w:sz w:val="24"/>
          <w:szCs w:val="24"/>
        </w:rPr>
        <w:t>The presence of the Muhammadiyah Islamic School in the region during the 1960s, followed by the establishment of junior and senior high schools was the social response of the Muhammadiyah community to the social atmosphere surrounding the local community. If in 1984 when Muhammadiyah established a junior high school in Majapahit, this school had accommodated the hopes of a number of children from various villages who wanted to continue and increase their literacy levels to the level of secondary education as mentioned earlier, then what was the state and condition of education in this region in 1960 -an. With the geographical conditions that are very difficult to travel through the land route to the city of Kolaka, plus the socio-political atmosphere that is not yet fully conducive, it can be expected that people in this region in those years became very difficult to get educational services. Thus, the presence of basic education institutions that were fostered by Muhammadiyah in Tojabi in the 1960s was certainly very helpful to the surrounding community to increase the intelligence of the local children. In this context, it is not excessive to state that this organ has a significant role in educating the lives of the nation's children who have grown up in the North Kolaka region, especially in Tojabi and Majapahit.</w:t>
      </w:r>
    </w:p>
    <w:p w:rsidR="00D50A50" w:rsidRDefault="00D50A50" w:rsidP="00D50A50">
      <w:pPr>
        <w:spacing w:after="0" w:line="360" w:lineRule="auto"/>
        <w:ind w:firstLine="567"/>
        <w:jc w:val="both"/>
        <w:rPr>
          <w:rFonts w:ascii="Times New Roman" w:hAnsi="Times New Roman" w:cs="Times New Roman"/>
          <w:sz w:val="24"/>
          <w:szCs w:val="24"/>
        </w:rPr>
      </w:pPr>
    </w:p>
    <w:p w:rsidR="005B006C" w:rsidRDefault="005B006C" w:rsidP="00D50A50">
      <w:pPr>
        <w:pStyle w:val="ListParagraph"/>
        <w:numPr>
          <w:ilvl w:val="0"/>
          <w:numId w:val="4"/>
        </w:numPr>
        <w:tabs>
          <w:tab w:val="left" w:pos="993"/>
        </w:tabs>
        <w:ind w:hanging="153"/>
        <w:jc w:val="both"/>
        <w:rPr>
          <w:rFonts w:ascii="Times New Roman" w:hAnsi="Times New Roman" w:cs="Times New Roman"/>
          <w:b/>
          <w:sz w:val="24"/>
          <w:szCs w:val="24"/>
        </w:rPr>
      </w:pPr>
      <w:r w:rsidRPr="00374E55">
        <w:rPr>
          <w:rFonts w:ascii="Times New Roman" w:hAnsi="Times New Roman" w:cs="Times New Roman"/>
          <w:b/>
          <w:sz w:val="24"/>
          <w:szCs w:val="24"/>
        </w:rPr>
        <w:t>Muhammadiyah's Educational Philanthropy: Appreciation and Criticism</w:t>
      </w:r>
    </w:p>
    <w:p w:rsidR="00374E55" w:rsidRPr="00374E55" w:rsidRDefault="00374E55" w:rsidP="00D50A50">
      <w:pPr>
        <w:spacing w:after="0" w:line="360" w:lineRule="auto"/>
        <w:ind w:firstLine="567"/>
        <w:jc w:val="both"/>
        <w:rPr>
          <w:rFonts w:ascii="Times New Roman" w:hAnsi="Times New Roman" w:cs="Times New Roman"/>
          <w:sz w:val="24"/>
          <w:szCs w:val="24"/>
        </w:rPr>
      </w:pPr>
      <w:r w:rsidRPr="00374E55">
        <w:rPr>
          <w:rFonts w:ascii="Times New Roman" w:hAnsi="Times New Roman" w:cs="Times New Roman"/>
          <w:sz w:val="24"/>
          <w:szCs w:val="24"/>
        </w:rPr>
        <w:t>In the present context the establishment of Muhammadiyah educational institutions in North Kolaka as described may not be anything special, given the mushrooming of the establishment of various educational institutions ranging from kindergarten to tertiary level. However this is not the case with the context of the 1960s and 1980s. In the past 30 or 50 years the social and cultural atmosphere of the people of North Kolaka was not yet established. The condition of the terrain and the socio-cultural structure of the people of North Kolaka at that time was inversely proportional to what appears now. In terms of the social history of the 60s this region was not only a DI / TII petilasan area but also at the same time as one of the strategic centers of residential concentration of the DI / TII group. So that in these conditions it can be ascertained that the people who reside in this place live in social and mental conditions that are loaded with tension and threats. In these circumstances it will be very difficult to think let alone establish educational institutions.</w:t>
      </w:r>
    </w:p>
    <w:p w:rsidR="00374E55" w:rsidRDefault="00374E55" w:rsidP="00D50A50">
      <w:pPr>
        <w:spacing w:after="0" w:line="360" w:lineRule="auto"/>
        <w:ind w:firstLine="720"/>
        <w:jc w:val="both"/>
        <w:rPr>
          <w:rFonts w:ascii="Times New Roman" w:hAnsi="Times New Roman" w:cs="Times New Roman"/>
          <w:sz w:val="24"/>
          <w:szCs w:val="24"/>
        </w:rPr>
      </w:pPr>
      <w:r w:rsidRPr="00374E55">
        <w:rPr>
          <w:rFonts w:ascii="Times New Roman" w:hAnsi="Times New Roman" w:cs="Times New Roman"/>
          <w:sz w:val="24"/>
          <w:szCs w:val="24"/>
        </w:rPr>
        <w:t>Vulnerable control, geographical conditions and potential conflicts as already mentioned are all variables that are undoubtedly considered to state that the efforts of the Muhammadiyah community to establish educational institutions are worthy of appreciation. Considering that at that time it was very rare not to say that there were no social communities in the North Kolaka area who voluntarily agreed to dedicate themselves, their time, energy and wealth to provide educational services when these services were very rarely available and at the same time very needed. According to Syamsulhurryah, the movement to establish a Muhammadiyah educational institution in North Kolaka carried out by Muhammadiyah cadres is a movement based on love for fellow children of the nation. The love movement of the nation is a manifestation of the implementation of the faith of a Muslim who always strives to empower others to stand in line with other nation's children and at the same time have competitiveness in the future. He further stated: that aside from being a form of Muhammadiyah's love for the children of the nation, the movement and activity of the Muhammadiyah cadres in establishing educational institutions is also a movement of love towards the Muhammadiyah organization.</w:t>
      </w:r>
      <w:r w:rsidR="00C01D4E">
        <w:rPr>
          <w:rStyle w:val="FootnoteReference"/>
          <w:rFonts w:ascii="Times New Roman" w:hAnsi="Times New Roman" w:cs="Times New Roman"/>
          <w:sz w:val="24"/>
          <w:szCs w:val="24"/>
        </w:rPr>
        <w:footnoteReference w:id="20"/>
      </w:r>
    </w:p>
    <w:p w:rsidR="00374E55" w:rsidRPr="00374E55" w:rsidRDefault="00374E55" w:rsidP="00D50A50">
      <w:pPr>
        <w:spacing w:after="0" w:line="360" w:lineRule="auto"/>
        <w:ind w:firstLine="720"/>
        <w:jc w:val="both"/>
        <w:rPr>
          <w:rFonts w:ascii="Times New Roman" w:hAnsi="Times New Roman" w:cs="Times New Roman"/>
          <w:sz w:val="24"/>
          <w:szCs w:val="24"/>
        </w:rPr>
      </w:pPr>
      <w:r w:rsidRPr="00374E55">
        <w:rPr>
          <w:rFonts w:ascii="Times New Roman" w:hAnsi="Times New Roman" w:cs="Times New Roman"/>
          <w:sz w:val="24"/>
          <w:szCs w:val="24"/>
        </w:rPr>
        <w:t xml:space="preserve">The existence of the Muhammadiyahschool as a socio-cultural phenomenon is interesting to study considering that there are many existential differences with other private school </w:t>
      </w:r>
      <w:r w:rsidRPr="00374E55">
        <w:rPr>
          <w:rFonts w:ascii="Times New Roman" w:hAnsi="Times New Roman" w:cs="Times New Roman"/>
          <w:sz w:val="24"/>
          <w:szCs w:val="24"/>
        </w:rPr>
        <w:lastRenderedPageBreak/>
        <w:t>institutions. One of the fundamental differences that can be shown between Muhammadiyah schools and other private educational institutions is the ownership side. In terms of ownership, private schools are generally controlled or owned by groups of people listed as founding bodies in the notarial deed of formation, but this is not the case with Muhammadiyah Educational Institutions. Muhammadiyah educational institutions as a whole are purely social initiatives from Muhammadiyah cadres who live in an area, whether they are permanent residents or not. The establishment of the institution is a social conscience, using private funds from the results of savings or sometimes endowments, but the ownership is later handed over to the local Muhammadiyah leadership. Therefore, in general the Muhammadiyah education institutions financing initially rests on who or the individual initiates, however the initiator referred to is not the owner even though the initiator may be the person who sacrificed the most, both funds, energy, time and mind.</w:t>
      </w:r>
    </w:p>
    <w:p w:rsidR="00374E55" w:rsidRDefault="00374E55" w:rsidP="00D50A50">
      <w:pPr>
        <w:spacing w:after="0" w:line="360" w:lineRule="auto"/>
        <w:ind w:firstLine="720"/>
        <w:jc w:val="both"/>
        <w:rPr>
          <w:rFonts w:ascii="Times New Roman" w:hAnsi="Times New Roman" w:cs="Times New Roman"/>
          <w:sz w:val="24"/>
          <w:szCs w:val="24"/>
        </w:rPr>
      </w:pPr>
      <w:r w:rsidRPr="00374E55">
        <w:rPr>
          <w:rFonts w:ascii="Times New Roman" w:hAnsi="Times New Roman" w:cs="Times New Roman"/>
          <w:sz w:val="24"/>
          <w:szCs w:val="24"/>
        </w:rPr>
        <w:t>The above description can also be seen in educational institutions established by North KolakaMuhammadiyah. Which if you want to conclude all the initiators of the growth of educational institutions in the region are not the institution's owners. Although the initiators were in a long enough time and went through difficult times full of challenges, painstakingly set up schools to further with full sincerity the full ownership rights to Muhammadiyah were granted. It was in this context that the Muhammadiyah education movement in North Kolaka as described was a philanthropic social movement based on collectivity and sincerity.</w:t>
      </w:r>
    </w:p>
    <w:p w:rsidR="00440EA0" w:rsidRPr="00440EA0" w:rsidRDefault="00440EA0" w:rsidP="00D50A50">
      <w:pPr>
        <w:spacing w:after="0" w:line="360" w:lineRule="auto"/>
        <w:jc w:val="both"/>
        <w:rPr>
          <w:rFonts w:ascii="Times New Roman" w:hAnsi="Times New Roman" w:cs="Times New Roman"/>
          <w:sz w:val="24"/>
          <w:szCs w:val="24"/>
        </w:rPr>
      </w:pPr>
      <w:r w:rsidRPr="00440EA0">
        <w:rPr>
          <w:rFonts w:ascii="Times New Roman" w:hAnsi="Times New Roman" w:cs="Times New Roman"/>
          <w:sz w:val="24"/>
          <w:szCs w:val="24"/>
        </w:rPr>
        <w:t>Social activities based on collectivity and sincerity can be said to be typical symptoms of Muhammadiyah. This phenomenon stands out in the existence of Muhammadiyah which is very likely to be a distinguishing characteristic of other organizations. The social philanthropy movement that is run by Muhammadiyahcadres, can be said as a movement to melt away the ego of individual ownership towards collective ownership. This view is not without reason, bearing in mind that each of the charitable activities carried out by Muhammadiyah residents, however, the activity was built on private funds, but the ownership is not private and does not constitute the inheritance of the family concerned but constitutes the wealth of the organization. That awareness has become a collective awareness shown by Muhammadiyah residents. For Muhammadiyah residents, this reality has become a historical destiny for them, that their direction in building an educational institution is not through individual channels, but through an organizational system.</w:t>
      </w:r>
    </w:p>
    <w:p w:rsidR="00440EA0" w:rsidRDefault="00440EA0" w:rsidP="00D50A50">
      <w:pPr>
        <w:spacing w:after="0" w:line="360" w:lineRule="auto"/>
        <w:ind w:firstLine="720"/>
        <w:jc w:val="both"/>
        <w:rPr>
          <w:rFonts w:ascii="Times New Roman" w:hAnsi="Times New Roman" w:cs="Times New Roman"/>
          <w:sz w:val="24"/>
          <w:szCs w:val="24"/>
        </w:rPr>
      </w:pPr>
      <w:r w:rsidRPr="00440EA0">
        <w:rPr>
          <w:rFonts w:ascii="Times New Roman" w:hAnsi="Times New Roman" w:cs="Times New Roman"/>
          <w:sz w:val="24"/>
          <w:szCs w:val="24"/>
        </w:rPr>
        <w:lastRenderedPageBreak/>
        <w:t>With that in mind, the movement model carried out by the Muhammadiyah exponent in assisting the community in the field of education as described. It seems clear that the movements of the social activities carried out by Muhammadiyah, both in Latjobi and in Majapahait, were all oriented to unravel the tangled threads of social problems in the field of education experienced by the community at the time. Muhammadiyah's social efforts to provide a basis for monotheistic thinking as the main idea underlying all learning systems in MI Latjobi as well as in Majapahit, are concrete efforts to build culture and instill the value of independence. Because as is known that one of the main elements of the vision of monotheism is to hang hope in the Almighty Substance (Allahu al-shamad). Therefore, the journey of Muhammadiyah North Kolaka's social activities since its inception, is more likely to establish educational institutions that are oriented as locations or places to build the mindset of the community rather than acting as a charity institution.</w:t>
      </w:r>
    </w:p>
    <w:p w:rsidR="003F5593" w:rsidRDefault="00C01D4E" w:rsidP="00D50A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Based</w:t>
      </w:r>
      <w:r w:rsidR="003F5593" w:rsidRPr="003F5593">
        <w:rPr>
          <w:rFonts w:ascii="Times New Roman" w:hAnsi="Times New Roman" w:cs="Times New Roman"/>
          <w:sz w:val="24"/>
          <w:szCs w:val="24"/>
        </w:rPr>
        <w:t xml:space="preserve"> on the description above, then paradigmatically the Muhammadiyahphilatropical model shows more on the color of philanthropy for social justice. The social philanthropy paradigm in its implementation is carried out collectively. The model of social philanthropy based on collectivity can be stated as a typical model of the Muhammadiyah social movement whose cultural seed has been sown by KH. Ahmad Dahlan. That is why this culture has its roots in the tradition of Muhammadiyah's hereditary citizens. If examined historically, social philanthropy based on collectivity that lives in the culture of Muhammadiyah is a brave breakthrough KH. Ahmad Dahlan. A breakthrough that seems simple if measured by the reality of the philanthropic movement that is growing in contemporary space, but the breakthrough becomes extraordinary because the model grows in the middle of Muslims who are still framed by traditional culture which relies more on local groups such as pesantren institutions with the role of the kyai. very dominant as an informal leader. Muhammadiyah's educational philanthropic social movement is clearly a modern phenomenon of the 20th century, which was intelligently adapted by KyaiDahlan as a "washilah" (tool, instrument) for </w:t>
      </w:r>
      <w:r>
        <w:rPr>
          <w:rFonts w:ascii="Times New Roman" w:hAnsi="Times New Roman" w:cs="Times New Roman"/>
          <w:sz w:val="24"/>
          <w:szCs w:val="24"/>
        </w:rPr>
        <w:t>achieving</w:t>
      </w:r>
      <w:r w:rsidR="003F5593" w:rsidRPr="003F5593">
        <w:rPr>
          <w:rFonts w:ascii="Times New Roman" w:hAnsi="Times New Roman" w:cs="Times New Roman"/>
          <w:sz w:val="24"/>
          <w:szCs w:val="24"/>
        </w:rPr>
        <w:t xml:space="preserve"> Islamic </w:t>
      </w:r>
      <w:r>
        <w:rPr>
          <w:rFonts w:ascii="Times New Roman" w:hAnsi="Times New Roman" w:cs="Times New Roman"/>
          <w:sz w:val="24"/>
          <w:szCs w:val="24"/>
        </w:rPr>
        <w:t>goal</w:t>
      </w:r>
      <w:r w:rsidR="003F5593" w:rsidRPr="003F5593">
        <w:rPr>
          <w:rFonts w:ascii="Times New Roman" w:hAnsi="Times New Roman" w:cs="Times New Roman"/>
          <w:sz w:val="24"/>
          <w:szCs w:val="24"/>
        </w:rPr>
        <w:t>s,</w:t>
      </w:r>
      <w:r>
        <w:rPr>
          <w:rStyle w:val="FootnoteReference"/>
          <w:rFonts w:ascii="Times New Roman" w:hAnsi="Times New Roman" w:cs="Times New Roman"/>
          <w:sz w:val="24"/>
          <w:szCs w:val="24"/>
        </w:rPr>
        <w:footnoteReference w:id="21"/>
      </w:r>
      <w:r w:rsidR="003F5593" w:rsidRPr="003F5593">
        <w:rPr>
          <w:rFonts w:ascii="Times New Roman" w:hAnsi="Times New Roman" w:cs="Times New Roman"/>
          <w:sz w:val="24"/>
          <w:szCs w:val="24"/>
        </w:rPr>
        <w:t xml:space="preserve"> and then inherited with full sincerity by the successors of Muhammadiyah in each region. Muhammadiyah members who inherited a collective philanthropic-based social philanthropic system and model that lives at the present time can be declared as social groups </w:t>
      </w:r>
      <w:r w:rsidR="003F5593" w:rsidRPr="003F5593">
        <w:rPr>
          <w:rFonts w:ascii="Times New Roman" w:hAnsi="Times New Roman" w:cs="Times New Roman"/>
          <w:sz w:val="24"/>
          <w:szCs w:val="24"/>
        </w:rPr>
        <w:lastRenderedPageBreak/>
        <w:t>that also have the courage as demonstrated by Dahlan. How could it not be that in a world filled with a capitalist system that was oriented towards material benefits of a personal nature, there were communities that gave away their time, energy and funds not for their own property but for the organization.</w:t>
      </w:r>
    </w:p>
    <w:p w:rsidR="003F5593" w:rsidRDefault="003F5593" w:rsidP="00D50A50">
      <w:pPr>
        <w:spacing w:after="0" w:line="360" w:lineRule="auto"/>
        <w:ind w:firstLine="720"/>
        <w:jc w:val="both"/>
        <w:rPr>
          <w:rFonts w:ascii="Times New Roman" w:hAnsi="Times New Roman" w:cs="Times New Roman"/>
          <w:sz w:val="24"/>
          <w:szCs w:val="24"/>
        </w:rPr>
      </w:pPr>
      <w:r w:rsidRPr="003F5593">
        <w:rPr>
          <w:rFonts w:ascii="Times New Roman" w:hAnsi="Times New Roman" w:cs="Times New Roman"/>
          <w:sz w:val="24"/>
          <w:szCs w:val="24"/>
        </w:rPr>
        <w:t>That one of the strength bases of Muhammadiyah which is commonly known is social collectivity with a high level of solidarity of its citizens. The spirit of collectivity combined with the readiness to donate through organizational channels makes this organization exist across borders. No wonder that almost all of the regions in the form of Muhammadiyah's charitable efforts can be seen. However, what Muhammadiyah exponents need to realize immediately is that the reality of a time that is always changing, even the changes are sometimes very difficult to predict, makes every individual, social group forced to surrender and sink in the swift flow of the waves of information technology. This view is not an illusion, learning from the case of various large companies that have been</w:t>
      </w:r>
      <w:r w:rsidR="00C01D4E">
        <w:rPr>
          <w:rFonts w:ascii="Times New Roman" w:hAnsi="Times New Roman" w:cs="Times New Roman"/>
          <w:sz w:val="24"/>
          <w:szCs w:val="24"/>
        </w:rPr>
        <w:t xml:space="preserve"> thrown down like Nokia, </w:t>
      </w:r>
      <w:r w:rsidR="00EF24B8">
        <w:rPr>
          <w:rFonts w:ascii="Times New Roman" w:hAnsi="Times New Roman" w:cs="Times New Roman"/>
          <w:sz w:val="24"/>
          <w:szCs w:val="24"/>
        </w:rPr>
        <w:t>UBER</w:t>
      </w:r>
      <w:r w:rsidRPr="003F5593">
        <w:rPr>
          <w:rFonts w:ascii="Times New Roman" w:hAnsi="Times New Roman" w:cs="Times New Roman"/>
          <w:sz w:val="24"/>
          <w:szCs w:val="24"/>
        </w:rPr>
        <w:t xml:space="preserve"> in the case of Indonesia as a result of the presence of Grab and Gojek, has become a valuable lesson. Visible in the eyes of every eye now, that how the superiority of the past that is not renewable with contemporary management is very possible to bend the knee before the social groups of newcomers, as a result of their inability to follow the rhythm and rhythm of progress brought by renewable social movements.</w:t>
      </w:r>
    </w:p>
    <w:p w:rsidR="003F5593" w:rsidRDefault="003F5593" w:rsidP="00D50A50">
      <w:pPr>
        <w:spacing w:after="0" w:line="360" w:lineRule="auto"/>
        <w:ind w:firstLine="720"/>
        <w:jc w:val="both"/>
        <w:rPr>
          <w:rFonts w:ascii="Times New Roman" w:hAnsi="Times New Roman" w:cs="Times New Roman"/>
          <w:sz w:val="24"/>
          <w:szCs w:val="24"/>
        </w:rPr>
      </w:pPr>
      <w:r w:rsidRPr="003F5593">
        <w:rPr>
          <w:rFonts w:ascii="Times New Roman" w:hAnsi="Times New Roman" w:cs="Times New Roman"/>
          <w:sz w:val="24"/>
          <w:szCs w:val="24"/>
        </w:rPr>
        <w:t xml:space="preserve">The reality described above, the phenomenon also impacts on the world of education which is one of the core business of Muhammadiyah. It seems that many things that used to be something extraordinary was done by Muhammadiyah in the world of education, now they become ordinary or even transformed into worthless or glimpsed. In this context as an effort to build the sustainability of the Jariyah movement of the founders and layers of the foundations of Muhammadiyah education in North Kolaka, the Muhammadiyah educational institutions in North Kolaka must always be prepared to revitalize themselves to renew their approach in the world of education. This is important, bearing in mind that with the opening of the North Kolaka region coupled with increasingly globalized access to information, newcomers with new management in the world of education will come into play in areas that were previously unobtrusive in order to compete for the sympathy market. This condition requires Muhammadiyah to make a paradigmatic leap in the management of educational institutions, if </w:t>
      </w:r>
      <w:r w:rsidRPr="003F5593">
        <w:rPr>
          <w:rFonts w:ascii="Times New Roman" w:hAnsi="Times New Roman" w:cs="Times New Roman"/>
          <w:sz w:val="24"/>
          <w:szCs w:val="24"/>
        </w:rPr>
        <w:lastRenderedPageBreak/>
        <w:t>not, then it is not impossible that Muhammadiyah educational institutions that once existed will become memories or become historical fossils.</w:t>
      </w:r>
    </w:p>
    <w:p w:rsidR="003F5593" w:rsidRDefault="003F5593" w:rsidP="00D50A50">
      <w:pPr>
        <w:spacing w:after="0" w:line="360" w:lineRule="auto"/>
        <w:ind w:firstLine="720"/>
        <w:jc w:val="both"/>
        <w:rPr>
          <w:rFonts w:ascii="Times New Roman" w:hAnsi="Times New Roman" w:cs="Times New Roman"/>
          <w:sz w:val="24"/>
          <w:szCs w:val="24"/>
        </w:rPr>
      </w:pPr>
      <w:r w:rsidRPr="003F5593">
        <w:rPr>
          <w:rFonts w:ascii="Times New Roman" w:hAnsi="Times New Roman" w:cs="Times New Roman"/>
          <w:sz w:val="24"/>
          <w:szCs w:val="24"/>
        </w:rPr>
        <w:t>The challenges of Muhammadiyah's educational institutions now and in the future will be more severe, both in terms of institutional management and in the aspects of cultural values ​​encountered. That at one particular time the Muhammadiyah educational institution in North Kolaka had donated a ray of light to the efforts of enlightening the minds of the local children, was an inevitable reality. However, the dynamism of cultural dynamism which is stretched as it seems clear, then requires Muhammadiyah to think again, in order to sincerely abandon the old paradigm in managing the educational institutions it fosters, while immediately actively collaborating with the dynamics and demands of the times in the world of education. At the same time Muhammadiyah's educational institutions are also expected to remain as a moral bulwark, which presents a meaningful filter in counteracting the swift flow of the cultural movements of individualism, materialism and hedonism that plague.</w:t>
      </w:r>
    </w:p>
    <w:p w:rsidR="00C01D4E" w:rsidRDefault="00C01D4E" w:rsidP="00D50A50">
      <w:pPr>
        <w:spacing w:after="0" w:line="360" w:lineRule="auto"/>
        <w:ind w:firstLine="720"/>
        <w:jc w:val="both"/>
        <w:rPr>
          <w:rFonts w:ascii="Times New Roman" w:hAnsi="Times New Roman" w:cs="Times New Roman"/>
          <w:sz w:val="24"/>
          <w:szCs w:val="24"/>
        </w:rPr>
      </w:pPr>
    </w:p>
    <w:p w:rsidR="00C01D4E" w:rsidRDefault="00C01D4E" w:rsidP="00D50A50">
      <w:pPr>
        <w:spacing w:after="0" w:line="360" w:lineRule="auto"/>
        <w:ind w:firstLine="720"/>
        <w:jc w:val="both"/>
        <w:rPr>
          <w:rFonts w:ascii="Times New Roman" w:hAnsi="Times New Roman" w:cs="Times New Roman"/>
          <w:sz w:val="24"/>
          <w:szCs w:val="24"/>
        </w:rPr>
      </w:pPr>
    </w:p>
    <w:p w:rsidR="003F5593" w:rsidRDefault="003F5593" w:rsidP="00D50A50">
      <w:pPr>
        <w:pStyle w:val="ListParagraph"/>
        <w:numPr>
          <w:ilvl w:val="0"/>
          <w:numId w:val="2"/>
        </w:numPr>
        <w:tabs>
          <w:tab w:val="left" w:pos="993"/>
        </w:tabs>
        <w:ind w:hanging="153"/>
        <w:jc w:val="both"/>
        <w:rPr>
          <w:rFonts w:ascii="Times New Roman" w:hAnsi="Times New Roman" w:cs="Times New Roman"/>
          <w:b/>
          <w:sz w:val="24"/>
          <w:szCs w:val="24"/>
        </w:rPr>
      </w:pPr>
      <w:r w:rsidRPr="003F5593">
        <w:rPr>
          <w:rFonts w:ascii="Times New Roman" w:hAnsi="Times New Roman" w:cs="Times New Roman"/>
          <w:b/>
          <w:sz w:val="24"/>
          <w:szCs w:val="24"/>
        </w:rPr>
        <w:t>Conclussion</w:t>
      </w:r>
    </w:p>
    <w:p w:rsidR="003F5593" w:rsidRDefault="003F5593" w:rsidP="00D50A50">
      <w:pPr>
        <w:spacing w:line="360" w:lineRule="auto"/>
        <w:ind w:firstLine="567"/>
        <w:jc w:val="both"/>
        <w:rPr>
          <w:rFonts w:ascii="Times New Roman" w:hAnsi="Times New Roman" w:cs="Times New Roman"/>
          <w:sz w:val="24"/>
          <w:szCs w:val="24"/>
        </w:rPr>
      </w:pPr>
      <w:r w:rsidRPr="003F5593">
        <w:rPr>
          <w:rFonts w:ascii="Times New Roman" w:hAnsi="Times New Roman" w:cs="Times New Roman"/>
          <w:sz w:val="24"/>
          <w:szCs w:val="24"/>
        </w:rPr>
        <w:t xml:space="preserve">Referring to the data described, it can be stated that the pattern of Muhammadiyah education philanthropic movement in North Kolaka is in the category of social philanthropy. Muhammadiyah's educational philanthropic movement in North Kolaka, although the volume is still very limited when compared to similar movements in other regions, the philanthropic social movement is a social cultural fact which is undoubtedly to be appreciated. Imagine, the movement of the education movement has been present in a social space that historically was geographically isolated and prone to social historically political politics. In such limited conditions, in a period where the eyes of social movements are generally still fast asleep and while the hands of devotion are still rigidly gripped, Muhammadiyah with all its limitations greets rural children who are far from educational services, in order to provide literacy water as a solution to thirst for education they feel. The presence or even the ability of Muhammadiyah to fulfill literacy expectations for a number of rural children at the time of the scarcity of education in North Kolaka and or at present is the fruit of collective sincerity. The construction of collective excitement was channeled philanthropically by Muhammadiyah cadres in North Kolaka on the foundation of humanitarian principles which are rahmatanlilalamin, with a </w:t>
      </w:r>
      <w:r w:rsidRPr="003F5593">
        <w:rPr>
          <w:rFonts w:ascii="Times New Roman" w:hAnsi="Times New Roman" w:cs="Times New Roman"/>
          <w:sz w:val="24"/>
          <w:szCs w:val="24"/>
        </w:rPr>
        <w:lastRenderedPageBreak/>
        <w:t>common goal to educate the life of the nation. These efforts in a political context might also be interpreted as wordless nationalism, which is very rarely filtered through preaching because they believe that the spirit is not merely voiced but is certainly practiced by Muhammadiyah. However, along with the development of culture and stretching increasingly competitive era that penetrated the world of management of educational institutions, the Muhammadiyah was also demanded to immediately revitalize the management of its educational institutions in North Kolaka, if it did not want to be a historical fossil.</w:t>
      </w:r>
    </w:p>
    <w:p w:rsidR="003F5593" w:rsidRDefault="003F5593" w:rsidP="003F5593">
      <w:pPr>
        <w:jc w:val="both"/>
        <w:rPr>
          <w:rFonts w:ascii="Times New Roman" w:hAnsi="Times New Roman" w:cs="Times New Roman"/>
          <w:i/>
          <w:sz w:val="24"/>
          <w:szCs w:val="24"/>
        </w:rPr>
      </w:pPr>
      <w:r w:rsidRPr="003F5593">
        <w:rPr>
          <w:rFonts w:ascii="Times New Roman" w:hAnsi="Times New Roman" w:cs="Times New Roman"/>
          <w:i/>
          <w:sz w:val="24"/>
          <w:szCs w:val="24"/>
        </w:rPr>
        <w:t>Wallahua’lam bi al-sawab.</w:t>
      </w:r>
    </w:p>
    <w:p w:rsidR="008C78E0" w:rsidRDefault="008C78E0" w:rsidP="003F5593">
      <w:pPr>
        <w:jc w:val="both"/>
        <w:rPr>
          <w:rFonts w:ascii="Times New Roman" w:hAnsi="Times New Roman" w:cs="Times New Roman"/>
          <w:i/>
          <w:sz w:val="24"/>
          <w:szCs w:val="24"/>
        </w:rPr>
      </w:pPr>
    </w:p>
    <w:p w:rsidR="008C78E0" w:rsidRDefault="008C78E0" w:rsidP="003F5593">
      <w:pPr>
        <w:jc w:val="both"/>
        <w:rPr>
          <w:rFonts w:ascii="Times New Roman" w:hAnsi="Times New Roman" w:cs="Times New Roman"/>
          <w:i/>
          <w:sz w:val="24"/>
          <w:szCs w:val="24"/>
        </w:rPr>
      </w:pPr>
    </w:p>
    <w:p w:rsidR="008C78E0" w:rsidRDefault="008C78E0" w:rsidP="003F5593">
      <w:pPr>
        <w:jc w:val="both"/>
        <w:rPr>
          <w:rFonts w:ascii="Times New Roman" w:hAnsi="Times New Roman" w:cs="Times New Roman"/>
          <w:i/>
          <w:sz w:val="24"/>
          <w:szCs w:val="24"/>
        </w:rPr>
      </w:pPr>
    </w:p>
    <w:p w:rsidR="008C78E0" w:rsidRDefault="008C78E0" w:rsidP="003F5593">
      <w:pPr>
        <w:jc w:val="both"/>
        <w:rPr>
          <w:rFonts w:ascii="Times New Roman" w:hAnsi="Times New Roman" w:cs="Times New Roman"/>
          <w:i/>
          <w:sz w:val="24"/>
          <w:szCs w:val="24"/>
        </w:rPr>
      </w:pPr>
    </w:p>
    <w:p w:rsidR="008C78E0" w:rsidRDefault="008C78E0" w:rsidP="003F5593">
      <w:pPr>
        <w:jc w:val="both"/>
        <w:rPr>
          <w:rFonts w:ascii="Times New Roman" w:hAnsi="Times New Roman" w:cs="Times New Roman"/>
          <w:i/>
          <w:sz w:val="24"/>
          <w:szCs w:val="24"/>
        </w:rPr>
      </w:pPr>
    </w:p>
    <w:p w:rsidR="003F5593" w:rsidRDefault="003F5593" w:rsidP="003F5593">
      <w:pPr>
        <w:jc w:val="center"/>
        <w:rPr>
          <w:rFonts w:ascii="Times New Roman" w:hAnsi="Times New Roman" w:cs="Times New Roman"/>
          <w:b/>
          <w:sz w:val="24"/>
          <w:szCs w:val="24"/>
        </w:rPr>
      </w:pPr>
      <w:r>
        <w:rPr>
          <w:rFonts w:ascii="Times New Roman" w:hAnsi="Times New Roman" w:cs="Times New Roman"/>
          <w:b/>
          <w:sz w:val="24"/>
          <w:szCs w:val="24"/>
        </w:rPr>
        <w:t>REFERENCES</w:t>
      </w:r>
    </w:p>
    <w:p w:rsidR="003F5593" w:rsidRPr="00FD501A" w:rsidRDefault="003F5593" w:rsidP="003F5593">
      <w:pPr>
        <w:spacing w:after="0" w:line="240" w:lineRule="auto"/>
        <w:ind w:left="567" w:hanging="567"/>
        <w:jc w:val="both"/>
        <w:rPr>
          <w:rFonts w:ascii="Times New Roman" w:eastAsia="Calibri" w:hAnsi="Times New Roman" w:cs="Times New Roman"/>
          <w:sz w:val="24"/>
          <w:szCs w:val="24"/>
        </w:rPr>
      </w:pPr>
      <w:r w:rsidRPr="00FD501A">
        <w:rPr>
          <w:rFonts w:ascii="Times New Roman" w:eastAsia="Calibri" w:hAnsi="Times New Roman" w:cs="Times New Roman"/>
          <w:sz w:val="24"/>
          <w:szCs w:val="24"/>
        </w:rPr>
        <w:t>Ba</w:t>
      </w:r>
      <w:r w:rsidRPr="00FD501A">
        <w:rPr>
          <w:rFonts w:ascii="Times New Roman" w:eastAsia="Calibri" w:hAnsi="Times New Roman" w:cs="Times New Roman"/>
          <w:spacing w:val="1"/>
          <w:sz w:val="24"/>
          <w:szCs w:val="24"/>
        </w:rPr>
        <w:t>pp</w:t>
      </w:r>
      <w:r w:rsidRPr="00FD501A">
        <w:rPr>
          <w:rFonts w:ascii="Times New Roman" w:eastAsia="Calibri" w:hAnsi="Times New Roman" w:cs="Times New Roman"/>
          <w:spacing w:val="-1"/>
          <w:sz w:val="24"/>
          <w:szCs w:val="24"/>
        </w:rPr>
        <w:t>e</w:t>
      </w:r>
      <w:r w:rsidRPr="00FD501A">
        <w:rPr>
          <w:rFonts w:ascii="Times New Roman" w:eastAsia="Calibri" w:hAnsi="Times New Roman" w:cs="Times New Roman"/>
          <w:spacing w:val="1"/>
          <w:sz w:val="24"/>
          <w:szCs w:val="24"/>
        </w:rPr>
        <w:t>n</w:t>
      </w:r>
      <w:r w:rsidRPr="00FD501A">
        <w:rPr>
          <w:rFonts w:ascii="Times New Roman" w:eastAsia="Calibri" w:hAnsi="Times New Roman" w:cs="Times New Roman"/>
          <w:sz w:val="24"/>
          <w:szCs w:val="24"/>
        </w:rPr>
        <w:t>as,</w:t>
      </w:r>
      <w:r w:rsidRPr="00FD501A">
        <w:rPr>
          <w:rFonts w:ascii="Times New Roman" w:eastAsia="Calibri" w:hAnsi="Times New Roman" w:cs="Times New Roman"/>
          <w:spacing w:val="1"/>
          <w:sz w:val="24"/>
          <w:szCs w:val="24"/>
        </w:rPr>
        <w:t>“</w:t>
      </w:r>
      <w:r w:rsidRPr="003F5593">
        <w:rPr>
          <w:rFonts w:ascii="Times New Roman" w:eastAsia="Calibri" w:hAnsi="Times New Roman" w:cs="Times New Roman"/>
          <w:i/>
          <w:sz w:val="24"/>
          <w:szCs w:val="24"/>
        </w:rPr>
        <w:t>Peran</w:t>
      </w:r>
      <w:r w:rsidRPr="003F5593">
        <w:rPr>
          <w:rFonts w:ascii="Times New Roman" w:eastAsia="Calibri" w:hAnsi="Times New Roman" w:cs="Times New Roman"/>
          <w:i/>
          <w:spacing w:val="-1"/>
          <w:sz w:val="24"/>
          <w:szCs w:val="24"/>
        </w:rPr>
        <w:t>Ge</w:t>
      </w:r>
      <w:r w:rsidRPr="003F5593">
        <w:rPr>
          <w:rFonts w:ascii="Times New Roman" w:eastAsia="Calibri" w:hAnsi="Times New Roman" w:cs="Times New Roman"/>
          <w:i/>
          <w:sz w:val="24"/>
          <w:szCs w:val="24"/>
        </w:rPr>
        <w:t>rak</w:t>
      </w:r>
      <w:r w:rsidRPr="003F5593">
        <w:rPr>
          <w:rFonts w:ascii="Times New Roman" w:eastAsia="Calibri" w:hAnsi="Times New Roman" w:cs="Times New Roman"/>
          <w:i/>
          <w:spacing w:val="1"/>
          <w:sz w:val="24"/>
          <w:szCs w:val="24"/>
        </w:rPr>
        <w:t>a</w:t>
      </w:r>
      <w:r w:rsidRPr="003F5593">
        <w:rPr>
          <w:rFonts w:ascii="Times New Roman" w:eastAsia="Calibri" w:hAnsi="Times New Roman" w:cs="Times New Roman"/>
          <w:i/>
          <w:sz w:val="24"/>
          <w:szCs w:val="24"/>
        </w:rPr>
        <w:t>nFi</w:t>
      </w:r>
      <w:r w:rsidRPr="003F5593">
        <w:rPr>
          <w:rFonts w:ascii="Times New Roman" w:eastAsia="Calibri" w:hAnsi="Times New Roman" w:cs="Times New Roman"/>
          <w:i/>
          <w:spacing w:val="2"/>
          <w:sz w:val="24"/>
          <w:szCs w:val="24"/>
        </w:rPr>
        <w:t>l</w:t>
      </w:r>
      <w:r w:rsidRPr="003F5593">
        <w:rPr>
          <w:rFonts w:ascii="Times New Roman" w:eastAsia="Calibri" w:hAnsi="Times New Roman" w:cs="Times New Roman"/>
          <w:i/>
          <w:sz w:val="24"/>
          <w:szCs w:val="24"/>
        </w:rPr>
        <w:t>a</w:t>
      </w:r>
      <w:r w:rsidRPr="003F5593">
        <w:rPr>
          <w:rFonts w:ascii="Times New Roman" w:eastAsia="Calibri" w:hAnsi="Times New Roman" w:cs="Times New Roman"/>
          <w:i/>
          <w:spacing w:val="1"/>
          <w:sz w:val="24"/>
          <w:szCs w:val="24"/>
        </w:rPr>
        <w:t>n</w:t>
      </w:r>
      <w:r w:rsidRPr="003F5593">
        <w:rPr>
          <w:rFonts w:ascii="Times New Roman" w:eastAsia="Calibri" w:hAnsi="Times New Roman" w:cs="Times New Roman"/>
          <w:i/>
          <w:sz w:val="24"/>
          <w:szCs w:val="24"/>
        </w:rPr>
        <w:t>tr</w:t>
      </w:r>
      <w:r w:rsidRPr="003F5593">
        <w:rPr>
          <w:rFonts w:ascii="Times New Roman" w:eastAsia="Calibri" w:hAnsi="Times New Roman" w:cs="Times New Roman"/>
          <w:i/>
          <w:spacing w:val="1"/>
          <w:sz w:val="24"/>
          <w:szCs w:val="24"/>
        </w:rPr>
        <w:t>op</w:t>
      </w:r>
      <w:r w:rsidRPr="003F5593">
        <w:rPr>
          <w:rFonts w:ascii="Times New Roman" w:eastAsia="Calibri" w:hAnsi="Times New Roman" w:cs="Times New Roman"/>
          <w:i/>
          <w:sz w:val="24"/>
          <w:szCs w:val="24"/>
        </w:rPr>
        <w:t>i</w:t>
      </w:r>
      <w:r w:rsidRPr="003F5593">
        <w:rPr>
          <w:rFonts w:ascii="Times New Roman" w:eastAsia="Calibri" w:hAnsi="Times New Roman" w:cs="Times New Roman"/>
          <w:i/>
          <w:spacing w:val="1"/>
          <w:sz w:val="24"/>
          <w:szCs w:val="24"/>
        </w:rPr>
        <w:t>un</w:t>
      </w:r>
      <w:r w:rsidRPr="003F5593">
        <w:rPr>
          <w:rFonts w:ascii="Times New Roman" w:eastAsia="Calibri" w:hAnsi="Times New Roman" w:cs="Times New Roman"/>
          <w:i/>
          <w:sz w:val="24"/>
          <w:szCs w:val="24"/>
        </w:rPr>
        <w:t>t</w:t>
      </w:r>
      <w:r w:rsidRPr="003F5593">
        <w:rPr>
          <w:rFonts w:ascii="Times New Roman" w:eastAsia="Calibri" w:hAnsi="Times New Roman" w:cs="Times New Roman"/>
          <w:i/>
          <w:spacing w:val="1"/>
          <w:sz w:val="24"/>
          <w:szCs w:val="24"/>
        </w:rPr>
        <w:t>u</w:t>
      </w:r>
      <w:r w:rsidRPr="003F5593">
        <w:rPr>
          <w:rFonts w:ascii="Times New Roman" w:eastAsia="Calibri" w:hAnsi="Times New Roman" w:cs="Times New Roman"/>
          <w:i/>
          <w:sz w:val="24"/>
          <w:szCs w:val="24"/>
        </w:rPr>
        <w:t>kK</w:t>
      </w:r>
      <w:r w:rsidRPr="003F5593">
        <w:rPr>
          <w:rFonts w:ascii="Times New Roman" w:eastAsia="Calibri" w:hAnsi="Times New Roman" w:cs="Times New Roman"/>
          <w:i/>
          <w:spacing w:val="-1"/>
          <w:sz w:val="24"/>
          <w:szCs w:val="24"/>
        </w:rPr>
        <w:t>e</w:t>
      </w:r>
      <w:r w:rsidRPr="003F5593">
        <w:rPr>
          <w:rFonts w:ascii="Times New Roman" w:eastAsia="Calibri" w:hAnsi="Times New Roman" w:cs="Times New Roman"/>
          <w:i/>
          <w:spacing w:val="1"/>
          <w:sz w:val="24"/>
          <w:szCs w:val="24"/>
        </w:rPr>
        <w:t>b</w:t>
      </w:r>
      <w:r w:rsidRPr="003F5593">
        <w:rPr>
          <w:rFonts w:ascii="Times New Roman" w:eastAsia="Calibri" w:hAnsi="Times New Roman" w:cs="Times New Roman"/>
          <w:i/>
          <w:spacing w:val="-1"/>
          <w:sz w:val="24"/>
          <w:szCs w:val="24"/>
        </w:rPr>
        <w:t>e</w:t>
      </w:r>
      <w:r w:rsidRPr="003F5593">
        <w:rPr>
          <w:rFonts w:ascii="Times New Roman" w:eastAsia="Calibri" w:hAnsi="Times New Roman" w:cs="Times New Roman"/>
          <w:i/>
          <w:sz w:val="24"/>
          <w:szCs w:val="24"/>
        </w:rPr>
        <w:t>rla</w:t>
      </w:r>
      <w:r w:rsidRPr="003F5593">
        <w:rPr>
          <w:rFonts w:ascii="Times New Roman" w:eastAsia="Calibri" w:hAnsi="Times New Roman" w:cs="Times New Roman"/>
          <w:i/>
          <w:spacing w:val="1"/>
          <w:sz w:val="24"/>
          <w:szCs w:val="24"/>
        </w:rPr>
        <w:t>n</w:t>
      </w:r>
      <w:r w:rsidRPr="003F5593">
        <w:rPr>
          <w:rFonts w:ascii="Times New Roman" w:eastAsia="Calibri" w:hAnsi="Times New Roman" w:cs="Times New Roman"/>
          <w:i/>
          <w:sz w:val="24"/>
          <w:szCs w:val="24"/>
        </w:rPr>
        <w:t>j</w:t>
      </w:r>
      <w:r w:rsidRPr="003F5593">
        <w:rPr>
          <w:rFonts w:ascii="Times New Roman" w:eastAsia="Calibri" w:hAnsi="Times New Roman" w:cs="Times New Roman"/>
          <w:i/>
          <w:spacing w:val="1"/>
          <w:sz w:val="24"/>
          <w:szCs w:val="24"/>
        </w:rPr>
        <w:t>u</w:t>
      </w:r>
      <w:r w:rsidRPr="003F5593">
        <w:rPr>
          <w:rFonts w:ascii="Times New Roman" w:eastAsia="Calibri" w:hAnsi="Times New Roman" w:cs="Times New Roman"/>
          <w:i/>
          <w:sz w:val="24"/>
          <w:szCs w:val="24"/>
        </w:rPr>
        <w:t>t</w:t>
      </w:r>
      <w:r w:rsidRPr="003F5593">
        <w:rPr>
          <w:rFonts w:ascii="Times New Roman" w:eastAsia="Calibri" w:hAnsi="Times New Roman" w:cs="Times New Roman"/>
          <w:i/>
          <w:spacing w:val="1"/>
          <w:sz w:val="24"/>
          <w:szCs w:val="24"/>
        </w:rPr>
        <w:t>a</w:t>
      </w:r>
      <w:r w:rsidRPr="003F5593">
        <w:rPr>
          <w:rFonts w:ascii="Times New Roman" w:eastAsia="Calibri" w:hAnsi="Times New Roman" w:cs="Times New Roman"/>
          <w:i/>
          <w:sz w:val="24"/>
          <w:szCs w:val="24"/>
        </w:rPr>
        <w:t>nOrga</w:t>
      </w:r>
      <w:r w:rsidRPr="003F5593">
        <w:rPr>
          <w:rFonts w:ascii="Times New Roman" w:eastAsia="Calibri" w:hAnsi="Times New Roman" w:cs="Times New Roman"/>
          <w:i/>
          <w:spacing w:val="1"/>
          <w:sz w:val="24"/>
          <w:szCs w:val="24"/>
        </w:rPr>
        <w:t>n</w:t>
      </w:r>
      <w:r w:rsidRPr="003F5593">
        <w:rPr>
          <w:rFonts w:ascii="Times New Roman" w:eastAsia="Calibri" w:hAnsi="Times New Roman" w:cs="Times New Roman"/>
          <w:i/>
          <w:sz w:val="24"/>
          <w:szCs w:val="24"/>
        </w:rPr>
        <w:t>i</w:t>
      </w:r>
      <w:r w:rsidRPr="003F5593">
        <w:rPr>
          <w:rFonts w:ascii="Times New Roman" w:eastAsia="Calibri" w:hAnsi="Times New Roman" w:cs="Times New Roman"/>
          <w:i/>
          <w:spacing w:val="-1"/>
          <w:sz w:val="24"/>
          <w:szCs w:val="24"/>
        </w:rPr>
        <w:t>s</w:t>
      </w:r>
      <w:r w:rsidRPr="003F5593">
        <w:rPr>
          <w:rFonts w:ascii="Times New Roman" w:eastAsia="Calibri" w:hAnsi="Times New Roman" w:cs="Times New Roman"/>
          <w:i/>
          <w:sz w:val="24"/>
          <w:szCs w:val="24"/>
        </w:rPr>
        <w:t>a</w:t>
      </w:r>
      <w:r w:rsidRPr="003F5593">
        <w:rPr>
          <w:rFonts w:ascii="Times New Roman" w:eastAsia="Calibri" w:hAnsi="Times New Roman" w:cs="Times New Roman"/>
          <w:i/>
          <w:spacing w:val="2"/>
          <w:sz w:val="24"/>
          <w:szCs w:val="24"/>
        </w:rPr>
        <w:t>s</w:t>
      </w:r>
      <w:r w:rsidRPr="003F5593">
        <w:rPr>
          <w:rFonts w:ascii="Times New Roman" w:eastAsia="Calibri" w:hAnsi="Times New Roman" w:cs="Times New Roman"/>
          <w:i/>
          <w:sz w:val="24"/>
          <w:szCs w:val="24"/>
        </w:rPr>
        <w:t>iM</w:t>
      </w:r>
      <w:r w:rsidRPr="003F5593">
        <w:rPr>
          <w:rFonts w:ascii="Times New Roman" w:eastAsia="Calibri" w:hAnsi="Times New Roman" w:cs="Times New Roman"/>
          <w:i/>
          <w:spacing w:val="3"/>
          <w:sz w:val="24"/>
          <w:szCs w:val="24"/>
        </w:rPr>
        <w:t>a</w:t>
      </w:r>
      <w:r w:rsidRPr="003F5593">
        <w:rPr>
          <w:rFonts w:ascii="Times New Roman" w:eastAsia="Calibri" w:hAnsi="Times New Roman" w:cs="Times New Roman"/>
          <w:i/>
          <w:spacing w:val="-1"/>
          <w:sz w:val="24"/>
          <w:szCs w:val="24"/>
        </w:rPr>
        <w:t>s</w:t>
      </w:r>
      <w:r w:rsidRPr="003F5593">
        <w:rPr>
          <w:rFonts w:ascii="Times New Roman" w:eastAsia="Calibri" w:hAnsi="Times New Roman" w:cs="Times New Roman"/>
          <w:i/>
          <w:spacing w:val="1"/>
          <w:sz w:val="24"/>
          <w:szCs w:val="24"/>
        </w:rPr>
        <w:t>y</w:t>
      </w:r>
      <w:r w:rsidRPr="003F5593">
        <w:rPr>
          <w:rFonts w:ascii="Times New Roman" w:eastAsia="Calibri" w:hAnsi="Times New Roman" w:cs="Times New Roman"/>
          <w:i/>
          <w:sz w:val="24"/>
          <w:szCs w:val="24"/>
        </w:rPr>
        <w:t>ara</w:t>
      </w:r>
      <w:r w:rsidRPr="003F5593">
        <w:rPr>
          <w:rFonts w:ascii="Times New Roman" w:eastAsia="Calibri" w:hAnsi="Times New Roman" w:cs="Times New Roman"/>
          <w:i/>
          <w:spacing w:val="1"/>
          <w:sz w:val="24"/>
          <w:szCs w:val="24"/>
        </w:rPr>
        <w:t>k</w:t>
      </w:r>
      <w:r w:rsidRPr="003F5593">
        <w:rPr>
          <w:rFonts w:ascii="Times New Roman" w:eastAsia="Calibri" w:hAnsi="Times New Roman" w:cs="Times New Roman"/>
          <w:i/>
          <w:sz w:val="24"/>
          <w:szCs w:val="24"/>
        </w:rPr>
        <w:t>atSipil</w:t>
      </w:r>
      <w:r w:rsidRPr="00FD501A">
        <w:rPr>
          <w:rFonts w:ascii="Times New Roman" w:eastAsia="Calibri" w:hAnsi="Times New Roman" w:cs="Times New Roman"/>
          <w:spacing w:val="1"/>
          <w:sz w:val="24"/>
          <w:szCs w:val="24"/>
        </w:rPr>
        <w:t>”</w:t>
      </w:r>
      <w:r w:rsidRPr="00FD501A">
        <w:rPr>
          <w:rFonts w:ascii="Times New Roman" w:eastAsia="Calibri" w:hAnsi="Times New Roman" w:cs="Times New Roman"/>
          <w:sz w:val="24"/>
          <w:szCs w:val="24"/>
        </w:rPr>
        <w:t>,L</w:t>
      </w:r>
      <w:r w:rsidRPr="00FD501A">
        <w:rPr>
          <w:rFonts w:ascii="Times New Roman" w:eastAsia="Calibri" w:hAnsi="Times New Roman" w:cs="Times New Roman"/>
          <w:spacing w:val="1"/>
          <w:sz w:val="24"/>
          <w:szCs w:val="24"/>
        </w:rPr>
        <w:t>ap</w:t>
      </w:r>
      <w:r w:rsidRPr="00FD501A">
        <w:rPr>
          <w:rFonts w:ascii="Times New Roman" w:eastAsia="Calibri" w:hAnsi="Times New Roman" w:cs="Times New Roman"/>
          <w:sz w:val="24"/>
          <w:szCs w:val="24"/>
        </w:rPr>
        <w:t>oranAk</w:t>
      </w:r>
      <w:r w:rsidRPr="00FD501A">
        <w:rPr>
          <w:rFonts w:ascii="Times New Roman" w:eastAsia="Calibri" w:hAnsi="Times New Roman" w:cs="Times New Roman"/>
          <w:spacing w:val="1"/>
          <w:sz w:val="24"/>
          <w:szCs w:val="24"/>
        </w:rPr>
        <w:t>h</w:t>
      </w:r>
      <w:r w:rsidRPr="00FD501A">
        <w:rPr>
          <w:rFonts w:ascii="Times New Roman" w:eastAsia="Calibri" w:hAnsi="Times New Roman" w:cs="Times New Roman"/>
          <w:sz w:val="24"/>
          <w:szCs w:val="24"/>
        </w:rPr>
        <w:t>irKaji</w:t>
      </w:r>
      <w:r w:rsidRPr="00FD501A">
        <w:rPr>
          <w:rFonts w:ascii="Times New Roman" w:eastAsia="Calibri" w:hAnsi="Times New Roman" w:cs="Times New Roman"/>
          <w:spacing w:val="1"/>
          <w:sz w:val="24"/>
          <w:szCs w:val="24"/>
        </w:rPr>
        <w:t>an</w:t>
      </w:r>
      <w:r w:rsidRPr="00FD501A">
        <w:rPr>
          <w:rFonts w:ascii="Times New Roman" w:eastAsia="Calibri" w:hAnsi="Times New Roman" w:cs="Times New Roman"/>
          <w:sz w:val="24"/>
          <w:szCs w:val="24"/>
        </w:rPr>
        <w:t>,(D</w:t>
      </w:r>
      <w:r w:rsidRPr="00FD501A">
        <w:rPr>
          <w:rFonts w:ascii="Times New Roman" w:eastAsia="Calibri" w:hAnsi="Times New Roman" w:cs="Times New Roman"/>
          <w:spacing w:val="-1"/>
          <w:sz w:val="24"/>
          <w:szCs w:val="24"/>
        </w:rPr>
        <w:t>es</w:t>
      </w:r>
      <w:r w:rsidRPr="00FD501A">
        <w:rPr>
          <w:rFonts w:ascii="Times New Roman" w:eastAsia="Calibri" w:hAnsi="Times New Roman" w:cs="Times New Roman"/>
          <w:spacing w:val="1"/>
          <w:sz w:val="24"/>
          <w:szCs w:val="24"/>
        </w:rPr>
        <w:t>e</w:t>
      </w:r>
      <w:r w:rsidRPr="00FD501A">
        <w:rPr>
          <w:rFonts w:ascii="Times New Roman" w:eastAsia="Calibri" w:hAnsi="Times New Roman" w:cs="Times New Roman"/>
          <w:spacing w:val="-1"/>
          <w:sz w:val="24"/>
          <w:szCs w:val="24"/>
        </w:rPr>
        <w:t>m</w:t>
      </w:r>
      <w:r w:rsidRPr="00FD501A">
        <w:rPr>
          <w:rFonts w:ascii="Times New Roman" w:eastAsia="Calibri" w:hAnsi="Times New Roman" w:cs="Times New Roman"/>
          <w:spacing w:val="1"/>
          <w:sz w:val="24"/>
          <w:szCs w:val="24"/>
        </w:rPr>
        <w:t>b</w:t>
      </w:r>
      <w:r w:rsidRPr="00FD501A">
        <w:rPr>
          <w:rFonts w:ascii="Times New Roman" w:eastAsia="Calibri" w:hAnsi="Times New Roman" w:cs="Times New Roman"/>
          <w:spacing w:val="-1"/>
          <w:sz w:val="24"/>
          <w:szCs w:val="24"/>
        </w:rPr>
        <w:t>e</w:t>
      </w:r>
      <w:r w:rsidRPr="00FD501A">
        <w:rPr>
          <w:rFonts w:ascii="Times New Roman" w:eastAsia="Calibri" w:hAnsi="Times New Roman" w:cs="Times New Roman"/>
          <w:sz w:val="24"/>
          <w:szCs w:val="24"/>
        </w:rPr>
        <w:t>r,20</w:t>
      </w:r>
      <w:r w:rsidRPr="00FD501A">
        <w:rPr>
          <w:rFonts w:ascii="Times New Roman" w:eastAsia="Calibri" w:hAnsi="Times New Roman" w:cs="Times New Roman"/>
          <w:spacing w:val="2"/>
          <w:sz w:val="24"/>
          <w:szCs w:val="24"/>
        </w:rPr>
        <w:t>1</w:t>
      </w:r>
      <w:r w:rsidRPr="00FD501A">
        <w:rPr>
          <w:rFonts w:ascii="Times New Roman" w:eastAsia="Calibri" w:hAnsi="Times New Roman" w:cs="Times New Roman"/>
          <w:sz w:val="24"/>
          <w:szCs w:val="24"/>
        </w:rPr>
        <w:t>0),BabIII.</w:t>
      </w:r>
      <w:r w:rsidRPr="00FD501A">
        <w:rPr>
          <w:rFonts w:ascii="Times New Roman" w:eastAsia="Calibri" w:hAnsi="Times New Roman" w:cs="Times New Roman"/>
          <w:spacing w:val="-1"/>
          <w:sz w:val="24"/>
          <w:szCs w:val="24"/>
        </w:rPr>
        <w:t>Te</w:t>
      </w:r>
      <w:r w:rsidRPr="00FD501A">
        <w:rPr>
          <w:rFonts w:ascii="Times New Roman" w:eastAsia="Calibri" w:hAnsi="Times New Roman" w:cs="Times New Roman"/>
          <w:sz w:val="24"/>
          <w:szCs w:val="24"/>
        </w:rPr>
        <w:t>r</w:t>
      </w:r>
      <w:r w:rsidRPr="00FD501A">
        <w:rPr>
          <w:rFonts w:ascii="Times New Roman" w:eastAsia="Calibri" w:hAnsi="Times New Roman" w:cs="Times New Roman"/>
          <w:spacing w:val="1"/>
          <w:sz w:val="24"/>
          <w:szCs w:val="24"/>
        </w:rPr>
        <w:t>s</w:t>
      </w:r>
      <w:r w:rsidRPr="00FD501A">
        <w:rPr>
          <w:rFonts w:ascii="Times New Roman" w:eastAsia="Calibri" w:hAnsi="Times New Roman" w:cs="Times New Roman"/>
          <w:spacing w:val="-1"/>
          <w:sz w:val="24"/>
          <w:szCs w:val="24"/>
        </w:rPr>
        <w:t>e</w:t>
      </w:r>
      <w:r w:rsidRPr="00FD501A">
        <w:rPr>
          <w:rFonts w:ascii="Times New Roman" w:eastAsia="Calibri" w:hAnsi="Times New Roman" w:cs="Times New Roman"/>
          <w:spacing w:val="1"/>
          <w:sz w:val="24"/>
          <w:szCs w:val="24"/>
        </w:rPr>
        <w:t>d</w:t>
      </w:r>
      <w:r w:rsidRPr="00FD501A">
        <w:rPr>
          <w:rFonts w:ascii="Times New Roman" w:eastAsia="Calibri" w:hAnsi="Times New Roman" w:cs="Times New Roman"/>
          <w:sz w:val="24"/>
          <w:szCs w:val="24"/>
        </w:rPr>
        <w:t>ia</w:t>
      </w:r>
      <w:r w:rsidRPr="00FD501A">
        <w:rPr>
          <w:rFonts w:ascii="Times New Roman" w:eastAsia="Calibri" w:hAnsi="Times New Roman" w:cs="Times New Roman"/>
          <w:spacing w:val="1"/>
          <w:sz w:val="24"/>
          <w:szCs w:val="24"/>
        </w:rPr>
        <w:t>d</w:t>
      </w:r>
      <w:r w:rsidRPr="00FD501A">
        <w:rPr>
          <w:rFonts w:ascii="Times New Roman" w:eastAsia="Calibri" w:hAnsi="Times New Roman" w:cs="Times New Roman"/>
          <w:sz w:val="24"/>
          <w:szCs w:val="24"/>
        </w:rPr>
        <w:t>i</w:t>
      </w:r>
      <w:hyperlink r:id="rId8">
        <w:r w:rsidRPr="00FD501A">
          <w:rPr>
            <w:rFonts w:ascii="Times New Roman" w:eastAsia="Calibri" w:hAnsi="Times New Roman" w:cs="Times New Roman"/>
            <w:spacing w:val="1"/>
            <w:sz w:val="24"/>
            <w:szCs w:val="24"/>
            <w:u w:val="single" w:color="000000"/>
          </w:rPr>
          <w:t>h</w:t>
        </w:r>
        <w:r w:rsidRPr="00FD501A">
          <w:rPr>
            <w:rFonts w:ascii="Times New Roman" w:eastAsia="Calibri" w:hAnsi="Times New Roman" w:cs="Times New Roman"/>
            <w:sz w:val="24"/>
            <w:szCs w:val="24"/>
            <w:u w:val="single" w:color="000000"/>
          </w:rPr>
          <w:t>t</w:t>
        </w:r>
        <w:r w:rsidRPr="00FD501A">
          <w:rPr>
            <w:rFonts w:ascii="Times New Roman" w:eastAsia="Calibri" w:hAnsi="Times New Roman" w:cs="Times New Roman"/>
            <w:spacing w:val="1"/>
            <w:sz w:val="24"/>
            <w:szCs w:val="24"/>
            <w:u w:val="single" w:color="000000"/>
          </w:rPr>
          <w:t>tp</w:t>
        </w:r>
        <w:r w:rsidRPr="00FD501A">
          <w:rPr>
            <w:rFonts w:ascii="Times New Roman" w:eastAsia="Calibri" w:hAnsi="Times New Roman" w:cs="Times New Roman"/>
            <w:sz w:val="24"/>
            <w:szCs w:val="24"/>
            <w:u w:val="single" w:color="000000"/>
          </w:rPr>
          <w:t>:</w:t>
        </w:r>
        <w:r w:rsidRPr="00FD501A">
          <w:rPr>
            <w:rFonts w:ascii="Times New Roman" w:eastAsia="Calibri" w:hAnsi="Times New Roman" w:cs="Times New Roman"/>
            <w:spacing w:val="-1"/>
            <w:sz w:val="24"/>
            <w:szCs w:val="24"/>
            <w:u w:val="single" w:color="000000"/>
          </w:rPr>
          <w:t>/</w:t>
        </w:r>
        <w:r w:rsidRPr="00FD501A">
          <w:rPr>
            <w:rFonts w:ascii="Times New Roman" w:eastAsia="Calibri" w:hAnsi="Times New Roman" w:cs="Times New Roman"/>
            <w:sz w:val="24"/>
            <w:szCs w:val="24"/>
            <w:u w:val="single" w:color="000000"/>
          </w:rPr>
          <w:t>/</w:t>
        </w:r>
        <w:r w:rsidRPr="00FD501A">
          <w:rPr>
            <w:rFonts w:ascii="Times New Roman" w:eastAsia="Calibri" w:hAnsi="Times New Roman" w:cs="Times New Roman"/>
            <w:spacing w:val="1"/>
            <w:sz w:val="24"/>
            <w:szCs w:val="24"/>
            <w:u w:val="single" w:color="000000"/>
          </w:rPr>
          <w:t>d</w:t>
        </w:r>
        <w:r w:rsidRPr="00FD501A">
          <w:rPr>
            <w:rFonts w:ascii="Times New Roman" w:eastAsia="Calibri" w:hAnsi="Times New Roman" w:cs="Times New Roman"/>
            <w:sz w:val="24"/>
            <w:szCs w:val="24"/>
            <w:u w:val="single" w:color="000000"/>
          </w:rPr>
          <w:t>it</w:t>
        </w:r>
        <w:r w:rsidRPr="00FD501A">
          <w:rPr>
            <w:rFonts w:ascii="Times New Roman" w:eastAsia="Calibri" w:hAnsi="Times New Roman" w:cs="Times New Roman"/>
            <w:spacing w:val="1"/>
            <w:sz w:val="24"/>
            <w:szCs w:val="24"/>
            <w:u w:val="single" w:color="000000"/>
          </w:rPr>
          <w:t>p</w:t>
        </w:r>
        <w:r w:rsidRPr="00FD501A">
          <w:rPr>
            <w:rFonts w:ascii="Times New Roman" w:eastAsia="Calibri" w:hAnsi="Times New Roman" w:cs="Times New Roman"/>
            <w:sz w:val="24"/>
            <w:szCs w:val="24"/>
            <w:u w:val="single" w:color="000000"/>
          </w:rPr>
          <w:t>olk</w:t>
        </w:r>
        <w:r w:rsidRPr="00FD501A">
          <w:rPr>
            <w:rFonts w:ascii="Times New Roman" w:eastAsia="Calibri" w:hAnsi="Times New Roman" w:cs="Times New Roman"/>
            <w:spacing w:val="1"/>
            <w:sz w:val="24"/>
            <w:szCs w:val="24"/>
            <w:u w:val="single" w:color="000000"/>
          </w:rPr>
          <w:t>o</w:t>
        </w:r>
        <w:r w:rsidRPr="00FD501A">
          <w:rPr>
            <w:rFonts w:ascii="Times New Roman" w:eastAsia="Calibri" w:hAnsi="Times New Roman" w:cs="Times New Roman"/>
            <w:spacing w:val="-1"/>
            <w:sz w:val="24"/>
            <w:szCs w:val="24"/>
            <w:u w:val="single" w:color="000000"/>
          </w:rPr>
          <w:t>m</w:t>
        </w:r>
        <w:r w:rsidRPr="00FD501A">
          <w:rPr>
            <w:rFonts w:ascii="Times New Roman" w:eastAsia="Calibri" w:hAnsi="Times New Roman" w:cs="Times New Roman"/>
            <w:sz w:val="24"/>
            <w:szCs w:val="24"/>
            <w:u w:val="single" w:color="000000"/>
          </w:rPr>
          <w:t>.</w:t>
        </w:r>
        <w:r w:rsidRPr="00FD501A">
          <w:rPr>
            <w:rFonts w:ascii="Times New Roman" w:eastAsia="Calibri" w:hAnsi="Times New Roman" w:cs="Times New Roman"/>
            <w:spacing w:val="1"/>
            <w:sz w:val="24"/>
            <w:szCs w:val="24"/>
            <w:u w:val="single" w:color="000000"/>
          </w:rPr>
          <w:t>b</w:t>
        </w:r>
        <w:r w:rsidRPr="00FD501A">
          <w:rPr>
            <w:rFonts w:ascii="Times New Roman" w:eastAsia="Calibri" w:hAnsi="Times New Roman" w:cs="Times New Roman"/>
            <w:sz w:val="24"/>
            <w:szCs w:val="24"/>
            <w:u w:val="single" w:color="000000"/>
          </w:rPr>
          <w:t>a</w:t>
        </w:r>
        <w:r w:rsidRPr="00FD501A">
          <w:rPr>
            <w:rFonts w:ascii="Times New Roman" w:eastAsia="Calibri" w:hAnsi="Times New Roman" w:cs="Times New Roman"/>
            <w:spacing w:val="1"/>
            <w:sz w:val="24"/>
            <w:szCs w:val="24"/>
            <w:u w:val="single" w:color="000000"/>
          </w:rPr>
          <w:t>pp</w:t>
        </w:r>
        <w:r w:rsidRPr="00FD501A">
          <w:rPr>
            <w:rFonts w:ascii="Times New Roman" w:eastAsia="Calibri" w:hAnsi="Times New Roman" w:cs="Times New Roman"/>
            <w:spacing w:val="-1"/>
            <w:sz w:val="24"/>
            <w:szCs w:val="24"/>
            <w:u w:val="single" w:color="000000"/>
          </w:rPr>
          <w:t>e</w:t>
        </w:r>
        <w:r w:rsidRPr="00FD501A">
          <w:rPr>
            <w:rFonts w:ascii="Times New Roman" w:eastAsia="Calibri" w:hAnsi="Times New Roman" w:cs="Times New Roman"/>
            <w:spacing w:val="1"/>
            <w:sz w:val="24"/>
            <w:szCs w:val="24"/>
            <w:u w:val="single" w:color="000000"/>
          </w:rPr>
          <w:t>n</w:t>
        </w:r>
        <w:r w:rsidRPr="00FD501A">
          <w:rPr>
            <w:rFonts w:ascii="Times New Roman" w:eastAsia="Calibri" w:hAnsi="Times New Roman" w:cs="Times New Roman"/>
            <w:sz w:val="24"/>
            <w:szCs w:val="24"/>
            <w:u w:val="single" w:color="000000"/>
          </w:rPr>
          <w:t>as.go.i</w:t>
        </w:r>
        <w:r w:rsidRPr="00FD501A">
          <w:rPr>
            <w:rFonts w:ascii="Times New Roman" w:eastAsia="Calibri" w:hAnsi="Times New Roman" w:cs="Times New Roman"/>
            <w:spacing w:val="1"/>
            <w:sz w:val="24"/>
            <w:szCs w:val="24"/>
            <w:u w:val="single" w:color="000000"/>
          </w:rPr>
          <w:t>d</w:t>
        </w:r>
        <w:r w:rsidRPr="00FD501A">
          <w:rPr>
            <w:rFonts w:ascii="Times New Roman" w:eastAsia="Calibri" w:hAnsi="Times New Roman" w:cs="Times New Roman"/>
            <w:spacing w:val="3"/>
            <w:sz w:val="24"/>
            <w:szCs w:val="24"/>
            <w:u w:val="single" w:color="000000"/>
          </w:rPr>
          <w:t>/</w:t>
        </w:r>
        <w:r w:rsidRPr="00FD501A">
          <w:rPr>
            <w:rFonts w:ascii="Times New Roman" w:eastAsia="Calibri" w:hAnsi="Times New Roman" w:cs="Times New Roman"/>
            <w:spacing w:val="1"/>
            <w:sz w:val="24"/>
            <w:szCs w:val="24"/>
          </w:rPr>
          <w:t>d</w:t>
        </w:r>
      </w:hyperlink>
      <w:r w:rsidRPr="00FD501A">
        <w:rPr>
          <w:rFonts w:ascii="Times New Roman" w:eastAsia="Calibri" w:hAnsi="Times New Roman" w:cs="Times New Roman"/>
          <w:spacing w:val="2"/>
          <w:sz w:val="24"/>
          <w:szCs w:val="24"/>
        </w:rPr>
        <w:t>i</w:t>
      </w:r>
      <w:r w:rsidRPr="00FD501A">
        <w:rPr>
          <w:rFonts w:ascii="Times New Roman" w:eastAsia="Calibri" w:hAnsi="Times New Roman" w:cs="Times New Roman"/>
          <w:sz w:val="24"/>
          <w:szCs w:val="24"/>
        </w:rPr>
        <w:t>a</w:t>
      </w:r>
      <w:r w:rsidRPr="00FD501A">
        <w:rPr>
          <w:rFonts w:ascii="Times New Roman" w:eastAsia="Calibri" w:hAnsi="Times New Roman" w:cs="Times New Roman"/>
          <w:spacing w:val="1"/>
          <w:sz w:val="24"/>
          <w:szCs w:val="24"/>
        </w:rPr>
        <w:t>k</w:t>
      </w:r>
      <w:r w:rsidRPr="00FD501A">
        <w:rPr>
          <w:rFonts w:ascii="Times New Roman" w:eastAsia="Calibri" w:hAnsi="Times New Roman" w:cs="Times New Roman"/>
          <w:spacing w:val="-1"/>
          <w:sz w:val="24"/>
          <w:szCs w:val="24"/>
        </w:rPr>
        <w:t>se</w:t>
      </w:r>
      <w:r w:rsidRPr="00FD501A">
        <w:rPr>
          <w:rFonts w:ascii="Times New Roman" w:eastAsia="Calibri" w:hAnsi="Times New Roman" w:cs="Times New Roman"/>
          <w:sz w:val="24"/>
          <w:szCs w:val="24"/>
        </w:rPr>
        <w:t>s</w:t>
      </w:r>
      <w:r w:rsidRPr="00FD501A">
        <w:rPr>
          <w:rFonts w:ascii="Times New Roman" w:eastAsia="Calibri" w:hAnsi="Times New Roman" w:cs="Times New Roman"/>
          <w:spacing w:val="2"/>
          <w:sz w:val="24"/>
          <w:szCs w:val="24"/>
        </w:rPr>
        <w:t>2</w:t>
      </w:r>
      <w:r w:rsidRPr="00FD501A">
        <w:rPr>
          <w:rFonts w:ascii="Times New Roman" w:eastAsia="Calibri" w:hAnsi="Times New Roman" w:cs="Times New Roman"/>
          <w:sz w:val="24"/>
          <w:szCs w:val="24"/>
        </w:rPr>
        <w:t xml:space="preserve">0 </w:t>
      </w:r>
      <w:r w:rsidRPr="00FD501A">
        <w:rPr>
          <w:rFonts w:ascii="Times New Roman" w:eastAsia="Calibri" w:hAnsi="Times New Roman" w:cs="Times New Roman"/>
          <w:spacing w:val="1"/>
          <w:position w:val="1"/>
          <w:sz w:val="24"/>
          <w:szCs w:val="24"/>
        </w:rPr>
        <w:t>N</w:t>
      </w:r>
      <w:r w:rsidRPr="00FD501A">
        <w:rPr>
          <w:rFonts w:ascii="Times New Roman" w:eastAsia="Calibri" w:hAnsi="Times New Roman" w:cs="Times New Roman"/>
          <w:position w:val="1"/>
          <w:sz w:val="24"/>
          <w:szCs w:val="24"/>
        </w:rPr>
        <w:t>o</w:t>
      </w:r>
      <w:r w:rsidRPr="00FD501A">
        <w:rPr>
          <w:rFonts w:ascii="Times New Roman" w:eastAsia="Calibri" w:hAnsi="Times New Roman" w:cs="Times New Roman"/>
          <w:spacing w:val="-1"/>
          <w:position w:val="1"/>
          <w:sz w:val="24"/>
          <w:szCs w:val="24"/>
        </w:rPr>
        <w:t>ve</w:t>
      </w:r>
      <w:r w:rsidRPr="00FD501A">
        <w:rPr>
          <w:rFonts w:ascii="Times New Roman" w:eastAsia="Calibri" w:hAnsi="Times New Roman" w:cs="Times New Roman"/>
          <w:position w:val="1"/>
          <w:sz w:val="24"/>
          <w:szCs w:val="24"/>
        </w:rPr>
        <w:t>m</w:t>
      </w:r>
      <w:r w:rsidRPr="00FD501A">
        <w:rPr>
          <w:rFonts w:ascii="Times New Roman" w:eastAsia="Calibri" w:hAnsi="Times New Roman" w:cs="Times New Roman"/>
          <w:spacing w:val="3"/>
          <w:position w:val="1"/>
          <w:sz w:val="24"/>
          <w:szCs w:val="24"/>
        </w:rPr>
        <w:t>b</w:t>
      </w:r>
      <w:r w:rsidRPr="00FD501A">
        <w:rPr>
          <w:rFonts w:ascii="Times New Roman" w:eastAsia="Calibri" w:hAnsi="Times New Roman" w:cs="Times New Roman"/>
          <w:spacing w:val="-1"/>
          <w:position w:val="1"/>
          <w:sz w:val="24"/>
          <w:szCs w:val="24"/>
        </w:rPr>
        <w:t>e</w:t>
      </w:r>
      <w:r w:rsidRPr="00FD501A">
        <w:rPr>
          <w:rFonts w:ascii="Times New Roman" w:eastAsia="Calibri" w:hAnsi="Times New Roman" w:cs="Times New Roman"/>
          <w:position w:val="1"/>
          <w:sz w:val="24"/>
          <w:szCs w:val="24"/>
        </w:rPr>
        <w:t>r20</w:t>
      </w:r>
      <w:r w:rsidRPr="00FD501A">
        <w:rPr>
          <w:rFonts w:ascii="Times New Roman" w:eastAsia="Calibri" w:hAnsi="Times New Roman" w:cs="Times New Roman"/>
          <w:spacing w:val="2"/>
          <w:position w:val="1"/>
          <w:sz w:val="24"/>
          <w:szCs w:val="24"/>
        </w:rPr>
        <w:t>18</w:t>
      </w:r>
    </w:p>
    <w:p w:rsidR="003F5593" w:rsidRDefault="003F5593" w:rsidP="003F5593">
      <w:pPr>
        <w:pStyle w:val="FootnoteText"/>
        <w:rPr>
          <w:rFonts w:ascii="Times New Roman" w:hAnsi="Times New Roman" w:cs="Times New Roman"/>
          <w:sz w:val="24"/>
          <w:szCs w:val="24"/>
        </w:rPr>
      </w:pPr>
    </w:p>
    <w:p w:rsidR="003F5593" w:rsidRDefault="003F5593" w:rsidP="003F5593">
      <w:pPr>
        <w:pStyle w:val="FootnoteText"/>
        <w:ind w:left="567" w:hanging="567"/>
        <w:rPr>
          <w:rFonts w:ascii="Times New Roman" w:hAnsi="Times New Roman" w:cs="Times New Roman"/>
          <w:sz w:val="24"/>
          <w:szCs w:val="24"/>
        </w:rPr>
      </w:pPr>
      <w:r w:rsidRPr="00AA7036">
        <w:rPr>
          <w:rFonts w:ascii="Times New Roman" w:hAnsi="Times New Roman" w:cs="Times New Roman"/>
          <w:sz w:val="24"/>
          <w:szCs w:val="24"/>
        </w:rPr>
        <w:t>DepartemenPendidikandanKebudayaan</w:t>
      </w:r>
      <w:r w:rsidRPr="00C078AC">
        <w:rPr>
          <w:rFonts w:ascii="Times New Roman" w:hAnsi="Times New Roman" w:cs="Times New Roman"/>
          <w:sz w:val="24"/>
          <w:szCs w:val="24"/>
        </w:rPr>
        <w:t xml:space="preserve">, </w:t>
      </w:r>
      <w:r w:rsidRPr="00C078AC">
        <w:rPr>
          <w:rFonts w:ascii="Times New Roman" w:hAnsi="Times New Roman" w:cs="Times New Roman"/>
          <w:i/>
          <w:sz w:val="24"/>
          <w:szCs w:val="24"/>
        </w:rPr>
        <w:t xml:space="preserve">SejarahKebangkitanNasional Sulawesi Tenggara, </w:t>
      </w:r>
      <w:r w:rsidRPr="00C078AC">
        <w:rPr>
          <w:rFonts w:ascii="Times New Roman" w:hAnsi="Times New Roman" w:cs="Times New Roman"/>
          <w:sz w:val="24"/>
          <w:szCs w:val="24"/>
        </w:rPr>
        <w:t>Jakarta: Depdikbud, 1978</w:t>
      </w:r>
    </w:p>
    <w:p w:rsidR="003F5593" w:rsidRDefault="003F5593" w:rsidP="003F5593">
      <w:pPr>
        <w:pStyle w:val="FootnoteText"/>
        <w:ind w:left="567" w:hanging="567"/>
        <w:rPr>
          <w:rFonts w:ascii="Times New Roman" w:hAnsi="Times New Roman" w:cs="Times New Roman"/>
          <w:sz w:val="24"/>
          <w:szCs w:val="24"/>
        </w:rPr>
      </w:pPr>
    </w:p>
    <w:p w:rsidR="003F5593" w:rsidRPr="00AA7036" w:rsidRDefault="003F5593" w:rsidP="003F5593">
      <w:pPr>
        <w:pStyle w:val="FootnoteText"/>
        <w:ind w:left="567" w:hanging="567"/>
        <w:rPr>
          <w:rFonts w:ascii="Times New Roman" w:hAnsi="Times New Roman" w:cs="Times New Roman"/>
          <w:sz w:val="24"/>
          <w:szCs w:val="24"/>
        </w:rPr>
      </w:pPr>
      <w:r w:rsidRPr="00AA7036">
        <w:rPr>
          <w:rFonts w:ascii="Times New Roman" w:hAnsi="Times New Roman" w:cs="Times New Roman"/>
          <w:sz w:val="24"/>
          <w:szCs w:val="24"/>
        </w:rPr>
        <w:t>Departemen</w:t>
      </w:r>
      <w:r w:rsidR="00A6399F">
        <w:rPr>
          <w:rFonts w:ascii="Times New Roman" w:hAnsi="Times New Roman" w:cs="Times New Roman"/>
          <w:sz w:val="24"/>
          <w:szCs w:val="24"/>
        </w:rPr>
        <w:t xml:space="preserve"> </w:t>
      </w:r>
      <w:r w:rsidRPr="00AA7036">
        <w:rPr>
          <w:rFonts w:ascii="Times New Roman" w:hAnsi="Times New Roman" w:cs="Times New Roman"/>
          <w:sz w:val="24"/>
          <w:szCs w:val="24"/>
        </w:rPr>
        <w:t>Pendidikan</w:t>
      </w:r>
      <w:r w:rsidR="00A6399F">
        <w:rPr>
          <w:rFonts w:ascii="Times New Roman" w:hAnsi="Times New Roman" w:cs="Times New Roman"/>
          <w:sz w:val="24"/>
          <w:szCs w:val="24"/>
        </w:rPr>
        <w:t xml:space="preserve"> </w:t>
      </w:r>
      <w:r w:rsidRPr="00AA7036">
        <w:rPr>
          <w:rFonts w:ascii="Times New Roman" w:hAnsi="Times New Roman" w:cs="Times New Roman"/>
          <w:sz w:val="24"/>
          <w:szCs w:val="24"/>
        </w:rPr>
        <w:t>dan</w:t>
      </w:r>
      <w:r w:rsidR="00A6399F">
        <w:rPr>
          <w:rFonts w:ascii="Times New Roman" w:hAnsi="Times New Roman" w:cs="Times New Roman"/>
          <w:sz w:val="24"/>
          <w:szCs w:val="24"/>
        </w:rPr>
        <w:t xml:space="preserve"> </w:t>
      </w:r>
      <w:r w:rsidRPr="00AA7036">
        <w:rPr>
          <w:rFonts w:ascii="Times New Roman" w:hAnsi="Times New Roman" w:cs="Times New Roman"/>
          <w:sz w:val="24"/>
          <w:szCs w:val="24"/>
        </w:rPr>
        <w:t xml:space="preserve">Kebudayaan, </w:t>
      </w:r>
      <w:r w:rsidRPr="00AA7036">
        <w:rPr>
          <w:rFonts w:ascii="Times New Roman" w:hAnsi="Times New Roman" w:cs="Times New Roman"/>
          <w:i/>
          <w:sz w:val="24"/>
          <w:szCs w:val="24"/>
        </w:rPr>
        <w:t>KamusBesarbahasa Indonesia</w:t>
      </w:r>
      <w:r w:rsidRPr="00AA7036">
        <w:rPr>
          <w:rFonts w:ascii="Times New Roman" w:hAnsi="Times New Roman" w:cs="Times New Roman"/>
          <w:sz w:val="24"/>
          <w:szCs w:val="24"/>
        </w:rPr>
        <w:t>, Jakarta: Depdikbud,1999</w:t>
      </w:r>
    </w:p>
    <w:p w:rsidR="003F5593" w:rsidRDefault="003F5593" w:rsidP="003F5593">
      <w:pPr>
        <w:pStyle w:val="FootnoteText"/>
        <w:rPr>
          <w:rFonts w:ascii="Times New Roman" w:hAnsi="Times New Roman" w:cs="Times New Roman"/>
          <w:sz w:val="24"/>
          <w:szCs w:val="24"/>
        </w:rPr>
      </w:pPr>
    </w:p>
    <w:p w:rsidR="003F5593" w:rsidRPr="00AA7036" w:rsidRDefault="003F5593" w:rsidP="003F5593">
      <w:pPr>
        <w:pStyle w:val="FootnoteText"/>
        <w:ind w:left="567" w:hanging="567"/>
        <w:rPr>
          <w:sz w:val="24"/>
          <w:szCs w:val="24"/>
        </w:rPr>
      </w:pPr>
      <w:r w:rsidRPr="00AA7036">
        <w:rPr>
          <w:rFonts w:ascii="Times New Roman" w:eastAsia="Times New Roman" w:hAnsi="Times New Roman" w:cs="Times New Roman"/>
          <w:iCs/>
          <w:sz w:val="24"/>
          <w:szCs w:val="24"/>
        </w:rPr>
        <w:t xml:space="preserve">Huda Syamsul: </w:t>
      </w:r>
      <w:r w:rsidRPr="00AA7036">
        <w:rPr>
          <w:rFonts w:ascii="Times New Roman" w:eastAsia="Times New Roman" w:hAnsi="Times New Roman" w:cs="Times New Roman"/>
          <w:bCs/>
          <w:i/>
          <w:sz w:val="24"/>
          <w:szCs w:val="24"/>
        </w:rPr>
        <w:t>MuhammadiyahSebagaiGerakanPendidikan,TARLIM</w:t>
      </w:r>
      <w:r w:rsidRPr="00AA7036">
        <w:rPr>
          <w:rFonts w:ascii="Times New Roman" w:eastAsia="Times New Roman" w:hAnsi="Times New Roman" w:cs="Times New Roman"/>
          <w:bCs/>
          <w:sz w:val="24"/>
          <w:szCs w:val="24"/>
        </w:rPr>
        <w:t>JurnalPendidikan Islam,  Vol.2, No. 2, tahun 2019</w:t>
      </w:r>
    </w:p>
    <w:p w:rsidR="003F5593" w:rsidRDefault="003F5593" w:rsidP="003F5593">
      <w:pPr>
        <w:pStyle w:val="FootnoteText"/>
        <w:ind w:left="567" w:hanging="567"/>
        <w:rPr>
          <w:rFonts w:ascii="Times New Roman" w:hAnsi="Times New Roman" w:cs="Times New Roman"/>
          <w:sz w:val="24"/>
          <w:szCs w:val="24"/>
        </w:rPr>
      </w:pPr>
    </w:p>
    <w:p w:rsidR="003F5593" w:rsidRDefault="003F5593" w:rsidP="003F5593">
      <w:pPr>
        <w:pStyle w:val="FootnoteText"/>
        <w:rPr>
          <w:rFonts w:ascii="Times New Roman" w:hAnsi="Times New Roman" w:cs="Times New Roman"/>
          <w:sz w:val="24"/>
          <w:szCs w:val="24"/>
        </w:rPr>
      </w:pPr>
      <w:r w:rsidRPr="00C078AC">
        <w:rPr>
          <w:rFonts w:ascii="Times New Roman" w:hAnsi="Times New Roman" w:cs="Times New Roman"/>
          <w:sz w:val="24"/>
          <w:szCs w:val="24"/>
        </w:rPr>
        <w:t>Husni Rahim “ Arah</w:t>
      </w:r>
      <w:r w:rsidR="00D50A50">
        <w:rPr>
          <w:rFonts w:ascii="Times New Roman" w:hAnsi="Times New Roman" w:cs="Times New Roman"/>
          <w:sz w:val="24"/>
          <w:szCs w:val="24"/>
        </w:rPr>
        <w:t xml:space="preserve"> B</w:t>
      </w:r>
      <w:r w:rsidRPr="00C078AC">
        <w:rPr>
          <w:rFonts w:ascii="Times New Roman" w:hAnsi="Times New Roman" w:cs="Times New Roman"/>
          <w:sz w:val="24"/>
          <w:szCs w:val="24"/>
        </w:rPr>
        <w:t>aru</w:t>
      </w:r>
      <w:r w:rsidR="00D50A50">
        <w:rPr>
          <w:rFonts w:ascii="Times New Roman" w:hAnsi="Times New Roman" w:cs="Times New Roman"/>
          <w:sz w:val="24"/>
          <w:szCs w:val="24"/>
        </w:rPr>
        <w:t xml:space="preserve"> </w:t>
      </w:r>
      <w:r w:rsidRPr="00C078AC">
        <w:rPr>
          <w:rFonts w:ascii="Times New Roman" w:hAnsi="Times New Roman" w:cs="Times New Roman"/>
          <w:sz w:val="24"/>
          <w:szCs w:val="24"/>
        </w:rPr>
        <w:t>Pendidikan</w:t>
      </w:r>
      <w:r w:rsidR="00D50A50">
        <w:rPr>
          <w:rFonts w:ascii="Times New Roman" w:hAnsi="Times New Roman" w:cs="Times New Roman"/>
          <w:sz w:val="24"/>
          <w:szCs w:val="24"/>
        </w:rPr>
        <w:t xml:space="preserve"> I</w:t>
      </w:r>
      <w:r w:rsidRPr="00C078AC">
        <w:rPr>
          <w:rFonts w:ascii="Times New Roman" w:hAnsi="Times New Roman" w:cs="Times New Roman"/>
          <w:sz w:val="24"/>
          <w:szCs w:val="24"/>
        </w:rPr>
        <w:t xml:space="preserve">slam di Indonesia” </w:t>
      </w:r>
      <w:r>
        <w:rPr>
          <w:rFonts w:ascii="Times New Roman" w:hAnsi="Times New Roman" w:cs="Times New Roman"/>
          <w:sz w:val="24"/>
          <w:szCs w:val="24"/>
        </w:rPr>
        <w:t xml:space="preserve">Jakarta: </w:t>
      </w:r>
      <w:r w:rsidRPr="00C078AC">
        <w:rPr>
          <w:rFonts w:ascii="Times New Roman" w:hAnsi="Times New Roman" w:cs="Times New Roman"/>
          <w:sz w:val="24"/>
          <w:szCs w:val="24"/>
        </w:rPr>
        <w:t>Logos WacanaIlmu</w:t>
      </w:r>
      <w:r>
        <w:rPr>
          <w:rFonts w:ascii="Times New Roman" w:hAnsi="Times New Roman" w:cs="Times New Roman"/>
          <w:sz w:val="24"/>
          <w:szCs w:val="24"/>
        </w:rPr>
        <w:t>,</w:t>
      </w:r>
      <w:r w:rsidRPr="00C078AC">
        <w:rPr>
          <w:rFonts w:ascii="Times New Roman" w:hAnsi="Times New Roman" w:cs="Times New Roman"/>
          <w:sz w:val="24"/>
          <w:szCs w:val="24"/>
        </w:rPr>
        <w:t>2001</w:t>
      </w:r>
    </w:p>
    <w:p w:rsidR="003F5593" w:rsidRDefault="003F5593" w:rsidP="003F5593">
      <w:pPr>
        <w:pStyle w:val="FootnoteText"/>
        <w:rPr>
          <w:rFonts w:ascii="Times New Roman" w:hAnsi="Times New Roman" w:cs="Times New Roman"/>
          <w:sz w:val="24"/>
          <w:szCs w:val="24"/>
        </w:rPr>
      </w:pPr>
    </w:p>
    <w:p w:rsidR="003F5593" w:rsidRDefault="003F5593" w:rsidP="003F5593">
      <w:pPr>
        <w:pStyle w:val="FootnoteText"/>
        <w:ind w:left="567" w:hanging="567"/>
        <w:jc w:val="both"/>
        <w:rPr>
          <w:rFonts w:ascii="Times New Roman" w:hAnsi="Times New Roman" w:cs="Times New Roman"/>
          <w:sz w:val="24"/>
          <w:szCs w:val="24"/>
        </w:rPr>
      </w:pPr>
      <w:r w:rsidRPr="00FD501A">
        <w:rPr>
          <w:rFonts w:ascii="Times New Roman" w:hAnsi="Times New Roman" w:cs="Times New Roman"/>
          <w:sz w:val="24"/>
          <w:szCs w:val="24"/>
        </w:rPr>
        <w:t xml:space="preserve">Latif, Hilman, </w:t>
      </w:r>
      <w:r w:rsidRPr="00FD501A">
        <w:rPr>
          <w:rFonts w:ascii="Times New Roman" w:hAnsi="Times New Roman" w:cs="Times New Roman"/>
          <w:i/>
          <w:sz w:val="24"/>
          <w:szCs w:val="24"/>
        </w:rPr>
        <w:t>Melayani</w:t>
      </w:r>
      <w:r w:rsidR="00D50A50">
        <w:rPr>
          <w:rFonts w:ascii="Times New Roman" w:hAnsi="Times New Roman" w:cs="Times New Roman"/>
          <w:i/>
          <w:sz w:val="24"/>
          <w:szCs w:val="24"/>
        </w:rPr>
        <w:t xml:space="preserve"> </w:t>
      </w:r>
      <w:r w:rsidRPr="00FD501A">
        <w:rPr>
          <w:rFonts w:ascii="Times New Roman" w:hAnsi="Times New Roman" w:cs="Times New Roman"/>
          <w:i/>
          <w:sz w:val="24"/>
          <w:szCs w:val="24"/>
        </w:rPr>
        <w:t>Umat: Filatropi Islam dan</w:t>
      </w:r>
      <w:r w:rsidR="00D50A50">
        <w:rPr>
          <w:rFonts w:ascii="Times New Roman" w:hAnsi="Times New Roman" w:cs="Times New Roman"/>
          <w:i/>
          <w:sz w:val="24"/>
          <w:szCs w:val="24"/>
        </w:rPr>
        <w:t xml:space="preserve"> </w:t>
      </w:r>
      <w:r w:rsidRPr="00FD501A">
        <w:rPr>
          <w:rFonts w:ascii="Times New Roman" w:hAnsi="Times New Roman" w:cs="Times New Roman"/>
          <w:i/>
          <w:sz w:val="24"/>
          <w:szCs w:val="24"/>
        </w:rPr>
        <w:t>Ideologi</w:t>
      </w:r>
      <w:r w:rsidR="00D50A50">
        <w:rPr>
          <w:rFonts w:ascii="Times New Roman" w:hAnsi="Times New Roman" w:cs="Times New Roman"/>
          <w:i/>
          <w:sz w:val="24"/>
          <w:szCs w:val="24"/>
        </w:rPr>
        <w:t xml:space="preserve"> </w:t>
      </w:r>
      <w:r w:rsidRPr="00FD501A">
        <w:rPr>
          <w:rFonts w:ascii="Times New Roman" w:hAnsi="Times New Roman" w:cs="Times New Roman"/>
          <w:i/>
          <w:sz w:val="24"/>
          <w:szCs w:val="24"/>
        </w:rPr>
        <w:t>Kesejahteraan</w:t>
      </w:r>
      <w:r w:rsidR="00D50A50">
        <w:rPr>
          <w:rFonts w:ascii="Times New Roman" w:hAnsi="Times New Roman" w:cs="Times New Roman"/>
          <w:i/>
          <w:sz w:val="24"/>
          <w:szCs w:val="24"/>
        </w:rPr>
        <w:t xml:space="preserve"> </w:t>
      </w:r>
      <w:r w:rsidRPr="00FD501A">
        <w:rPr>
          <w:rFonts w:ascii="Times New Roman" w:hAnsi="Times New Roman" w:cs="Times New Roman"/>
          <w:i/>
          <w:sz w:val="24"/>
          <w:szCs w:val="24"/>
        </w:rPr>
        <w:t>Kaum</w:t>
      </w:r>
      <w:r w:rsidR="00D50A50">
        <w:rPr>
          <w:rFonts w:ascii="Times New Roman" w:hAnsi="Times New Roman" w:cs="Times New Roman"/>
          <w:i/>
          <w:sz w:val="24"/>
          <w:szCs w:val="24"/>
        </w:rPr>
        <w:t xml:space="preserve"> </w:t>
      </w:r>
      <w:r w:rsidRPr="00FD501A">
        <w:rPr>
          <w:rFonts w:ascii="Times New Roman" w:hAnsi="Times New Roman" w:cs="Times New Roman"/>
          <w:i/>
          <w:sz w:val="24"/>
          <w:szCs w:val="24"/>
        </w:rPr>
        <w:t>Modernis</w:t>
      </w:r>
      <w:r w:rsidRPr="00FD501A">
        <w:rPr>
          <w:rFonts w:ascii="Times New Roman" w:hAnsi="Times New Roman" w:cs="Times New Roman"/>
          <w:sz w:val="24"/>
          <w:szCs w:val="24"/>
        </w:rPr>
        <w:t xml:space="preserve">, </w:t>
      </w:r>
      <w:r w:rsidR="004A0540">
        <w:rPr>
          <w:rFonts w:ascii="Times New Roman" w:hAnsi="Times New Roman" w:cs="Times New Roman"/>
          <w:sz w:val="24"/>
          <w:szCs w:val="24"/>
        </w:rPr>
        <w:t>Yogyakarta</w:t>
      </w:r>
      <w:r w:rsidRPr="00FD501A">
        <w:rPr>
          <w:rFonts w:ascii="Times New Roman" w:hAnsi="Times New Roman" w:cs="Times New Roman"/>
          <w:sz w:val="24"/>
          <w:szCs w:val="24"/>
        </w:rPr>
        <w:t xml:space="preserve">: </w:t>
      </w:r>
      <w:r w:rsidR="004A0540">
        <w:rPr>
          <w:rFonts w:ascii="Times New Roman" w:hAnsi="Times New Roman" w:cs="Times New Roman"/>
          <w:sz w:val="24"/>
          <w:szCs w:val="24"/>
        </w:rPr>
        <w:t>Suara Muhammadiyah</w:t>
      </w:r>
      <w:r w:rsidRPr="00FD501A">
        <w:rPr>
          <w:rFonts w:ascii="Times New Roman" w:hAnsi="Times New Roman" w:cs="Times New Roman"/>
          <w:sz w:val="24"/>
          <w:szCs w:val="24"/>
        </w:rPr>
        <w:t>, 201</w:t>
      </w:r>
      <w:r w:rsidR="004A0540">
        <w:rPr>
          <w:rFonts w:ascii="Times New Roman" w:hAnsi="Times New Roman" w:cs="Times New Roman"/>
          <w:sz w:val="24"/>
          <w:szCs w:val="24"/>
        </w:rPr>
        <w:t>7</w:t>
      </w:r>
    </w:p>
    <w:p w:rsidR="004A0540" w:rsidRDefault="004A0540" w:rsidP="003F5593">
      <w:pPr>
        <w:pStyle w:val="FootnoteText"/>
        <w:ind w:left="567" w:hanging="567"/>
        <w:jc w:val="both"/>
        <w:rPr>
          <w:rFonts w:ascii="Times New Roman" w:hAnsi="Times New Roman" w:cs="Times New Roman"/>
          <w:sz w:val="24"/>
          <w:szCs w:val="24"/>
        </w:rPr>
      </w:pPr>
    </w:p>
    <w:p w:rsidR="004A0540" w:rsidRDefault="004A0540" w:rsidP="004A0540">
      <w:pPr>
        <w:pStyle w:val="FootnoteText"/>
        <w:spacing w:line="276" w:lineRule="auto"/>
        <w:ind w:left="567" w:hanging="567"/>
        <w:jc w:val="both"/>
        <w:rPr>
          <w:rFonts w:ascii="Times New Roman" w:eastAsia="Garamond" w:hAnsi="Times New Roman" w:cs="Times New Roman"/>
          <w:i/>
          <w:w w:val="101"/>
          <w:sz w:val="24"/>
          <w:szCs w:val="24"/>
        </w:rPr>
      </w:pPr>
      <w:r>
        <w:rPr>
          <w:rFonts w:ascii="Times New Roman" w:hAnsi="Times New Roman" w:cs="Times New Roman"/>
          <w:sz w:val="24"/>
          <w:szCs w:val="24"/>
        </w:rPr>
        <w:t>Latif,  H</w:t>
      </w:r>
      <w:r w:rsidRPr="002044A5">
        <w:rPr>
          <w:rFonts w:ascii="Times New Roman" w:hAnsi="Times New Roman" w:cs="Times New Roman"/>
          <w:sz w:val="24"/>
          <w:szCs w:val="24"/>
        </w:rPr>
        <w:t>ilman</w:t>
      </w:r>
      <w:r>
        <w:rPr>
          <w:rFonts w:ascii="Times New Roman" w:hAnsi="Times New Roman" w:cs="Times New Roman"/>
          <w:sz w:val="24"/>
          <w:szCs w:val="24"/>
        </w:rPr>
        <w:t xml:space="preserve">, </w:t>
      </w:r>
      <w:r w:rsidRPr="002044A5">
        <w:rPr>
          <w:rFonts w:ascii="Times New Roman" w:hAnsi="Times New Roman" w:cs="Times New Roman"/>
          <w:sz w:val="24"/>
          <w:szCs w:val="24"/>
        </w:rPr>
        <w:t xml:space="preserve"> dkk, </w:t>
      </w:r>
      <w:r w:rsidRPr="002044A5">
        <w:rPr>
          <w:rFonts w:ascii="Times New Roman" w:eastAsia="Garamond" w:hAnsi="Times New Roman" w:cs="Times New Roman"/>
          <w:i/>
          <w:w w:val="101"/>
          <w:sz w:val="24"/>
          <w:szCs w:val="24"/>
        </w:rPr>
        <w:t>Prilaku dan Potensi Filantropi Warga Muhammadiyah (Survey di 11 Kota Besar Indonesia, (Yogyakarta: Lembaga Penelitian, Publikasi dan Pengembangan Pendidikan UMY,</w:t>
      </w:r>
      <w:r>
        <w:rPr>
          <w:rFonts w:ascii="Times New Roman" w:eastAsia="Garamond" w:hAnsi="Times New Roman" w:cs="Times New Roman"/>
          <w:i/>
          <w:w w:val="101"/>
          <w:sz w:val="24"/>
          <w:szCs w:val="24"/>
        </w:rPr>
        <w:t>2015)</w:t>
      </w:r>
    </w:p>
    <w:p w:rsidR="004A0540" w:rsidRPr="00FD501A" w:rsidRDefault="004A0540" w:rsidP="004A0540">
      <w:pPr>
        <w:pStyle w:val="FootnoteText"/>
        <w:ind w:left="567" w:hanging="567"/>
        <w:jc w:val="both"/>
        <w:rPr>
          <w:rFonts w:ascii="Times New Roman" w:hAnsi="Times New Roman" w:cs="Times New Roman"/>
          <w:sz w:val="24"/>
          <w:szCs w:val="24"/>
        </w:rPr>
      </w:pPr>
    </w:p>
    <w:p w:rsidR="003F5593" w:rsidRDefault="003F5593" w:rsidP="003F5593">
      <w:pPr>
        <w:pStyle w:val="FootnoteText"/>
        <w:rPr>
          <w:rFonts w:ascii="Times New Roman" w:hAnsi="Times New Roman" w:cs="Times New Roman"/>
          <w:sz w:val="24"/>
          <w:szCs w:val="24"/>
        </w:rPr>
      </w:pPr>
    </w:p>
    <w:p w:rsidR="003F5593" w:rsidRPr="00AA7036" w:rsidRDefault="003F5593" w:rsidP="003F5593">
      <w:pPr>
        <w:pStyle w:val="FootnoteText"/>
        <w:ind w:left="567" w:hanging="567"/>
        <w:jc w:val="both"/>
        <w:rPr>
          <w:sz w:val="24"/>
          <w:szCs w:val="24"/>
        </w:rPr>
      </w:pPr>
      <w:r w:rsidRPr="00AA7036">
        <w:rPr>
          <w:rFonts w:ascii="Times New Roman" w:hAnsi="Times New Roman" w:cs="Times New Roman"/>
          <w:sz w:val="24"/>
          <w:szCs w:val="24"/>
        </w:rPr>
        <w:t xml:space="preserve">Mafidin, </w:t>
      </w:r>
      <w:r w:rsidRPr="00AA7036">
        <w:rPr>
          <w:rFonts w:ascii="Times New Roman" w:hAnsi="Times New Roman" w:cs="Times New Roman"/>
          <w:i/>
          <w:sz w:val="24"/>
          <w:szCs w:val="24"/>
        </w:rPr>
        <w:t>Studi</w:t>
      </w:r>
      <w:r w:rsidR="00A6399F">
        <w:rPr>
          <w:rFonts w:ascii="Times New Roman" w:hAnsi="Times New Roman" w:cs="Times New Roman"/>
          <w:i/>
          <w:sz w:val="24"/>
          <w:szCs w:val="24"/>
        </w:rPr>
        <w:t xml:space="preserve"> </w:t>
      </w:r>
      <w:r w:rsidRPr="00AA7036">
        <w:rPr>
          <w:rFonts w:ascii="Times New Roman" w:hAnsi="Times New Roman" w:cs="Times New Roman"/>
          <w:i/>
          <w:sz w:val="24"/>
          <w:szCs w:val="24"/>
        </w:rPr>
        <w:t>Literaturt</w:t>
      </w:r>
      <w:r w:rsidR="00A6399F">
        <w:rPr>
          <w:rFonts w:ascii="Times New Roman" w:hAnsi="Times New Roman" w:cs="Times New Roman"/>
          <w:i/>
          <w:sz w:val="24"/>
          <w:szCs w:val="24"/>
        </w:rPr>
        <w:t xml:space="preserve"> </w:t>
      </w:r>
      <w:r w:rsidRPr="00AA7036">
        <w:rPr>
          <w:rFonts w:ascii="Times New Roman" w:hAnsi="Times New Roman" w:cs="Times New Roman"/>
          <w:i/>
          <w:sz w:val="24"/>
          <w:szCs w:val="24"/>
        </w:rPr>
        <w:t>entang</w:t>
      </w:r>
      <w:r w:rsidR="00A6399F">
        <w:rPr>
          <w:rFonts w:ascii="Times New Roman" w:hAnsi="Times New Roman" w:cs="Times New Roman"/>
          <w:i/>
          <w:sz w:val="24"/>
          <w:szCs w:val="24"/>
        </w:rPr>
        <w:t xml:space="preserve"> </w:t>
      </w:r>
      <w:r w:rsidRPr="00AA7036">
        <w:rPr>
          <w:rFonts w:ascii="Times New Roman" w:hAnsi="Times New Roman" w:cs="Times New Roman"/>
          <w:i/>
          <w:sz w:val="24"/>
          <w:szCs w:val="24"/>
        </w:rPr>
        <w:t>Peran</w:t>
      </w:r>
      <w:r w:rsidR="00A6399F">
        <w:rPr>
          <w:rFonts w:ascii="Times New Roman" w:hAnsi="Times New Roman" w:cs="Times New Roman"/>
          <w:i/>
          <w:sz w:val="24"/>
          <w:szCs w:val="24"/>
        </w:rPr>
        <w:t xml:space="preserve"> </w:t>
      </w:r>
      <w:r w:rsidRPr="00AA7036">
        <w:rPr>
          <w:rFonts w:ascii="Times New Roman" w:hAnsi="Times New Roman" w:cs="Times New Roman"/>
          <w:i/>
          <w:sz w:val="24"/>
          <w:szCs w:val="24"/>
        </w:rPr>
        <w:t>Muhammadiyah</w:t>
      </w:r>
      <w:r w:rsidR="00A6399F">
        <w:rPr>
          <w:rFonts w:ascii="Times New Roman" w:hAnsi="Times New Roman" w:cs="Times New Roman"/>
          <w:i/>
          <w:sz w:val="24"/>
          <w:szCs w:val="24"/>
        </w:rPr>
        <w:t xml:space="preserve"> </w:t>
      </w:r>
      <w:r w:rsidRPr="00AA7036">
        <w:rPr>
          <w:rFonts w:ascii="Times New Roman" w:hAnsi="Times New Roman" w:cs="Times New Roman"/>
          <w:i/>
          <w:sz w:val="24"/>
          <w:szCs w:val="24"/>
        </w:rPr>
        <w:t>dalam</w:t>
      </w:r>
      <w:r w:rsidR="00A6399F">
        <w:rPr>
          <w:rFonts w:ascii="Times New Roman" w:hAnsi="Times New Roman" w:cs="Times New Roman"/>
          <w:i/>
          <w:sz w:val="24"/>
          <w:szCs w:val="24"/>
        </w:rPr>
        <w:t xml:space="preserve"> </w:t>
      </w:r>
      <w:r w:rsidRPr="00AA7036">
        <w:rPr>
          <w:rFonts w:ascii="Times New Roman" w:hAnsi="Times New Roman" w:cs="Times New Roman"/>
          <w:i/>
          <w:sz w:val="24"/>
          <w:szCs w:val="24"/>
        </w:rPr>
        <w:t>Mengembangkan</w:t>
      </w:r>
      <w:r w:rsidR="00A6399F">
        <w:rPr>
          <w:rFonts w:ascii="Times New Roman" w:hAnsi="Times New Roman" w:cs="Times New Roman"/>
          <w:i/>
          <w:sz w:val="24"/>
          <w:szCs w:val="24"/>
        </w:rPr>
        <w:t xml:space="preserve"> </w:t>
      </w:r>
      <w:r w:rsidRPr="00AA7036">
        <w:rPr>
          <w:rFonts w:ascii="Times New Roman" w:hAnsi="Times New Roman" w:cs="Times New Roman"/>
          <w:i/>
          <w:sz w:val="24"/>
          <w:szCs w:val="24"/>
        </w:rPr>
        <w:t xml:space="preserve">Pendidikan Islam di Indonesia, JurnalTarbawi, Vol.1, No.1 Maret 2012, </w:t>
      </w:r>
    </w:p>
    <w:p w:rsidR="003F5593" w:rsidRPr="00AA7036" w:rsidRDefault="003F5593" w:rsidP="00A6399F">
      <w:pPr>
        <w:pStyle w:val="FootnoteText"/>
        <w:rPr>
          <w:rFonts w:ascii="Times New Roman" w:hAnsi="Times New Roman" w:cs="Times New Roman"/>
          <w:sz w:val="24"/>
          <w:szCs w:val="24"/>
        </w:rPr>
      </w:pPr>
    </w:p>
    <w:p w:rsidR="003F5593" w:rsidRDefault="003F5593" w:rsidP="003F5593">
      <w:pPr>
        <w:pStyle w:val="FootnoteText"/>
        <w:rPr>
          <w:rFonts w:ascii="Times New Roman" w:hAnsi="Times New Roman" w:cs="Times New Roman"/>
          <w:sz w:val="24"/>
          <w:szCs w:val="24"/>
        </w:rPr>
      </w:pPr>
      <w:r w:rsidRPr="00C078AC">
        <w:rPr>
          <w:rFonts w:ascii="Times New Roman" w:hAnsi="Times New Roman" w:cs="Times New Roman"/>
          <w:sz w:val="24"/>
          <w:szCs w:val="24"/>
        </w:rPr>
        <w:t>Syafaruddin“ ManajemenLembagaPendidikan Islam” CiputatPres (Jakarta 2005)</w:t>
      </w:r>
    </w:p>
    <w:p w:rsidR="003F5593" w:rsidRPr="00C078AC" w:rsidRDefault="003F5593" w:rsidP="003F5593">
      <w:pPr>
        <w:pStyle w:val="FootnoteText"/>
        <w:rPr>
          <w:rFonts w:ascii="Times New Roman" w:hAnsi="Times New Roman" w:cs="Times New Roman"/>
          <w:sz w:val="24"/>
          <w:szCs w:val="24"/>
        </w:rPr>
      </w:pPr>
    </w:p>
    <w:p w:rsidR="003F5593" w:rsidRDefault="003F5593" w:rsidP="003F5593">
      <w:pPr>
        <w:pStyle w:val="FootnoteText"/>
        <w:ind w:left="567" w:hanging="567"/>
        <w:rPr>
          <w:rFonts w:ascii="Times New Roman" w:hAnsi="Times New Roman" w:cs="Times New Roman"/>
          <w:sz w:val="24"/>
          <w:szCs w:val="24"/>
        </w:rPr>
      </w:pPr>
      <w:r w:rsidRPr="00C078AC">
        <w:rPr>
          <w:rFonts w:ascii="Times New Roman" w:hAnsi="Times New Roman" w:cs="Times New Roman"/>
          <w:sz w:val="24"/>
          <w:szCs w:val="24"/>
        </w:rPr>
        <w:t>SuaraMuhammadiyahmeneguhkandanmencerahkan “Dinamisme Kader Muhammadiyah” Edisi No. 09 Mei</w:t>
      </w:r>
      <w:r>
        <w:rPr>
          <w:rFonts w:ascii="Times New Roman" w:hAnsi="Times New Roman" w:cs="Times New Roman"/>
          <w:sz w:val="24"/>
          <w:szCs w:val="24"/>
        </w:rPr>
        <w:t>,</w:t>
      </w:r>
      <w:r w:rsidRPr="00C078AC">
        <w:rPr>
          <w:rFonts w:ascii="Times New Roman" w:hAnsi="Times New Roman" w:cs="Times New Roman"/>
          <w:sz w:val="24"/>
          <w:szCs w:val="24"/>
        </w:rPr>
        <w:t xml:space="preserve"> Yogyakarta 2015</w:t>
      </w:r>
    </w:p>
    <w:p w:rsidR="003F5593" w:rsidRPr="00C078AC" w:rsidRDefault="003F5593" w:rsidP="003F5593">
      <w:pPr>
        <w:pStyle w:val="FootnoteText"/>
        <w:ind w:left="567" w:hanging="567"/>
        <w:rPr>
          <w:rFonts w:ascii="Times New Roman" w:hAnsi="Times New Roman" w:cs="Times New Roman"/>
          <w:sz w:val="24"/>
          <w:szCs w:val="24"/>
        </w:rPr>
      </w:pPr>
    </w:p>
    <w:p w:rsidR="003F5593" w:rsidRDefault="002A5F17" w:rsidP="003F5593">
      <w:pPr>
        <w:pStyle w:val="FootnoteText"/>
        <w:ind w:left="567" w:hanging="567"/>
        <w:rPr>
          <w:rFonts w:ascii="Times New Roman" w:hAnsi="Times New Roman" w:cs="Times New Roman"/>
          <w:sz w:val="24"/>
          <w:szCs w:val="24"/>
        </w:rPr>
      </w:pPr>
      <w:hyperlink r:id="rId9" w:history="1">
        <w:r w:rsidR="003F5593" w:rsidRPr="003F5593">
          <w:rPr>
            <w:rStyle w:val="Hyperlink"/>
            <w:rFonts w:ascii="Times New Roman" w:hAnsi="Times New Roman" w:cs="Times New Roman"/>
            <w:color w:val="auto"/>
            <w:sz w:val="24"/>
            <w:szCs w:val="24"/>
          </w:rPr>
          <w:t>https://www.kolutkab.go.id/sejarah-kolaka-utara</w:t>
        </w:r>
      </w:hyperlink>
      <w:r w:rsidR="003F5593" w:rsidRPr="00C078AC">
        <w:rPr>
          <w:rFonts w:ascii="Times New Roman" w:hAnsi="Times New Roman" w:cs="Times New Roman"/>
          <w:sz w:val="24"/>
          <w:szCs w:val="24"/>
        </w:rPr>
        <w:t xml:space="preserve">, </w:t>
      </w:r>
      <w:r w:rsidR="00A6399F">
        <w:rPr>
          <w:rFonts w:ascii="Times New Roman" w:hAnsi="Times New Roman" w:cs="Times New Roman"/>
          <w:sz w:val="24"/>
          <w:szCs w:val="24"/>
        </w:rPr>
        <w:t>M</w:t>
      </w:r>
      <w:r w:rsidR="003F5593" w:rsidRPr="00C078AC">
        <w:rPr>
          <w:rFonts w:ascii="Times New Roman" w:hAnsi="Times New Roman" w:cs="Times New Roman"/>
          <w:sz w:val="24"/>
          <w:szCs w:val="24"/>
        </w:rPr>
        <w:t>engenal</w:t>
      </w:r>
      <w:r w:rsidR="00A6399F">
        <w:rPr>
          <w:rFonts w:ascii="Times New Roman" w:hAnsi="Times New Roman" w:cs="Times New Roman"/>
          <w:sz w:val="24"/>
          <w:szCs w:val="24"/>
        </w:rPr>
        <w:t xml:space="preserve"> L</w:t>
      </w:r>
      <w:r w:rsidR="003F5593" w:rsidRPr="00C078AC">
        <w:rPr>
          <w:rFonts w:ascii="Times New Roman" w:hAnsi="Times New Roman" w:cs="Times New Roman"/>
          <w:sz w:val="24"/>
          <w:szCs w:val="24"/>
        </w:rPr>
        <w:t>atar</w:t>
      </w:r>
      <w:r w:rsidR="00A6399F">
        <w:rPr>
          <w:rFonts w:ascii="Times New Roman" w:hAnsi="Times New Roman" w:cs="Times New Roman"/>
          <w:sz w:val="24"/>
          <w:szCs w:val="24"/>
        </w:rPr>
        <w:t xml:space="preserve"> S</w:t>
      </w:r>
      <w:r w:rsidR="003F5593" w:rsidRPr="00C078AC">
        <w:rPr>
          <w:rFonts w:ascii="Times New Roman" w:hAnsi="Times New Roman" w:cs="Times New Roman"/>
          <w:sz w:val="24"/>
          <w:szCs w:val="24"/>
        </w:rPr>
        <w:t xml:space="preserve">ejarah, </w:t>
      </w:r>
      <w:r w:rsidR="00A6399F">
        <w:rPr>
          <w:rFonts w:ascii="Times New Roman" w:hAnsi="Times New Roman" w:cs="Times New Roman"/>
          <w:sz w:val="24"/>
          <w:szCs w:val="24"/>
        </w:rPr>
        <w:t>N</w:t>
      </w:r>
      <w:r w:rsidR="003F5593" w:rsidRPr="00C078AC">
        <w:rPr>
          <w:rFonts w:ascii="Times New Roman" w:hAnsi="Times New Roman" w:cs="Times New Roman"/>
          <w:sz w:val="24"/>
          <w:szCs w:val="24"/>
        </w:rPr>
        <w:t>ama</w:t>
      </w:r>
      <w:r w:rsidR="00A6399F">
        <w:rPr>
          <w:rFonts w:ascii="Times New Roman" w:hAnsi="Times New Roman" w:cs="Times New Roman"/>
          <w:sz w:val="24"/>
          <w:szCs w:val="24"/>
        </w:rPr>
        <w:t xml:space="preserve"> </w:t>
      </w:r>
      <w:r w:rsidR="003F5593" w:rsidRPr="00C078AC">
        <w:rPr>
          <w:rFonts w:ascii="Times New Roman" w:hAnsi="Times New Roman" w:cs="Times New Roman"/>
          <w:sz w:val="24"/>
          <w:szCs w:val="24"/>
        </w:rPr>
        <w:t>dan</w:t>
      </w:r>
      <w:r w:rsidR="00A6399F">
        <w:rPr>
          <w:rFonts w:ascii="Times New Roman" w:hAnsi="Times New Roman" w:cs="Times New Roman"/>
          <w:sz w:val="24"/>
          <w:szCs w:val="24"/>
        </w:rPr>
        <w:t xml:space="preserve"> </w:t>
      </w:r>
      <w:r w:rsidR="003F5593" w:rsidRPr="00C078AC">
        <w:rPr>
          <w:rFonts w:ascii="Times New Roman" w:hAnsi="Times New Roman" w:cs="Times New Roman"/>
          <w:sz w:val="24"/>
          <w:szCs w:val="24"/>
        </w:rPr>
        <w:t xml:space="preserve">Bahasa, </w:t>
      </w:r>
      <w:r w:rsidR="00A6399F">
        <w:rPr>
          <w:rFonts w:ascii="Times New Roman" w:hAnsi="Times New Roman" w:cs="Times New Roman"/>
          <w:sz w:val="24"/>
          <w:szCs w:val="24"/>
        </w:rPr>
        <w:t>S</w:t>
      </w:r>
      <w:r w:rsidR="003F5593" w:rsidRPr="00C078AC">
        <w:rPr>
          <w:rFonts w:ascii="Times New Roman" w:hAnsi="Times New Roman" w:cs="Times New Roman"/>
          <w:sz w:val="24"/>
          <w:szCs w:val="24"/>
        </w:rPr>
        <w:t xml:space="preserve">uku di </w:t>
      </w:r>
      <w:r w:rsidR="00A6399F">
        <w:rPr>
          <w:rFonts w:ascii="Times New Roman" w:hAnsi="Times New Roman" w:cs="Times New Roman"/>
          <w:sz w:val="24"/>
          <w:szCs w:val="24"/>
        </w:rPr>
        <w:t>K</w:t>
      </w:r>
      <w:r w:rsidR="003F5593" w:rsidRPr="00C078AC">
        <w:rPr>
          <w:rFonts w:ascii="Times New Roman" w:hAnsi="Times New Roman" w:cs="Times New Roman"/>
          <w:sz w:val="24"/>
          <w:szCs w:val="24"/>
        </w:rPr>
        <w:t>olaka</w:t>
      </w:r>
      <w:r w:rsidR="00A6399F">
        <w:rPr>
          <w:rFonts w:ascii="Times New Roman" w:hAnsi="Times New Roman" w:cs="Times New Roman"/>
          <w:sz w:val="24"/>
          <w:szCs w:val="24"/>
        </w:rPr>
        <w:t xml:space="preserve"> U</w:t>
      </w:r>
      <w:r w:rsidR="003F5593" w:rsidRPr="00C078AC">
        <w:rPr>
          <w:rFonts w:ascii="Times New Roman" w:hAnsi="Times New Roman" w:cs="Times New Roman"/>
          <w:sz w:val="24"/>
          <w:szCs w:val="24"/>
        </w:rPr>
        <w:t>tara</w:t>
      </w:r>
    </w:p>
    <w:p w:rsidR="003F5593" w:rsidRPr="00C078AC" w:rsidRDefault="003F5593" w:rsidP="003F5593">
      <w:pPr>
        <w:pStyle w:val="FootnoteText"/>
        <w:ind w:left="567" w:hanging="567"/>
        <w:rPr>
          <w:rFonts w:ascii="Times New Roman" w:hAnsi="Times New Roman" w:cs="Times New Roman"/>
          <w:sz w:val="24"/>
          <w:szCs w:val="24"/>
        </w:rPr>
      </w:pPr>
    </w:p>
    <w:p w:rsidR="003F5593" w:rsidRDefault="003F5593" w:rsidP="003F5593">
      <w:pPr>
        <w:pStyle w:val="FootnoteText"/>
        <w:ind w:left="567" w:hanging="567"/>
        <w:rPr>
          <w:rFonts w:ascii="Times New Roman" w:hAnsi="Times New Roman" w:cs="Times New Roman"/>
          <w:sz w:val="24"/>
          <w:szCs w:val="24"/>
        </w:rPr>
      </w:pPr>
      <w:r>
        <w:rPr>
          <w:rFonts w:ascii="Times New Roman" w:hAnsi="Times New Roman" w:cs="Times New Roman"/>
          <w:sz w:val="24"/>
          <w:szCs w:val="24"/>
        </w:rPr>
        <w:t xml:space="preserve">Room, </w:t>
      </w:r>
      <w:r w:rsidRPr="00C078AC">
        <w:rPr>
          <w:rFonts w:ascii="Times New Roman" w:hAnsi="Times New Roman" w:cs="Times New Roman"/>
          <w:sz w:val="24"/>
          <w:szCs w:val="24"/>
        </w:rPr>
        <w:t>Muh</w:t>
      </w:r>
      <w:r>
        <w:rPr>
          <w:rFonts w:ascii="Times New Roman" w:hAnsi="Times New Roman" w:cs="Times New Roman"/>
          <w:sz w:val="24"/>
          <w:szCs w:val="24"/>
        </w:rPr>
        <w:t>ammad</w:t>
      </w:r>
      <w:r w:rsidRPr="00C078AC">
        <w:rPr>
          <w:rFonts w:ascii="Times New Roman" w:hAnsi="Times New Roman" w:cs="Times New Roman"/>
          <w:sz w:val="24"/>
          <w:szCs w:val="24"/>
        </w:rPr>
        <w:t xml:space="preserve"> “Implementasi</w:t>
      </w:r>
      <w:r w:rsidR="00D50A50">
        <w:rPr>
          <w:rFonts w:ascii="Times New Roman" w:hAnsi="Times New Roman" w:cs="Times New Roman"/>
          <w:sz w:val="24"/>
          <w:szCs w:val="24"/>
        </w:rPr>
        <w:t xml:space="preserve"> </w:t>
      </w:r>
      <w:r w:rsidRPr="00C078AC">
        <w:rPr>
          <w:rFonts w:ascii="Times New Roman" w:hAnsi="Times New Roman" w:cs="Times New Roman"/>
          <w:sz w:val="24"/>
          <w:szCs w:val="24"/>
        </w:rPr>
        <w:t>Nilai- Nilai</w:t>
      </w:r>
      <w:r w:rsidR="00D50A50">
        <w:rPr>
          <w:rFonts w:ascii="Times New Roman" w:hAnsi="Times New Roman" w:cs="Times New Roman"/>
          <w:sz w:val="24"/>
          <w:szCs w:val="24"/>
        </w:rPr>
        <w:t xml:space="preserve"> </w:t>
      </w:r>
      <w:r w:rsidRPr="00C078AC">
        <w:rPr>
          <w:rFonts w:ascii="Times New Roman" w:hAnsi="Times New Roman" w:cs="Times New Roman"/>
          <w:sz w:val="24"/>
          <w:szCs w:val="24"/>
        </w:rPr>
        <w:t>Tasawuf</w:t>
      </w:r>
      <w:r w:rsidR="00D50A50">
        <w:rPr>
          <w:rFonts w:ascii="Times New Roman" w:hAnsi="Times New Roman" w:cs="Times New Roman"/>
          <w:sz w:val="24"/>
          <w:szCs w:val="24"/>
        </w:rPr>
        <w:t xml:space="preserve">  </w:t>
      </w:r>
      <w:r w:rsidRPr="00C078AC">
        <w:rPr>
          <w:rFonts w:ascii="Times New Roman" w:hAnsi="Times New Roman" w:cs="Times New Roman"/>
          <w:sz w:val="24"/>
          <w:szCs w:val="24"/>
        </w:rPr>
        <w:t>DalamPendidikan Islam SolusimengantisipasiKrisis Spiritual si Era Globalisasi” 2006</w:t>
      </w:r>
    </w:p>
    <w:p w:rsidR="003F5593" w:rsidRPr="00C078AC" w:rsidRDefault="003F5593" w:rsidP="003F5593">
      <w:pPr>
        <w:pStyle w:val="FootnoteText"/>
        <w:ind w:left="567" w:hanging="567"/>
        <w:rPr>
          <w:rFonts w:ascii="Times New Roman" w:hAnsi="Times New Roman" w:cs="Times New Roman"/>
          <w:sz w:val="24"/>
          <w:szCs w:val="24"/>
        </w:rPr>
      </w:pPr>
    </w:p>
    <w:p w:rsidR="003F5593" w:rsidRDefault="003F5593" w:rsidP="003F5593">
      <w:pPr>
        <w:pStyle w:val="FootnoteText"/>
        <w:ind w:left="567" w:hanging="567"/>
        <w:rPr>
          <w:rFonts w:ascii="Times New Roman" w:hAnsi="Times New Roman" w:cs="Times New Roman"/>
          <w:sz w:val="24"/>
          <w:szCs w:val="24"/>
        </w:rPr>
      </w:pPr>
      <w:r w:rsidRPr="00C078AC">
        <w:rPr>
          <w:rFonts w:ascii="Times New Roman" w:hAnsi="Times New Roman" w:cs="Times New Roman"/>
          <w:sz w:val="24"/>
          <w:szCs w:val="24"/>
        </w:rPr>
        <w:t>Suara</w:t>
      </w:r>
      <w:r w:rsidR="00C95944">
        <w:rPr>
          <w:rFonts w:ascii="Times New Roman" w:hAnsi="Times New Roman" w:cs="Times New Roman"/>
          <w:sz w:val="24"/>
          <w:szCs w:val="24"/>
        </w:rPr>
        <w:t xml:space="preserve"> </w:t>
      </w:r>
      <w:r w:rsidRPr="00C078AC">
        <w:rPr>
          <w:rFonts w:ascii="Times New Roman" w:hAnsi="Times New Roman" w:cs="Times New Roman"/>
          <w:sz w:val="24"/>
          <w:szCs w:val="24"/>
        </w:rPr>
        <w:t>Muhammadiyah</w:t>
      </w:r>
      <w:r w:rsidR="00C95944">
        <w:rPr>
          <w:rFonts w:ascii="Times New Roman" w:hAnsi="Times New Roman" w:cs="Times New Roman"/>
          <w:sz w:val="24"/>
          <w:szCs w:val="24"/>
        </w:rPr>
        <w:t xml:space="preserve"> M</w:t>
      </w:r>
      <w:r w:rsidRPr="00C078AC">
        <w:rPr>
          <w:rFonts w:ascii="Times New Roman" w:hAnsi="Times New Roman" w:cs="Times New Roman"/>
          <w:sz w:val="24"/>
          <w:szCs w:val="24"/>
        </w:rPr>
        <w:t>eneguhkan</w:t>
      </w:r>
      <w:r w:rsidR="00C95944">
        <w:rPr>
          <w:rFonts w:ascii="Times New Roman" w:hAnsi="Times New Roman" w:cs="Times New Roman"/>
          <w:sz w:val="24"/>
          <w:szCs w:val="24"/>
        </w:rPr>
        <w:t xml:space="preserve"> </w:t>
      </w:r>
      <w:r w:rsidRPr="00C078AC">
        <w:rPr>
          <w:rFonts w:ascii="Times New Roman" w:hAnsi="Times New Roman" w:cs="Times New Roman"/>
          <w:sz w:val="24"/>
          <w:szCs w:val="24"/>
        </w:rPr>
        <w:t>dan</w:t>
      </w:r>
      <w:r w:rsidR="00C95944">
        <w:rPr>
          <w:rFonts w:ascii="Times New Roman" w:hAnsi="Times New Roman" w:cs="Times New Roman"/>
          <w:sz w:val="24"/>
          <w:szCs w:val="24"/>
        </w:rPr>
        <w:t xml:space="preserve"> M</w:t>
      </w:r>
      <w:r w:rsidRPr="00C078AC">
        <w:rPr>
          <w:rFonts w:ascii="Times New Roman" w:hAnsi="Times New Roman" w:cs="Times New Roman"/>
          <w:sz w:val="24"/>
          <w:szCs w:val="24"/>
        </w:rPr>
        <w:t>encerahkan “Komitmen</w:t>
      </w:r>
      <w:r w:rsidR="00C95944">
        <w:rPr>
          <w:rFonts w:ascii="Times New Roman" w:hAnsi="Times New Roman" w:cs="Times New Roman"/>
          <w:sz w:val="24"/>
          <w:szCs w:val="24"/>
        </w:rPr>
        <w:t xml:space="preserve"> </w:t>
      </w:r>
      <w:r w:rsidRPr="00C078AC">
        <w:rPr>
          <w:rFonts w:ascii="Times New Roman" w:hAnsi="Times New Roman" w:cs="Times New Roman"/>
          <w:sz w:val="24"/>
          <w:szCs w:val="24"/>
        </w:rPr>
        <w:t>Gerakan</w:t>
      </w:r>
      <w:r w:rsidR="00C95944">
        <w:rPr>
          <w:rFonts w:ascii="Times New Roman" w:hAnsi="Times New Roman" w:cs="Times New Roman"/>
          <w:sz w:val="24"/>
          <w:szCs w:val="24"/>
        </w:rPr>
        <w:t xml:space="preserve"> </w:t>
      </w:r>
      <w:r w:rsidRPr="00C078AC">
        <w:rPr>
          <w:rFonts w:ascii="Times New Roman" w:hAnsi="Times New Roman" w:cs="Times New Roman"/>
          <w:sz w:val="24"/>
          <w:szCs w:val="24"/>
        </w:rPr>
        <w:t>Pencerahan” edisi no. 15 Agustus</w:t>
      </w:r>
      <w:r>
        <w:rPr>
          <w:rFonts w:ascii="Times New Roman" w:hAnsi="Times New Roman" w:cs="Times New Roman"/>
          <w:sz w:val="24"/>
          <w:szCs w:val="24"/>
        </w:rPr>
        <w:t>,</w:t>
      </w:r>
      <w:r w:rsidRPr="00C078AC">
        <w:rPr>
          <w:rFonts w:ascii="Times New Roman" w:hAnsi="Times New Roman" w:cs="Times New Roman"/>
          <w:sz w:val="24"/>
          <w:szCs w:val="24"/>
        </w:rPr>
        <w:t xml:space="preserve"> Yogyakarta, 2015.</w:t>
      </w:r>
    </w:p>
    <w:p w:rsidR="003F5593" w:rsidRPr="00C078AC" w:rsidRDefault="003F5593" w:rsidP="003F5593">
      <w:pPr>
        <w:pStyle w:val="FootnoteText"/>
        <w:ind w:left="567" w:hanging="567"/>
        <w:rPr>
          <w:rFonts w:ascii="Times New Roman" w:hAnsi="Times New Roman" w:cs="Times New Roman"/>
          <w:sz w:val="24"/>
          <w:szCs w:val="24"/>
        </w:rPr>
      </w:pPr>
    </w:p>
    <w:p w:rsidR="003F5593" w:rsidRDefault="003F5593" w:rsidP="003F5593">
      <w:pPr>
        <w:pStyle w:val="FootnoteText"/>
        <w:ind w:left="567" w:hanging="567"/>
        <w:rPr>
          <w:rFonts w:ascii="Times New Roman" w:hAnsi="Times New Roman" w:cs="Times New Roman"/>
          <w:sz w:val="24"/>
          <w:szCs w:val="24"/>
        </w:rPr>
      </w:pPr>
      <w:r w:rsidRPr="00C078AC">
        <w:rPr>
          <w:rFonts w:ascii="Times New Roman" w:hAnsi="Times New Roman" w:cs="Times New Roman"/>
          <w:sz w:val="24"/>
          <w:szCs w:val="24"/>
        </w:rPr>
        <w:t>Suara</w:t>
      </w:r>
      <w:r w:rsidR="00D50A50">
        <w:rPr>
          <w:rFonts w:ascii="Times New Roman" w:hAnsi="Times New Roman" w:cs="Times New Roman"/>
          <w:sz w:val="24"/>
          <w:szCs w:val="24"/>
        </w:rPr>
        <w:t xml:space="preserve"> </w:t>
      </w:r>
      <w:r w:rsidRPr="00C078AC">
        <w:rPr>
          <w:rFonts w:ascii="Times New Roman" w:hAnsi="Times New Roman" w:cs="Times New Roman"/>
          <w:sz w:val="24"/>
          <w:szCs w:val="24"/>
        </w:rPr>
        <w:t>Muhammadiyah</w:t>
      </w:r>
      <w:r w:rsidR="00D50A50">
        <w:rPr>
          <w:rFonts w:ascii="Times New Roman" w:hAnsi="Times New Roman" w:cs="Times New Roman"/>
          <w:sz w:val="24"/>
          <w:szCs w:val="24"/>
        </w:rPr>
        <w:t xml:space="preserve"> </w:t>
      </w:r>
      <w:r w:rsidRPr="00C078AC">
        <w:rPr>
          <w:rFonts w:ascii="Times New Roman" w:hAnsi="Times New Roman" w:cs="Times New Roman"/>
          <w:sz w:val="24"/>
          <w:szCs w:val="24"/>
        </w:rPr>
        <w:t>Meneguhkan</w:t>
      </w:r>
      <w:r w:rsidR="00D50A50">
        <w:rPr>
          <w:rFonts w:ascii="Times New Roman" w:hAnsi="Times New Roman" w:cs="Times New Roman"/>
          <w:sz w:val="24"/>
          <w:szCs w:val="24"/>
        </w:rPr>
        <w:t xml:space="preserve"> </w:t>
      </w:r>
      <w:r w:rsidRPr="00C078AC">
        <w:rPr>
          <w:rFonts w:ascii="Times New Roman" w:hAnsi="Times New Roman" w:cs="Times New Roman"/>
          <w:sz w:val="24"/>
          <w:szCs w:val="24"/>
        </w:rPr>
        <w:t>dan</w:t>
      </w:r>
      <w:r w:rsidR="00D50A50">
        <w:rPr>
          <w:rFonts w:ascii="Times New Roman" w:hAnsi="Times New Roman" w:cs="Times New Roman"/>
          <w:sz w:val="24"/>
          <w:szCs w:val="24"/>
        </w:rPr>
        <w:t xml:space="preserve"> M</w:t>
      </w:r>
      <w:r w:rsidRPr="00C078AC">
        <w:rPr>
          <w:rFonts w:ascii="Times New Roman" w:hAnsi="Times New Roman" w:cs="Times New Roman"/>
          <w:sz w:val="24"/>
          <w:szCs w:val="24"/>
        </w:rPr>
        <w:t>encerahkan “Geliat</w:t>
      </w:r>
      <w:r w:rsidR="00D50A50">
        <w:rPr>
          <w:rFonts w:ascii="Times New Roman" w:hAnsi="Times New Roman" w:cs="Times New Roman"/>
          <w:sz w:val="24"/>
          <w:szCs w:val="24"/>
        </w:rPr>
        <w:t xml:space="preserve"> </w:t>
      </w:r>
      <w:r w:rsidRPr="00C078AC">
        <w:rPr>
          <w:rFonts w:ascii="Times New Roman" w:hAnsi="Times New Roman" w:cs="Times New Roman"/>
          <w:sz w:val="24"/>
          <w:szCs w:val="24"/>
        </w:rPr>
        <w:t>Muhammadiyah</w:t>
      </w:r>
      <w:r w:rsidR="00D50A50">
        <w:rPr>
          <w:rFonts w:ascii="Times New Roman" w:hAnsi="Times New Roman" w:cs="Times New Roman"/>
          <w:sz w:val="24"/>
          <w:szCs w:val="24"/>
        </w:rPr>
        <w:t xml:space="preserve"> </w:t>
      </w:r>
      <w:r w:rsidRPr="00C078AC">
        <w:rPr>
          <w:rFonts w:ascii="Times New Roman" w:hAnsi="Times New Roman" w:cs="Times New Roman"/>
          <w:sz w:val="24"/>
          <w:szCs w:val="24"/>
        </w:rPr>
        <w:t>Asean” edisi no. 16 Agustus</w:t>
      </w:r>
      <w:r>
        <w:rPr>
          <w:rFonts w:ascii="Times New Roman" w:hAnsi="Times New Roman" w:cs="Times New Roman"/>
          <w:sz w:val="24"/>
          <w:szCs w:val="24"/>
        </w:rPr>
        <w:t>,</w:t>
      </w:r>
      <w:r w:rsidRPr="00C078AC">
        <w:rPr>
          <w:rFonts w:ascii="Times New Roman" w:hAnsi="Times New Roman" w:cs="Times New Roman"/>
          <w:sz w:val="24"/>
          <w:szCs w:val="24"/>
        </w:rPr>
        <w:t xml:space="preserve">Yogyakarta </w:t>
      </w:r>
      <w:r>
        <w:rPr>
          <w:rFonts w:ascii="Times New Roman" w:hAnsi="Times New Roman" w:cs="Times New Roman"/>
          <w:sz w:val="24"/>
          <w:szCs w:val="24"/>
        </w:rPr>
        <w:t>,</w:t>
      </w:r>
      <w:r w:rsidRPr="00C078AC">
        <w:rPr>
          <w:rFonts w:ascii="Times New Roman" w:hAnsi="Times New Roman" w:cs="Times New Roman"/>
          <w:sz w:val="24"/>
          <w:szCs w:val="24"/>
        </w:rPr>
        <w:t>2017</w:t>
      </w:r>
    </w:p>
    <w:p w:rsidR="003F5593" w:rsidRDefault="003F5593" w:rsidP="003F5593">
      <w:pPr>
        <w:pStyle w:val="FootnoteText"/>
        <w:ind w:left="567" w:hanging="567"/>
        <w:rPr>
          <w:rFonts w:ascii="Times New Roman" w:hAnsi="Times New Roman" w:cs="Times New Roman"/>
          <w:sz w:val="24"/>
          <w:szCs w:val="24"/>
        </w:rPr>
      </w:pPr>
    </w:p>
    <w:p w:rsidR="003F5593" w:rsidRPr="00AA7036" w:rsidRDefault="003F5593" w:rsidP="003F5593">
      <w:pPr>
        <w:pStyle w:val="FootnoteText"/>
        <w:ind w:left="567" w:hanging="567"/>
        <w:rPr>
          <w:rFonts w:ascii="Times New Roman" w:hAnsi="Times New Roman" w:cs="Times New Roman"/>
          <w:sz w:val="24"/>
          <w:szCs w:val="24"/>
        </w:rPr>
      </w:pPr>
      <w:r w:rsidRPr="00AA7036">
        <w:rPr>
          <w:rFonts w:ascii="Times New Roman" w:hAnsi="Times New Roman" w:cs="Times New Roman"/>
          <w:sz w:val="24"/>
          <w:szCs w:val="24"/>
        </w:rPr>
        <w:t xml:space="preserve">Widyanta, A., </w:t>
      </w:r>
      <w:r w:rsidRPr="00A6399F">
        <w:rPr>
          <w:rFonts w:ascii="Times New Roman" w:hAnsi="Times New Roman" w:cs="Times New Roman"/>
          <w:i/>
          <w:sz w:val="24"/>
          <w:szCs w:val="24"/>
        </w:rPr>
        <w:t>Probem</w:t>
      </w:r>
      <w:r w:rsidR="00D50A50" w:rsidRPr="00A6399F">
        <w:rPr>
          <w:rFonts w:ascii="Times New Roman" w:hAnsi="Times New Roman" w:cs="Times New Roman"/>
          <w:i/>
          <w:sz w:val="24"/>
          <w:szCs w:val="24"/>
        </w:rPr>
        <w:t xml:space="preserve"> </w:t>
      </w:r>
      <w:r w:rsidRPr="00A6399F">
        <w:rPr>
          <w:rFonts w:ascii="Times New Roman" w:hAnsi="Times New Roman" w:cs="Times New Roman"/>
          <w:i/>
          <w:sz w:val="24"/>
          <w:szCs w:val="24"/>
        </w:rPr>
        <w:t>Modernitas</w:t>
      </w:r>
      <w:r w:rsidRPr="00AA7036">
        <w:rPr>
          <w:rFonts w:ascii="Times New Roman" w:hAnsi="Times New Roman" w:cs="Times New Roman"/>
          <w:sz w:val="24"/>
          <w:szCs w:val="24"/>
        </w:rPr>
        <w:t>, Yogyakarta:  Cinelaras</w:t>
      </w:r>
      <w:r w:rsidR="00D50A50">
        <w:rPr>
          <w:rFonts w:ascii="Times New Roman" w:hAnsi="Times New Roman" w:cs="Times New Roman"/>
          <w:sz w:val="24"/>
          <w:szCs w:val="24"/>
        </w:rPr>
        <w:t xml:space="preserve"> </w:t>
      </w:r>
      <w:r w:rsidRPr="00AA7036">
        <w:rPr>
          <w:rFonts w:ascii="Times New Roman" w:hAnsi="Times New Roman" w:cs="Times New Roman"/>
          <w:sz w:val="24"/>
          <w:szCs w:val="24"/>
        </w:rPr>
        <w:t>Pustaka Rakyat Cerdas, 2002</w:t>
      </w:r>
    </w:p>
    <w:p w:rsidR="003F5593" w:rsidRDefault="003F5593" w:rsidP="003F5593">
      <w:pPr>
        <w:pStyle w:val="FootnoteText"/>
        <w:ind w:left="567" w:hanging="567"/>
        <w:rPr>
          <w:rFonts w:ascii="Times New Roman" w:hAnsi="Times New Roman" w:cs="Times New Roman"/>
          <w:sz w:val="24"/>
          <w:szCs w:val="24"/>
        </w:rPr>
      </w:pPr>
    </w:p>
    <w:p w:rsidR="003F5593" w:rsidRDefault="003F5593" w:rsidP="003F5593">
      <w:pPr>
        <w:pStyle w:val="FootnoteText"/>
        <w:tabs>
          <w:tab w:val="left" w:pos="709"/>
          <w:tab w:val="left" w:pos="851"/>
        </w:tabs>
        <w:ind w:left="567" w:hanging="567"/>
        <w:jc w:val="both"/>
        <w:rPr>
          <w:rFonts w:ascii="Times New Roman" w:hAnsi="Times New Roman" w:cs="Times New Roman"/>
          <w:sz w:val="24"/>
          <w:szCs w:val="24"/>
        </w:rPr>
      </w:pPr>
      <w:r w:rsidRPr="00AA7036">
        <w:rPr>
          <w:rFonts w:ascii="Times New Roman" w:hAnsi="Times New Roman" w:cs="Times New Roman"/>
          <w:sz w:val="24"/>
          <w:szCs w:val="24"/>
        </w:rPr>
        <w:t xml:space="preserve">Utama, Abdul Alimun: </w:t>
      </w:r>
      <w:r w:rsidRPr="00AA7036">
        <w:rPr>
          <w:rFonts w:ascii="Times New Roman" w:hAnsi="Times New Roman" w:cs="Times New Roman"/>
          <w:i/>
          <w:sz w:val="24"/>
          <w:szCs w:val="24"/>
        </w:rPr>
        <w:t>Sejarahdan</w:t>
      </w:r>
      <w:r w:rsidR="00D50A50">
        <w:rPr>
          <w:rFonts w:ascii="Times New Roman" w:hAnsi="Times New Roman" w:cs="Times New Roman"/>
          <w:i/>
          <w:sz w:val="24"/>
          <w:szCs w:val="24"/>
        </w:rPr>
        <w:t xml:space="preserve"> </w:t>
      </w:r>
      <w:r w:rsidRPr="00AA7036">
        <w:rPr>
          <w:rFonts w:ascii="Times New Roman" w:hAnsi="Times New Roman" w:cs="Times New Roman"/>
          <w:i/>
          <w:sz w:val="24"/>
          <w:szCs w:val="24"/>
        </w:rPr>
        <w:t>Perkembangan</w:t>
      </w:r>
      <w:r w:rsidR="00D50A50">
        <w:rPr>
          <w:rFonts w:ascii="Times New Roman" w:hAnsi="Times New Roman" w:cs="Times New Roman"/>
          <w:i/>
          <w:sz w:val="24"/>
          <w:szCs w:val="24"/>
        </w:rPr>
        <w:t xml:space="preserve"> </w:t>
      </w:r>
      <w:r w:rsidRPr="00AA7036">
        <w:rPr>
          <w:rFonts w:ascii="Times New Roman" w:hAnsi="Times New Roman" w:cs="Times New Roman"/>
          <w:i/>
          <w:sz w:val="24"/>
          <w:szCs w:val="24"/>
        </w:rPr>
        <w:t>Lembaga</w:t>
      </w:r>
      <w:r w:rsidR="00D50A50">
        <w:rPr>
          <w:rFonts w:ascii="Times New Roman" w:hAnsi="Times New Roman" w:cs="Times New Roman"/>
          <w:i/>
          <w:sz w:val="24"/>
          <w:szCs w:val="24"/>
        </w:rPr>
        <w:t xml:space="preserve"> </w:t>
      </w:r>
      <w:r w:rsidRPr="00AA7036">
        <w:rPr>
          <w:rFonts w:ascii="Times New Roman" w:hAnsi="Times New Roman" w:cs="Times New Roman"/>
          <w:i/>
          <w:sz w:val="24"/>
          <w:szCs w:val="24"/>
        </w:rPr>
        <w:t>Pendidikan</w:t>
      </w:r>
      <w:r w:rsidR="00D50A50">
        <w:rPr>
          <w:rFonts w:ascii="Times New Roman" w:hAnsi="Times New Roman" w:cs="Times New Roman"/>
          <w:i/>
          <w:sz w:val="24"/>
          <w:szCs w:val="24"/>
        </w:rPr>
        <w:t xml:space="preserve"> </w:t>
      </w:r>
      <w:r w:rsidRPr="00AA7036">
        <w:rPr>
          <w:rFonts w:ascii="Times New Roman" w:hAnsi="Times New Roman" w:cs="Times New Roman"/>
          <w:i/>
          <w:sz w:val="24"/>
          <w:szCs w:val="24"/>
        </w:rPr>
        <w:t xml:space="preserve">Muhammadiyah di Kabupaten Sumbawa Nusa Tenggara Barat tahun 1940-2014, </w:t>
      </w:r>
      <w:r w:rsidRPr="00AA7036">
        <w:rPr>
          <w:rFonts w:ascii="Times New Roman" w:hAnsi="Times New Roman" w:cs="Times New Roman"/>
          <w:sz w:val="24"/>
          <w:szCs w:val="24"/>
        </w:rPr>
        <w:t xml:space="preserve">PROFETIKA JurnalStudi Islam, Vol. 18, No.1, 2017, </w:t>
      </w:r>
    </w:p>
    <w:p w:rsidR="003F5593" w:rsidRDefault="003F5593" w:rsidP="003F5593">
      <w:pPr>
        <w:pStyle w:val="FootnoteText"/>
        <w:tabs>
          <w:tab w:val="left" w:pos="709"/>
          <w:tab w:val="left" w:pos="851"/>
        </w:tabs>
        <w:ind w:left="567" w:hanging="567"/>
        <w:jc w:val="both"/>
        <w:rPr>
          <w:rFonts w:ascii="Times New Roman" w:hAnsi="Times New Roman" w:cs="Times New Roman"/>
          <w:sz w:val="24"/>
          <w:szCs w:val="24"/>
        </w:rPr>
      </w:pPr>
    </w:p>
    <w:p w:rsidR="003F5593" w:rsidRPr="00FD501A" w:rsidRDefault="003F5593" w:rsidP="003F5593">
      <w:pPr>
        <w:pStyle w:val="FootnoteText"/>
        <w:ind w:left="567" w:hanging="567"/>
        <w:rPr>
          <w:sz w:val="24"/>
          <w:szCs w:val="24"/>
        </w:rPr>
      </w:pPr>
      <w:r w:rsidRPr="00FD501A">
        <w:rPr>
          <w:rFonts w:ascii="Times New Roman" w:hAnsi="Times New Roman" w:cs="Times New Roman"/>
          <w:sz w:val="24"/>
          <w:szCs w:val="24"/>
        </w:rPr>
        <w:t>Yusra</w:t>
      </w:r>
      <w:r>
        <w:rPr>
          <w:rFonts w:ascii="Times New Roman" w:hAnsi="Times New Roman" w:cs="Times New Roman"/>
          <w:sz w:val="24"/>
          <w:szCs w:val="24"/>
        </w:rPr>
        <w:t xml:space="preserve">, </w:t>
      </w:r>
      <w:r w:rsidRPr="00FD501A">
        <w:rPr>
          <w:rFonts w:ascii="Times New Roman" w:hAnsi="Times New Roman" w:cs="Times New Roman"/>
          <w:sz w:val="24"/>
          <w:szCs w:val="24"/>
        </w:rPr>
        <w:t xml:space="preserve">Nelly: </w:t>
      </w:r>
      <w:r w:rsidRPr="00FD501A">
        <w:rPr>
          <w:rFonts w:ascii="Times New Roman" w:hAnsi="Times New Roman" w:cs="Times New Roman"/>
          <w:i/>
          <w:sz w:val="24"/>
          <w:szCs w:val="24"/>
        </w:rPr>
        <w:t>Muhammadiyah: GerakanPembaharuanPendidikan</w:t>
      </w:r>
      <w:r w:rsidRPr="00FD501A">
        <w:rPr>
          <w:rFonts w:ascii="Times New Roman" w:hAnsi="Times New Roman" w:cs="Times New Roman"/>
          <w:iCs/>
          <w:color w:val="231F20"/>
          <w:sz w:val="24"/>
          <w:szCs w:val="24"/>
        </w:rPr>
        <w:t>,POTENSIA, JurnalKependidikan Islam, No. 1, Vol. 4, 2018</w:t>
      </w:r>
    </w:p>
    <w:p w:rsidR="003F5593" w:rsidRPr="003F5593" w:rsidRDefault="003F5593" w:rsidP="003F5593">
      <w:pPr>
        <w:rPr>
          <w:rFonts w:ascii="Times New Roman" w:hAnsi="Times New Roman" w:cs="Times New Roman"/>
          <w:b/>
          <w:sz w:val="24"/>
          <w:szCs w:val="24"/>
        </w:rPr>
      </w:pPr>
    </w:p>
    <w:sectPr w:rsidR="003F5593" w:rsidRPr="003F5593" w:rsidSect="005556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713" w:rsidRDefault="00E05713" w:rsidP="007660D4">
      <w:pPr>
        <w:spacing w:after="0" w:line="240" w:lineRule="auto"/>
      </w:pPr>
      <w:r>
        <w:separator/>
      </w:r>
    </w:p>
  </w:endnote>
  <w:endnote w:type="continuationSeparator" w:id="1">
    <w:p w:rsidR="00E05713" w:rsidRDefault="00E05713" w:rsidP="00766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713" w:rsidRDefault="00E05713" w:rsidP="007660D4">
      <w:pPr>
        <w:spacing w:after="0" w:line="240" w:lineRule="auto"/>
      </w:pPr>
      <w:r>
        <w:separator/>
      </w:r>
    </w:p>
  </w:footnote>
  <w:footnote w:type="continuationSeparator" w:id="1">
    <w:p w:rsidR="00E05713" w:rsidRDefault="00E05713" w:rsidP="007660D4">
      <w:pPr>
        <w:spacing w:after="0" w:line="240" w:lineRule="auto"/>
      </w:pPr>
      <w:r>
        <w:continuationSeparator/>
      </w:r>
    </w:p>
  </w:footnote>
  <w:footnote w:id="2">
    <w:p w:rsidR="007660D4" w:rsidRPr="00C01D4E" w:rsidRDefault="007660D4" w:rsidP="007660D4">
      <w:pPr>
        <w:pStyle w:val="FootnoteText"/>
        <w:ind w:firstLine="567"/>
        <w:jc w:val="both"/>
        <w:rPr>
          <w:rFonts w:ascii="Times New Roman" w:hAnsi="Times New Roman" w:cs="Times New Roman"/>
        </w:rPr>
      </w:pPr>
      <w:r w:rsidRPr="00C01D4E">
        <w:rPr>
          <w:rStyle w:val="FootnoteReference"/>
          <w:rFonts w:ascii="Times New Roman" w:hAnsi="Times New Roman" w:cs="Times New Roman"/>
        </w:rPr>
        <w:footnoteRef/>
      </w:r>
      <w:r w:rsidRPr="00C01D4E">
        <w:rPr>
          <w:rFonts w:ascii="Times New Roman" w:hAnsi="Times New Roman" w:cs="Times New Roman"/>
        </w:rPr>
        <w:t xml:space="preserve"> In the early days of the formation of national consciousness in Sulawesi Tengg</w:t>
      </w:r>
      <w:r w:rsidR="00E14386">
        <w:rPr>
          <w:rFonts w:ascii="Times New Roman" w:hAnsi="Times New Roman" w:cs="Times New Roman"/>
        </w:rPr>
        <w:t>a</w:t>
      </w:r>
      <w:r w:rsidRPr="00C01D4E">
        <w:rPr>
          <w:rFonts w:ascii="Times New Roman" w:hAnsi="Times New Roman" w:cs="Times New Roman"/>
        </w:rPr>
        <w:t xml:space="preserve">ra, there were three organizations that were instrumental in moving national awareness, namely: Muhammadiyah, PSI and Parindra. Read, among others: Tim Depdikbud, </w:t>
      </w:r>
      <w:r w:rsidRPr="00C01D4E">
        <w:rPr>
          <w:rFonts w:ascii="Times New Roman" w:hAnsi="Times New Roman" w:cs="Times New Roman"/>
          <w:i/>
        </w:rPr>
        <w:t>Sejarah</w:t>
      </w:r>
      <w:r w:rsidR="00A6399F">
        <w:rPr>
          <w:rFonts w:ascii="Times New Roman" w:hAnsi="Times New Roman" w:cs="Times New Roman"/>
          <w:i/>
        </w:rPr>
        <w:t xml:space="preserve"> </w:t>
      </w:r>
      <w:r w:rsidRPr="00C01D4E">
        <w:rPr>
          <w:rFonts w:ascii="Times New Roman" w:hAnsi="Times New Roman" w:cs="Times New Roman"/>
          <w:i/>
        </w:rPr>
        <w:t>Kebangkitan</w:t>
      </w:r>
      <w:r w:rsidR="00A6399F">
        <w:rPr>
          <w:rFonts w:ascii="Times New Roman" w:hAnsi="Times New Roman" w:cs="Times New Roman"/>
          <w:i/>
        </w:rPr>
        <w:t xml:space="preserve"> </w:t>
      </w:r>
      <w:r w:rsidRPr="00C01D4E">
        <w:rPr>
          <w:rFonts w:ascii="Times New Roman" w:hAnsi="Times New Roman" w:cs="Times New Roman"/>
          <w:i/>
        </w:rPr>
        <w:t xml:space="preserve">Nasional </w:t>
      </w:r>
      <w:r w:rsidR="00A6399F">
        <w:rPr>
          <w:rFonts w:ascii="Times New Roman" w:hAnsi="Times New Roman" w:cs="Times New Roman"/>
          <w:i/>
        </w:rPr>
        <w:t xml:space="preserve">Daerah </w:t>
      </w:r>
      <w:r w:rsidRPr="00C01D4E">
        <w:rPr>
          <w:rFonts w:ascii="Times New Roman" w:hAnsi="Times New Roman" w:cs="Times New Roman"/>
          <w:i/>
        </w:rPr>
        <w:t xml:space="preserve">Sulawesi Tenggara, </w:t>
      </w:r>
      <w:r w:rsidRPr="00C01D4E">
        <w:rPr>
          <w:rFonts w:ascii="Times New Roman" w:hAnsi="Times New Roman" w:cs="Times New Roman"/>
        </w:rPr>
        <w:t>(Jakarta: Depdikbud, 1978), p. 103</w:t>
      </w:r>
    </w:p>
  </w:footnote>
  <w:footnote w:id="3">
    <w:p w:rsidR="00DD1A8E" w:rsidRPr="00C01D4E" w:rsidRDefault="00DD1A8E" w:rsidP="00A6399F">
      <w:pPr>
        <w:pStyle w:val="FootnoteText"/>
        <w:ind w:firstLine="567"/>
        <w:jc w:val="both"/>
        <w:rPr>
          <w:rFonts w:ascii="Times New Roman" w:hAnsi="Times New Roman" w:cs="Times New Roman"/>
          <w:lang w:val="en-ID"/>
        </w:rPr>
      </w:pPr>
      <w:r w:rsidRPr="00C01D4E">
        <w:rPr>
          <w:rStyle w:val="FootnoteReference"/>
          <w:rFonts w:ascii="Times New Roman" w:hAnsi="Times New Roman" w:cs="Times New Roman"/>
        </w:rPr>
        <w:footnoteRef/>
      </w:r>
      <w:r w:rsidRPr="00C01D4E">
        <w:rPr>
          <w:rFonts w:ascii="Times New Roman" w:hAnsi="Times New Roman" w:cs="Times New Roman"/>
        </w:rPr>
        <w:t>Mudawing, one of the writer's informants, mentioned that the Bugis community who inhabited this area had existed since the 30s, generally a party of Luwu people who migrated as a result of their disagreement with King Luwu at that time. Interview</w:t>
      </w:r>
    </w:p>
  </w:footnote>
  <w:footnote w:id="4">
    <w:p w:rsidR="00DD1A8E" w:rsidRPr="00C01D4E" w:rsidRDefault="00DD1A8E" w:rsidP="00D50A50">
      <w:pPr>
        <w:pStyle w:val="FootnoteText"/>
        <w:ind w:firstLine="567"/>
        <w:rPr>
          <w:rFonts w:ascii="Times New Roman" w:hAnsi="Times New Roman" w:cs="Times New Roman"/>
          <w:lang w:val="en-ID"/>
        </w:rPr>
      </w:pPr>
      <w:r w:rsidRPr="00C01D4E">
        <w:rPr>
          <w:rStyle w:val="FootnoteReference"/>
          <w:rFonts w:ascii="Times New Roman" w:hAnsi="Times New Roman" w:cs="Times New Roman"/>
        </w:rPr>
        <w:footnoteRef/>
      </w:r>
      <w:r w:rsidRPr="00C01D4E">
        <w:rPr>
          <w:rFonts w:ascii="Times New Roman" w:hAnsi="Times New Roman" w:cs="Times New Roman"/>
        </w:rPr>
        <w:t xml:space="preserve">Mafidin, Literature Study on the Role of </w:t>
      </w:r>
      <w:r w:rsidR="00E14386">
        <w:rPr>
          <w:rFonts w:ascii="Times New Roman" w:hAnsi="Times New Roman" w:cs="Times New Roman"/>
        </w:rPr>
        <w:t xml:space="preserve"> </w:t>
      </w:r>
      <w:r w:rsidRPr="00C01D4E">
        <w:rPr>
          <w:rFonts w:ascii="Times New Roman" w:hAnsi="Times New Roman" w:cs="Times New Roman"/>
        </w:rPr>
        <w:t xml:space="preserve">Muhammadiyah in Developing Islamic Education in Indonesia, </w:t>
      </w:r>
      <w:r w:rsidRPr="00C01D4E">
        <w:rPr>
          <w:rFonts w:ascii="Times New Roman" w:hAnsi="Times New Roman" w:cs="Times New Roman"/>
          <w:i/>
        </w:rPr>
        <w:t>Jurnal</w:t>
      </w:r>
      <w:r w:rsidR="00E14386">
        <w:rPr>
          <w:rFonts w:ascii="Times New Roman" w:hAnsi="Times New Roman" w:cs="Times New Roman"/>
          <w:i/>
        </w:rPr>
        <w:t xml:space="preserve"> </w:t>
      </w:r>
      <w:r w:rsidRPr="00C01D4E">
        <w:rPr>
          <w:rFonts w:ascii="Times New Roman" w:hAnsi="Times New Roman" w:cs="Times New Roman"/>
          <w:i/>
        </w:rPr>
        <w:t xml:space="preserve">Tarbawi, Vol.1, No.1 Maret 2012, </w:t>
      </w:r>
      <w:r w:rsidR="00E14386">
        <w:rPr>
          <w:rFonts w:ascii="Times New Roman" w:hAnsi="Times New Roman" w:cs="Times New Roman"/>
          <w:i/>
        </w:rPr>
        <w:t xml:space="preserve"> </w:t>
      </w:r>
      <w:r w:rsidR="00E14386">
        <w:rPr>
          <w:rFonts w:ascii="Times New Roman" w:hAnsi="Times New Roman" w:cs="Times New Roman"/>
        </w:rPr>
        <w:t>p.</w:t>
      </w:r>
      <w:r w:rsidRPr="00C01D4E">
        <w:rPr>
          <w:rFonts w:ascii="Times New Roman" w:hAnsi="Times New Roman" w:cs="Times New Roman"/>
        </w:rPr>
        <w:t>53</w:t>
      </w:r>
    </w:p>
  </w:footnote>
  <w:footnote w:id="5">
    <w:p w:rsidR="00DD1A8E" w:rsidRPr="00C01D4E" w:rsidRDefault="00DD1A8E" w:rsidP="00DD1A8E">
      <w:pPr>
        <w:pStyle w:val="FootnoteText"/>
        <w:ind w:firstLine="567"/>
        <w:rPr>
          <w:rFonts w:ascii="Times New Roman" w:hAnsi="Times New Roman" w:cs="Times New Roman"/>
        </w:rPr>
      </w:pPr>
      <w:r w:rsidRPr="00C01D4E">
        <w:rPr>
          <w:rStyle w:val="FootnoteReference"/>
          <w:rFonts w:ascii="Times New Roman" w:hAnsi="Times New Roman" w:cs="Times New Roman"/>
        </w:rPr>
        <w:footnoteRef/>
      </w:r>
      <w:r w:rsidRPr="00C01D4E">
        <w:rPr>
          <w:rFonts w:ascii="Times New Roman" w:eastAsia="Times New Roman" w:hAnsi="Times New Roman" w:cs="Times New Roman"/>
          <w:iCs/>
        </w:rPr>
        <w:t xml:space="preserve">Syamsul Huda: </w:t>
      </w:r>
      <w:r w:rsidRPr="00C01D4E">
        <w:rPr>
          <w:rFonts w:ascii="Times New Roman" w:eastAsia="Times New Roman" w:hAnsi="Times New Roman" w:cs="Times New Roman"/>
          <w:bCs/>
          <w:i/>
        </w:rPr>
        <w:t>Muhammadiyah</w:t>
      </w:r>
      <w:r w:rsidR="00D50A50">
        <w:rPr>
          <w:rFonts w:ascii="Times New Roman" w:eastAsia="Times New Roman" w:hAnsi="Times New Roman" w:cs="Times New Roman"/>
          <w:bCs/>
          <w:i/>
        </w:rPr>
        <w:t xml:space="preserve"> </w:t>
      </w:r>
      <w:r w:rsidRPr="00C01D4E">
        <w:rPr>
          <w:rFonts w:ascii="Times New Roman" w:eastAsia="Times New Roman" w:hAnsi="Times New Roman" w:cs="Times New Roman"/>
          <w:bCs/>
          <w:i/>
        </w:rPr>
        <w:t>Sebagai</w:t>
      </w:r>
      <w:r w:rsidR="00D50A50">
        <w:rPr>
          <w:rFonts w:ascii="Times New Roman" w:eastAsia="Times New Roman" w:hAnsi="Times New Roman" w:cs="Times New Roman"/>
          <w:bCs/>
          <w:i/>
        </w:rPr>
        <w:t xml:space="preserve"> </w:t>
      </w:r>
      <w:r w:rsidRPr="00C01D4E">
        <w:rPr>
          <w:rFonts w:ascii="Times New Roman" w:eastAsia="Times New Roman" w:hAnsi="Times New Roman" w:cs="Times New Roman"/>
          <w:bCs/>
          <w:i/>
        </w:rPr>
        <w:t>Gerakan</w:t>
      </w:r>
      <w:r w:rsidR="00D50A50">
        <w:rPr>
          <w:rFonts w:ascii="Times New Roman" w:eastAsia="Times New Roman" w:hAnsi="Times New Roman" w:cs="Times New Roman"/>
          <w:bCs/>
          <w:i/>
        </w:rPr>
        <w:t xml:space="preserve"> </w:t>
      </w:r>
      <w:r w:rsidRPr="00C01D4E">
        <w:rPr>
          <w:rFonts w:ascii="Times New Roman" w:eastAsia="Times New Roman" w:hAnsi="Times New Roman" w:cs="Times New Roman"/>
          <w:bCs/>
          <w:i/>
        </w:rPr>
        <w:t>Pendidikan,TARLIM</w:t>
      </w:r>
      <w:r w:rsidR="00D50A50">
        <w:rPr>
          <w:rFonts w:ascii="Times New Roman" w:eastAsia="Times New Roman" w:hAnsi="Times New Roman" w:cs="Times New Roman"/>
          <w:bCs/>
          <w:i/>
        </w:rPr>
        <w:t xml:space="preserve">  </w:t>
      </w:r>
      <w:r w:rsidRPr="00C01D4E">
        <w:rPr>
          <w:rFonts w:ascii="Times New Roman" w:eastAsia="Times New Roman" w:hAnsi="Times New Roman" w:cs="Times New Roman"/>
          <w:bCs/>
        </w:rPr>
        <w:t xml:space="preserve">JurnalPendidikan Islam,  Vol.2, No. 2, tahun </w:t>
      </w:r>
      <w:r w:rsidR="00E14386">
        <w:rPr>
          <w:rFonts w:ascii="Times New Roman" w:eastAsia="Times New Roman" w:hAnsi="Times New Roman" w:cs="Times New Roman"/>
          <w:bCs/>
        </w:rPr>
        <w:t xml:space="preserve"> </w:t>
      </w:r>
      <w:r w:rsidRPr="00C01D4E">
        <w:rPr>
          <w:rFonts w:ascii="Times New Roman" w:eastAsia="Times New Roman" w:hAnsi="Times New Roman" w:cs="Times New Roman"/>
          <w:bCs/>
        </w:rPr>
        <w:t>2019</w:t>
      </w:r>
    </w:p>
  </w:footnote>
  <w:footnote w:id="6">
    <w:p w:rsidR="00E01D7F" w:rsidRPr="00E14386" w:rsidRDefault="00E01D7F" w:rsidP="00E14386">
      <w:pPr>
        <w:pStyle w:val="FootnoteText"/>
        <w:tabs>
          <w:tab w:val="left" w:pos="709"/>
          <w:tab w:val="left" w:pos="851"/>
        </w:tabs>
        <w:ind w:firstLine="567"/>
        <w:jc w:val="both"/>
        <w:rPr>
          <w:rFonts w:ascii="Times New Roman" w:hAnsi="Times New Roman" w:cs="Times New Roman"/>
        </w:rPr>
      </w:pPr>
      <w:r w:rsidRPr="00C01D4E">
        <w:rPr>
          <w:rStyle w:val="FootnoteReference"/>
          <w:rFonts w:ascii="Times New Roman" w:hAnsi="Times New Roman" w:cs="Times New Roman"/>
        </w:rPr>
        <w:footnoteRef/>
      </w:r>
      <w:r w:rsidRPr="00C01D4E">
        <w:rPr>
          <w:rFonts w:ascii="Times New Roman" w:hAnsi="Times New Roman" w:cs="Times New Roman"/>
        </w:rPr>
        <w:t>Abdul Alimun</w:t>
      </w:r>
      <w:r w:rsidR="00D50A50">
        <w:rPr>
          <w:rFonts w:ascii="Times New Roman" w:hAnsi="Times New Roman" w:cs="Times New Roman"/>
        </w:rPr>
        <w:t xml:space="preserve"> </w:t>
      </w:r>
      <w:r w:rsidRPr="00C01D4E">
        <w:rPr>
          <w:rFonts w:ascii="Times New Roman" w:hAnsi="Times New Roman" w:cs="Times New Roman"/>
        </w:rPr>
        <w:t xml:space="preserve">Utama: </w:t>
      </w:r>
      <w:r w:rsidRPr="00C01D4E">
        <w:rPr>
          <w:rFonts w:ascii="Times New Roman" w:hAnsi="Times New Roman" w:cs="Times New Roman"/>
          <w:i/>
        </w:rPr>
        <w:t>Sejarahdan</w:t>
      </w:r>
      <w:r w:rsidR="00D50A50">
        <w:rPr>
          <w:rFonts w:ascii="Times New Roman" w:hAnsi="Times New Roman" w:cs="Times New Roman"/>
          <w:i/>
        </w:rPr>
        <w:t xml:space="preserve"> </w:t>
      </w:r>
      <w:r w:rsidRPr="00C01D4E">
        <w:rPr>
          <w:rFonts w:ascii="Times New Roman" w:hAnsi="Times New Roman" w:cs="Times New Roman"/>
          <w:i/>
        </w:rPr>
        <w:t>Perkembangan</w:t>
      </w:r>
      <w:r w:rsidR="00D50A50">
        <w:rPr>
          <w:rFonts w:ascii="Times New Roman" w:hAnsi="Times New Roman" w:cs="Times New Roman"/>
          <w:i/>
        </w:rPr>
        <w:t xml:space="preserve"> </w:t>
      </w:r>
      <w:r w:rsidRPr="00C01D4E">
        <w:rPr>
          <w:rFonts w:ascii="Times New Roman" w:hAnsi="Times New Roman" w:cs="Times New Roman"/>
          <w:i/>
        </w:rPr>
        <w:t>Lembaga</w:t>
      </w:r>
      <w:r w:rsidR="00D50A50">
        <w:rPr>
          <w:rFonts w:ascii="Times New Roman" w:hAnsi="Times New Roman" w:cs="Times New Roman"/>
          <w:i/>
        </w:rPr>
        <w:t xml:space="preserve"> </w:t>
      </w:r>
      <w:r w:rsidRPr="00C01D4E">
        <w:rPr>
          <w:rFonts w:ascii="Times New Roman" w:hAnsi="Times New Roman" w:cs="Times New Roman"/>
          <w:i/>
        </w:rPr>
        <w:t>Pendidikan</w:t>
      </w:r>
      <w:r w:rsidR="00D50A50">
        <w:rPr>
          <w:rFonts w:ascii="Times New Roman" w:hAnsi="Times New Roman" w:cs="Times New Roman"/>
          <w:i/>
        </w:rPr>
        <w:t xml:space="preserve"> </w:t>
      </w:r>
      <w:r w:rsidRPr="00C01D4E">
        <w:rPr>
          <w:rFonts w:ascii="Times New Roman" w:hAnsi="Times New Roman" w:cs="Times New Roman"/>
          <w:i/>
        </w:rPr>
        <w:t xml:space="preserve">Muhammadiyah di Kabupaten Sumbawa Nusa Tenggara Barat tahun 1940-2014, </w:t>
      </w:r>
      <w:r w:rsidRPr="00C01D4E">
        <w:rPr>
          <w:rFonts w:ascii="Times New Roman" w:hAnsi="Times New Roman" w:cs="Times New Roman"/>
        </w:rPr>
        <w:t>PROFETIKA JurnalStudi Islam, Vol. 18, No.1, 2017, h. 19</w:t>
      </w:r>
    </w:p>
  </w:footnote>
  <w:footnote w:id="7">
    <w:p w:rsidR="00E01D7F" w:rsidRPr="00C01D4E" w:rsidRDefault="00E01D7F" w:rsidP="00E14386">
      <w:pPr>
        <w:pStyle w:val="FootnoteText"/>
        <w:ind w:firstLine="567"/>
        <w:rPr>
          <w:rFonts w:ascii="Times New Roman" w:hAnsi="Times New Roman" w:cs="Times New Roman"/>
          <w:lang w:val="en-ID"/>
        </w:rPr>
      </w:pPr>
      <w:r w:rsidRPr="00C01D4E">
        <w:rPr>
          <w:rStyle w:val="FootnoteReference"/>
          <w:rFonts w:ascii="Times New Roman" w:hAnsi="Times New Roman" w:cs="Times New Roman"/>
        </w:rPr>
        <w:footnoteRef/>
      </w:r>
      <w:r w:rsidRPr="00C01D4E">
        <w:rPr>
          <w:rFonts w:ascii="Times New Roman" w:hAnsi="Times New Roman" w:cs="Times New Roman"/>
        </w:rPr>
        <w:t xml:space="preserve">Nelly Yusra: </w:t>
      </w:r>
      <w:r w:rsidRPr="00C01D4E">
        <w:rPr>
          <w:rFonts w:ascii="Times New Roman" w:hAnsi="Times New Roman" w:cs="Times New Roman"/>
          <w:i/>
        </w:rPr>
        <w:t>Muhammadiyah: GerakanPembaharuanPendidikan</w:t>
      </w:r>
      <w:r w:rsidRPr="00C01D4E">
        <w:rPr>
          <w:rFonts w:ascii="Times New Roman" w:hAnsi="Times New Roman" w:cs="Times New Roman"/>
          <w:iCs/>
          <w:color w:val="231F20"/>
        </w:rPr>
        <w:t>,POTENSIA, JurnalKependidikan Islam, No. 1, Vol. 4, 2018</w:t>
      </w:r>
    </w:p>
  </w:footnote>
  <w:footnote w:id="8">
    <w:p w:rsidR="00E01D7F" w:rsidRPr="00C01D4E" w:rsidRDefault="00E01D7F" w:rsidP="00E14386">
      <w:pPr>
        <w:pStyle w:val="FootnoteText"/>
        <w:ind w:firstLine="567"/>
        <w:rPr>
          <w:rFonts w:ascii="Times New Roman" w:hAnsi="Times New Roman" w:cs="Times New Roman"/>
          <w:lang w:val="en-ID"/>
        </w:rPr>
      </w:pPr>
      <w:r w:rsidRPr="00C01D4E">
        <w:rPr>
          <w:rStyle w:val="FootnoteReference"/>
          <w:rFonts w:ascii="Times New Roman" w:hAnsi="Times New Roman" w:cs="Times New Roman"/>
        </w:rPr>
        <w:footnoteRef/>
      </w:r>
      <w:r w:rsidRPr="00C01D4E">
        <w:rPr>
          <w:rFonts w:ascii="Times New Roman" w:hAnsi="Times New Roman" w:cs="Times New Roman"/>
        </w:rPr>
        <w:t xml:space="preserve"> Baca antara lain: Departemen</w:t>
      </w:r>
      <w:r w:rsidR="00E14386">
        <w:rPr>
          <w:rFonts w:ascii="Times New Roman" w:hAnsi="Times New Roman" w:cs="Times New Roman"/>
        </w:rPr>
        <w:t xml:space="preserve"> </w:t>
      </w:r>
      <w:r w:rsidRPr="00C01D4E">
        <w:rPr>
          <w:rFonts w:ascii="Times New Roman" w:hAnsi="Times New Roman" w:cs="Times New Roman"/>
        </w:rPr>
        <w:t>Pendidikan</w:t>
      </w:r>
      <w:r w:rsidR="00E14386">
        <w:rPr>
          <w:rFonts w:ascii="Times New Roman" w:hAnsi="Times New Roman" w:cs="Times New Roman"/>
        </w:rPr>
        <w:t xml:space="preserve"> </w:t>
      </w:r>
      <w:r w:rsidRPr="00C01D4E">
        <w:rPr>
          <w:rFonts w:ascii="Times New Roman" w:hAnsi="Times New Roman" w:cs="Times New Roman"/>
        </w:rPr>
        <w:t>dan</w:t>
      </w:r>
      <w:r w:rsidR="00E14386">
        <w:rPr>
          <w:rFonts w:ascii="Times New Roman" w:hAnsi="Times New Roman" w:cs="Times New Roman"/>
        </w:rPr>
        <w:t xml:space="preserve"> </w:t>
      </w:r>
      <w:r w:rsidRPr="00C01D4E">
        <w:rPr>
          <w:rFonts w:ascii="Times New Roman" w:hAnsi="Times New Roman" w:cs="Times New Roman"/>
        </w:rPr>
        <w:t xml:space="preserve">Kebudayaan, </w:t>
      </w:r>
      <w:r w:rsidRPr="00E14386">
        <w:rPr>
          <w:rFonts w:ascii="Times New Roman" w:hAnsi="Times New Roman" w:cs="Times New Roman"/>
          <w:i/>
        </w:rPr>
        <w:t>Kamus</w:t>
      </w:r>
      <w:r w:rsidR="00E14386" w:rsidRPr="00E14386">
        <w:rPr>
          <w:rFonts w:ascii="Times New Roman" w:hAnsi="Times New Roman" w:cs="Times New Roman"/>
          <w:i/>
        </w:rPr>
        <w:t xml:space="preserve"> </w:t>
      </w:r>
      <w:r w:rsidRPr="00E14386">
        <w:rPr>
          <w:rFonts w:ascii="Times New Roman" w:hAnsi="Times New Roman" w:cs="Times New Roman"/>
          <w:i/>
        </w:rPr>
        <w:t>Besar</w:t>
      </w:r>
      <w:r w:rsidR="00E14386" w:rsidRPr="00E14386">
        <w:rPr>
          <w:rFonts w:ascii="Times New Roman" w:hAnsi="Times New Roman" w:cs="Times New Roman"/>
          <w:i/>
        </w:rPr>
        <w:t xml:space="preserve"> B</w:t>
      </w:r>
      <w:r w:rsidRPr="00E14386">
        <w:rPr>
          <w:rFonts w:ascii="Times New Roman" w:hAnsi="Times New Roman" w:cs="Times New Roman"/>
          <w:i/>
        </w:rPr>
        <w:t>ahasa Indonesia</w:t>
      </w:r>
      <w:r w:rsidRPr="00C01D4E">
        <w:rPr>
          <w:rFonts w:ascii="Times New Roman" w:hAnsi="Times New Roman" w:cs="Times New Roman"/>
        </w:rPr>
        <w:t xml:space="preserve"> (Jakarta: Depdikbud,1999), h. 769/ A. Widyanta, </w:t>
      </w:r>
      <w:r w:rsidRPr="00E14386">
        <w:rPr>
          <w:rFonts w:ascii="Times New Roman" w:hAnsi="Times New Roman" w:cs="Times New Roman"/>
          <w:i/>
        </w:rPr>
        <w:t>Probem</w:t>
      </w:r>
      <w:r w:rsidR="00E14386" w:rsidRPr="00E14386">
        <w:rPr>
          <w:rFonts w:ascii="Times New Roman" w:hAnsi="Times New Roman" w:cs="Times New Roman"/>
          <w:i/>
        </w:rPr>
        <w:t xml:space="preserve"> </w:t>
      </w:r>
      <w:r w:rsidRPr="00E14386">
        <w:rPr>
          <w:rFonts w:ascii="Times New Roman" w:hAnsi="Times New Roman" w:cs="Times New Roman"/>
          <w:i/>
        </w:rPr>
        <w:t>Modernitas</w:t>
      </w:r>
      <w:r w:rsidR="00E14386">
        <w:rPr>
          <w:rFonts w:ascii="Times New Roman" w:hAnsi="Times New Roman" w:cs="Times New Roman"/>
        </w:rPr>
        <w:t>,</w:t>
      </w:r>
      <w:r w:rsidRPr="00C01D4E">
        <w:rPr>
          <w:rFonts w:ascii="Times New Roman" w:hAnsi="Times New Roman" w:cs="Times New Roman"/>
        </w:rPr>
        <w:t xml:space="preserve"> (Yogyakarta:  CinelarasPustaka Rakyat Cerdas, 2002), h. 12</w:t>
      </w:r>
    </w:p>
  </w:footnote>
  <w:footnote w:id="9">
    <w:p w:rsidR="00E01D7F" w:rsidRPr="00C01D4E" w:rsidRDefault="00E01D7F" w:rsidP="00E14386">
      <w:pPr>
        <w:pStyle w:val="FootnoteText"/>
        <w:ind w:firstLine="567"/>
        <w:rPr>
          <w:rFonts w:ascii="Times New Roman" w:eastAsia="Calibri" w:hAnsi="Times New Roman" w:cs="Times New Roman"/>
          <w:spacing w:val="2"/>
          <w:position w:val="1"/>
        </w:rPr>
      </w:pPr>
      <w:r w:rsidRPr="00C01D4E">
        <w:rPr>
          <w:rStyle w:val="FootnoteReference"/>
          <w:rFonts w:ascii="Times New Roman" w:hAnsi="Times New Roman" w:cs="Times New Roman"/>
        </w:rPr>
        <w:footnoteRef/>
      </w:r>
      <w:r w:rsidRPr="00C01D4E">
        <w:rPr>
          <w:rStyle w:val="FootnoteReference"/>
          <w:rFonts w:ascii="Times New Roman" w:hAnsi="Times New Roman" w:cs="Times New Roman"/>
        </w:rPr>
        <w:footnoteRef/>
      </w:r>
      <w:r w:rsidRPr="00C01D4E">
        <w:rPr>
          <w:rFonts w:ascii="Times New Roman" w:eastAsia="Calibri" w:hAnsi="Times New Roman" w:cs="Times New Roman"/>
        </w:rPr>
        <w:t>Ba</w:t>
      </w:r>
      <w:r w:rsidRPr="00C01D4E">
        <w:rPr>
          <w:rFonts w:ascii="Times New Roman" w:eastAsia="Calibri" w:hAnsi="Times New Roman" w:cs="Times New Roman"/>
          <w:spacing w:val="1"/>
        </w:rPr>
        <w:t>pp</w:t>
      </w:r>
      <w:r w:rsidRPr="00C01D4E">
        <w:rPr>
          <w:rFonts w:ascii="Times New Roman" w:eastAsia="Calibri" w:hAnsi="Times New Roman" w:cs="Times New Roman"/>
          <w:spacing w:val="-1"/>
        </w:rPr>
        <w:t>e</w:t>
      </w:r>
      <w:r w:rsidRPr="00C01D4E">
        <w:rPr>
          <w:rFonts w:ascii="Times New Roman" w:eastAsia="Calibri" w:hAnsi="Times New Roman" w:cs="Times New Roman"/>
          <w:spacing w:val="1"/>
        </w:rPr>
        <w:t>n</w:t>
      </w:r>
      <w:r w:rsidRPr="00C01D4E">
        <w:rPr>
          <w:rFonts w:ascii="Times New Roman" w:eastAsia="Calibri" w:hAnsi="Times New Roman" w:cs="Times New Roman"/>
        </w:rPr>
        <w:t>as,</w:t>
      </w:r>
      <w:r w:rsidRPr="00C01D4E">
        <w:rPr>
          <w:rFonts w:ascii="Times New Roman" w:eastAsia="Calibri" w:hAnsi="Times New Roman" w:cs="Times New Roman"/>
          <w:spacing w:val="1"/>
        </w:rPr>
        <w:t>“</w:t>
      </w:r>
      <w:r w:rsidRPr="00C01D4E">
        <w:rPr>
          <w:rFonts w:ascii="Times New Roman" w:eastAsia="Calibri" w:hAnsi="Times New Roman" w:cs="Times New Roman"/>
        </w:rPr>
        <w:t>Peran</w:t>
      </w:r>
      <w:r w:rsidR="00E14386">
        <w:rPr>
          <w:rFonts w:ascii="Times New Roman" w:eastAsia="Calibri" w:hAnsi="Times New Roman" w:cs="Times New Roman"/>
        </w:rPr>
        <w:t xml:space="preserve"> </w:t>
      </w:r>
      <w:r w:rsidRPr="00C01D4E">
        <w:rPr>
          <w:rFonts w:ascii="Times New Roman" w:eastAsia="Calibri" w:hAnsi="Times New Roman" w:cs="Times New Roman"/>
          <w:spacing w:val="-1"/>
        </w:rPr>
        <w:t>Ge</w:t>
      </w:r>
      <w:r w:rsidRPr="00C01D4E">
        <w:rPr>
          <w:rFonts w:ascii="Times New Roman" w:eastAsia="Calibri" w:hAnsi="Times New Roman" w:cs="Times New Roman"/>
        </w:rPr>
        <w:t>rak</w:t>
      </w:r>
      <w:r w:rsidRPr="00C01D4E">
        <w:rPr>
          <w:rFonts w:ascii="Times New Roman" w:eastAsia="Calibri" w:hAnsi="Times New Roman" w:cs="Times New Roman"/>
          <w:spacing w:val="1"/>
        </w:rPr>
        <w:t>a</w:t>
      </w:r>
      <w:r w:rsidRPr="00C01D4E">
        <w:rPr>
          <w:rFonts w:ascii="Times New Roman" w:eastAsia="Calibri" w:hAnsi="Times New Roman" w:cs="Times New Roman"/>
        </w:rPr>
        <w:t>n</w:t>
      </w:r>
      <w:r w:rsidR="00E14386">
        <w:rPr>
          <w:rFonts w:ascii="Times New Roman" w:eastAsia="Calibri" w:hAnsi="Times New Roman" w:cs="Times New Roman"/>
        </w:rPr>
        <w:t xml:space="preserve"> </w:t>
      </w:r>
      <w:r w:rsidRPr="00C01D4E">
        <w:rPr>
          <w:rFonts w:ascii="Times New Roman" w:eastAsia="Calibri" w:hAnsi="Times New Roman" w:cs="Times New Roman"/>
        </w:rPr>
        <w:t>Fi</w:t>
      </w:r>
      <w:r w:rsidRPr="00C01D4E">
        <w:rPr>
          <w:rFonts w:ascii="Times New Roman" w:eastAsia="Calibri" w:hAnsi="Times New Roman" w:cs="Times New Roman"/>
          <w:spacing w:val="2"/>
        </w:rPr>
        <w:t>l</w:t>
      </w:r>
      <w:r w:rsidRPr="00C01D4E">
        <w:rPr>
          <w:rFonts w:ascii="Times New Roman" w:eastAsia="Calibri" w:hAnsi="Times New Roman" w:cs="Times New Roman"/>
        </w:rPr>
        <w:t>a</w:t>
      </w:r>
      <w:r w:rsidRPr="00C01D4E">
        <w:rPr>
          <w:rFonts w:ascii="Times New Roman" w:eastAsia="Calibri" w:hAnsi="Times New Roman" w:cs="Times New Roman"/>
          <w:spacing w:val="1"/>
        </w:rPr>
        <w:t>n</w:t>
      </w:r>
      <w:r w:rsidRPr="00C01D4E">
        <w:rPr>
          <w:rFonts w:ascii="Times New Roman" w:eastAsia="Calibri" w:hAnsi="Times New Roman" w:cs="Times New Roman"/>
        </w:rPr>
        <w:t>tr</w:t>
      </w:r>
      <w:r w:rsidRPr="00C01D4E">
        <w:rPr>
          <w:rFonts w:ascii="Times New Roman" w:eastAsia="Calibri" w:hAnsi="Times New Roman" w:cs="Times New Roman"/>
          <w:spacing w:val="1"/>
        </w:rPr>
        <w:t>op</w:t>
      </w:r>
      <w:r w:rsidRPr="00C01D4E">
        <w:rPr>
          <w:rFonts w:ascii="Times New Roman" w:eastAsia="Calibri" w:hAnsi="Times New Roman" w:cs="Times New Roman"/>
        </w:rPr>
        <w:t>i</w:t>
      </w:r>
      <w:r w:rsidR="00E14386">
        <w:rPr>
          <w:rFonts w:ascii="Times New Roman" w:eastAsia="Calibri" w:hAnsi="Times New Roman" w:cs="Times New Roman"/>
        </w:rPr>
        <w:t xml:space="preserve"> </w:t>
      </w:r>
      <w:r w:rsidRPr="00C01D4E">
        <w:rPr>
          <w:rFonts w:ascii="Times New Roman" w:eastAsia="Calibri" w:hAnsi="Times New Roman" w:cs="Times New Roman"/>
          <w:spacing w:val="1"/>
        </w:rPr>
        <w:t>un</w:t>
      </w:r>
      <w:r w:rsidRPr="00C01D4E">
        <w:rPr>
          <w:rFonts w:ascii="Times New Roman" w:eastAsia="Calibri" w:hAnsi="Times New Roman" w:cs="Times New Roman"/>
        </w:rPr>
        <w:t>t</w:t>
      </w:r>
      <w:r w:rsidRPr="00C01D4E">
        <w:rPr>
          <w:rFonts w:ascii="Times New Roman" w:eastAsia="Calibri" w:hAnsi="Times New Roman" w:cs="Times New Roman"/>
          <w:spacing w:val="1"/>
        </w:rPr>
        <w:t>u</w:t>
      </w:r>
      <w:r w:rsidRPr="00C01D4E">
        <w:rPr>
          <w:rFonts w:ascii="Times New Roman" w:eastAsia="Calibri" w:hAnsi="Times New Roman" w:cs="Times New Roman"/>
        </w:rPr>
        <w:t>k</w:t>
      </w:r>
      <w:r w:rsidR="00E14386">
        <w:rPr>
          <w:rFonts w:ascii="Times New Roman" w:eastAsia="Calibri" w:hAnsi="Times New Roman" w:cs="Times New Roman"/>
        </w:rPr>
        <w:t xml:space="preserve"> </w:t>
      </w:r>
      <w:r w:rsidRPr="00C01D4E">
        <w:rPr>
          <w:rFonts w:ascii="Times New Roman" w:eastAsia="Calibri" w:hAnsi="Times New Roman" w:cs="Times New Roman"/>
        </w:rPr>
        <w:t>K</w:t>
      </w:r>
      <w:r w:rsidRPr="00C01D4E">
        <w:rPr>
          <w:rFonts w:ascii="Times New Roman" w:eastAsia="Calibri" w:hAnsi="Times New Roman" w:cs="Times New Roman"/>
          <w:spacing w:val="-1"/>
        </w:rPr>
        <w:t>e</w:t>
      </w:r>
      <w:r w:rsidRPr="00C01D4E">
        <w:rPr>
          <w:rFonts w:ascii="Times New Roman" w:eastAsia="Calibri" w:hAnsi="Times New Roman" w:cs="Times New Roman"/>
          <w:spacing w:val="1"/>
        </w:rPr>
        <w:t>b</w:t>
      </w:r>
      <w:r w:rsidRPr="00C01D4E">
        <w:rPr>
          <w:rFonts w:ascii="Times New Roman" w:eastAsia="Calibri" w:hAnsi="Times New Roman" w:cs="Times New Roman"/>
          <w:spacing w:val="-1"/>
        </w:rPr>
        <w:t>e</w:t>
      </w:r>
      <w:r w:rsidRPr="00C01D4E">
        <w:rPr>
          <w:rFonts w:ascii="Times New Roman" w:eastAsia="Calibri" w:hAnsi="Times New Roman" w:cs="Times New Roman"/>
        </w:rPr>
        <w:t>rla</w:t>
      </w:r>
      <w:r w:rsidRPr="00C01D4E">
        <w:rPr>
          <w:rFonts w:ascii="Times New Roman" w:eastAsia="Calibri" w:hAnsi="Times New Roman" w:cs="Times New Roman"/>
          <w:spacing w:val="1"/>
        </w:rPr>
        <w:t>n</w:t>
      </w:r>
      <w:r w:rsidRPr="00C01D4E">
        <w:rPr>
          <w:rFonts w:ascii="Times New Roman" w:eastAsia="Calibri" w:hAnsi="Times New Roman" w:cs="Times New Roman"/>
        </w:rPr>
        <w:t>j</w:t>
      </w:r>
      <w:r w:rsidRPr="00C01D4E">
        <w:rPr>
          <w:rFonts w:ascii="Times New Roman" w:eastAsia="Calibri" w:hAnsi="Times New Roman" w:cs="Times New Roman"/>
          <w:spacing w:val="1"/>
        </w:rPr>
        <w:t>u</w:t>
      </w:r>
      <w:r w:rsidRPr="00C01D4E">
        <w:rPr>
          <w:rFonts w:ascii="Times New Roman" w:eastAsia="Calibri" w:hAnsi="Times New Roman" w:cs="Times New Roman"/>
        </w:rPr>
        <w:t>t</w:t>
      </w:r>
      <w:r w:rsidRPr="00C01D4E">
        <w:rPr>
          <w:rFonts w:ascii="Times New Roman" w:eastAsia="Calibri" w:hAnsi="Times New Roman" w:cs="Times New Roman"/>
          <w:spacing w:val="1"/>
        </w:rPr>
        <w:t>a</w:t>
      </w:r>
      <w:r w:rsidRPr="00C01D4E">
        <w:rPr>
          <w:rFonts w:ascii="Times New Roman" w:eastAsia="Calibri" w:hAnsi="Times New Roman" w:cs="Times New Roman"/>
        </w:rPr>
        <w:t>n</w:t>
      </w:r>
      <w:r w:rsidR="00E14386">
        <w:rPr>
          <w:rFonts w:ascii="Times New Roman" w:eastAsia="Calibri" w:hAnsi="Times New Roman" w:cs="Times New Roman"/>
        </w:rPr>
        <w:t xml:space="preserve"> </w:t>
      </w:r>
      <w:r w:rsidRPr="00C01D4E">
        <w:rPr>
          <w:rFonts w:ascii="Times New Roman" w:eastAsia="Calibri" w:hAnsi="Times New Roman" w:cs="Times New Roman"/>
        </w:rPr>
        <w:t>Orga</w:t>
      </w:r>
      <w:r w:rsidRPr="00C01D4E">
        <w:rPr>
          <w:rFonts w:ascii="Times New Roman" w:eastAsia="Calibri" w:hAnsi="Times New Roman" w:cs="Times New Roman"/>
          <w:spacing w:val="1"/>
        </w:rPr>
        <w:t>n</w:t>
      </w:r>
      <w:r w:rsidRPr="00C01D4E">
        <w:rPr>
          <w:rFonts w:ascii="Times New Roman" w:eastAsia="Calibri" w:hAnsi="Times New Roman" w:cs="Times New Roman"/>
        </w:rPr>
        <w:t>i</w:t>
      </w:r>
      <w:r w:rsidRPr="00C01D4E">
        <w:rPr>
          <w:rFonts w:ascii="Times New Roman" w:eastAsia="Calibri" w:hAnsi="Times New Roman" w:cs="Times New Roman"/>
          <w:spacing w:val="-1"/>
        </w:rPr>
        <w:t>s</w:t>
      </w:r>
      <w:r w:rsidRPr="00C01D4E">
        <w:rPr>
          <w:rFonts w:ascii="Times New Roman" w:eastAsia="Calibri" w:hAnsi="Times New Roman" w:cs="Times New Roman"/>
        </w:rPr>
        <w:t>a</w:t>
      </w:r>
      <w:r w:rsidRPr="00C01D4E">
        <w:rPr>
          <w:rFonts w:ascii="Times New Roman" w:eastAsia="Calibri" w:hAnsi="Times New Roman" w:cs="Times New Roman"/>
          <w:spacing w:val="2"/>
        </w:rPr>
        <w:t>s</w:t>
      </w:r>
      <w:r w:rsidRPr="00C01D4E">
        <w:rPr>
          <w:rFonts w:ascii="Times New Roman" w:eastAsia="Calibri" w:hAnsi="Times New Roman" w:cs="Times New Roman"/>
        </w:rPr>
        <w:t>i</w:t>
      </w:r>
      <w:r w:rsidR="00E14386">
        <w:rPr>
          <w:rFonts w:ascii="Times New Roman" w:eastAsia="Calibri" w:hAnsi="Times New Roman" w:cs="Times New Roman"/>
        </w:rPr>
        <w:t xml:space="preserve"> </w:t>
      </w:r>
      <w:r w:rsidRPr="00C01D4E">
        <w:rPr>
          <w:rFonts w:ascii="Times New Roman" w:eastAsia="Calibri" w:hAnsi="Times New Roman" w:cs="Times New Roman"/>
        </w:rPr>
        <w:t>M</w:t>
      </w:r>
      <w:r w:rsidRPr="00C01D4E">
        <w:rPr>
          <w:rFonts w:ascii="Times New Roman" w:eastAsia="Calibri" w:hAnsi="Times New Roman" w:cs="Times New Roman"/>
          <w:spacing w:val="3"/>
        </w:rPr>
        <w:t>a</w:t>
      </w:r>
      <w:r w:rsidRPr="00C01D4E">
        <w:rPr>
          <w:rFonts w:ascii="Times New Roman" w:eastAsia="Calibri" w:hAnsi="Times New Roman" w:cs="Times New Roman"/>
          <w:spacing w:val="-1"/>
        </w:rPr>
        <w:t>s</w:t>
      </w:r>
      <w:r w:rsidRPr="00C01D4E">
        <w:rPr>
          <w:rFonts w:ascii="Times New Roman" w:eastAsia="Calibri" w:hAnsi="Times New Roman" w:cs="Times New Roman"/>
          <w:spacing w:val="1"/>
        </w:rPr>
        <w:t>y</w:t>
      </w:r>
      <w:r w:rsidRPr="00C01D4E">
        <w:rPr>
          <w:rFonts w:ascii="Times New Roman" w:eastAsia="Calibri" w:hAnsi="Times New Roman" w:cs="Times New Roman"/>
        </w:rPr>
        <w:t>ara</w:t>
      </w:r>
      <w:r w:rsidRPr="00C01D4E">
        <w:rPr>
          <w:rFonts w:ascii="Times New Roman" w:eastAsia="Calibri" w:hAnsi="Times New Roman" w:cs="Times New Roman"/>
          <w:spacing w:val="1"/>
        </w:rPr>
        <w:t>k</w:t>
      </w:r>
      <w:r w:rsidRPr="00C01D4E">
        <w:rPr>
          <w:rFonts w:ascii="Times New Roman" w:eastAsia="Calibri" w:hAnsi="Times New Roman" w:cs="Times New Roman"/>
        </w:rPr>
        <w:t>at</w:t>
      </w:r>
      <w:r w:rsidR="00E14386">
        <w:rPr>
          <w:rFonts w:ascii="Times New Roman" w:eastAsia="Calibri" w:hAnsi="Times New Roman" w:cs="Times New Roman"/>
        </w:rPr>
        <w:t xml:space="preserve"> </w:t>
      </w:r>
      <w:r w:rsidRPr="00C01D4E">
        <w:rPr>
          <w:rFonts w:ascii="Times New Roman" w:eastAsia="Calibri" w:hAnsi="Times New Roman" w:cs="Times New Roman"/>
        </w:rPr>
        <w:t>Sipil</w:t>
      </w:r>
      <w:r w:rsidRPr="00C01D4E">
        <w:rPr>
          <w:rFonts w:ascii="Times New Roman" w:eastAsia="Calibri" w:hAnsi="Times New Roman" w:cs="Times New Roman"/>
          <w:spacing w:val="1"/>
        </w:rPr>
        <w:t>”</w:t>
      </w:r>
      <w:r w:rsidRPr="00C01D4E">
        <w:rPr>
          <w:rFonts w:ascii="Times New Roman" w:eastAsia="Calibri" w:hAnsi="Times New Roman" w:cs="Times New Roman"/>
        </w:rPr>
        <w:t>,L</w:t>
      </w:r>
      <w:r w:rsidRPr="00C01D4E">
        <w:rPr>
          <w:rFonts w:ascii="Times New Roman" w:eastAsia="Calibri" w:hAnsi="Times New Roman" w:cs="Times New Roman"/>
          <w:spacing w:val="1"/>
        </w:rPr>
        <w:t>ap</w:t>
      </w:r>
      <w:r w:rsidRPr="00C01D4E">
        <w:rPr>
          <w:rFonts w:ascii="Times New Roman" w:eastAsia="Calibri" w:hAnsi="Times New Roman" w:cs="Times New Roman"/>
        </w:rPr>
        <w:t>oran</w:t>
      </w:r>
      <w:r w:rsidR="00E14386">
        <w:rPr>
          <w:rFonts w:ascii="Times New Roman" w:eastAsia="Calibri" w:hAnsi="Times New Roman" w:cs="Times New Roman"/>
        </w:rPr>
        <w:t xml:space="preserve"> </w:t>
      </w:r>
      <w:r w:rsidRPr="00C01D4E">
        <w:rPr>
          <w:rFonts w:ascii="Times New Roman" w:eastAsia="Calibri" w:hAnsi="Times New Roman" w:cs="Times New Roman"/>
        </w:rPr>
        <w:t>Ak</w:t>
      </w:r>
      <w:r w:rsidRPr="00C01D4E">
        <w:rPr>
          <w:rFonts w:ascii="Times New Roman" w:eastAsia="Calibri" w:hAnsi="Times New Roman" w:cs="Times New Roman"/>
          <w:spacing w:val="1"/>
        </w:rPr>
        <w:t>h</w:t>
      </w:r>
      <w:r w:rsidRPr="00C01D4E">
        <w:rPr>
          <w:rFonts w:ascii="Times New Roman" w:eastAsia="Calibri" w:hAnsi="Times New Roman" w:cs="Times New Roman"/>
        </w:rPr>
        <w:t>ir</w:t>
      </w:r>
      <w:r w:rsidR="00E14386">
        <w:rPr>
          <w:rFonts w:ascii="Times New Roman" w:eastAsia="Calibri" w:hAnsi="Times New Roman" w:cs="Times New Roman"/>
        </w:rPr>
        <w:t xml:space="preserve"> </w:t>
      </w:r>
      <w:r w:rsidRPr="00C01D4E">
        <w:rPr>
          <w:rFonts w:ascii="Times New Roman" w:eastAsia="Calibri" w:hAnsi="Times New Roman" w:cs="Times New Roman"/>
        </w:rPr>
        <w:t>Kaji</w:t>
      </w:r>
      <w:r w:rsidRPr="00C01D4E">
        <w:rPr>
          <w:rFonts w:ascii="Times New Roman" w:eastAsia="Calibri" w:hAnsi="Times New Roman" w:cs="Times New Roman"/>
          <w:spacing w:val="1"/>
        </w:rPr>
        <w:t>an</w:t>
      </w:r>
      <w:r w:rsidRPr="00C01D4E">
        <w:rPr>
          <w:rFonts w:ascii="Times New Roman" w:eastAsia="Calibri" w:hAnsi="Times New Roman" w:cs="Times New Roman"/>
        </w:rPr>
        <w:t>,</w:t>
      </w:r>
      <w:r w:rsidR="00E14386">
        <w:rPr>
          <w:rFonts w:ascii="Times New Roman" w:eastAsia="Calibri" w:hAnsi="Times New Roman" w:cs="Times New Roman"/>
        </w:rPr>
        <w:t xml:space="preserve"> </w:t>
      </w:r>
      <w:r w:rsidRPr="00C01D4E">
        <w:rPr>
          <w:rFonts w:ascii="Times New Roman" w:eastAsia="Calibri" w:hAnsi="Times New Roman" w:cs="Times New Roman"/>
        </w:rPr>
        <w:t>(D</w:t>
      </w:r>
      <w:r w:rsidRPr="00C01D4E">
        <w:rPr>
          <w:rFonts w:ascii="Times New Roman" w:eastAsia="Calibri" w:hAnsi="Times New Roman" w:cs="Times New Roman"/>
          <w:spacing w:val="-1"/>
        </w:rPr>
        <w:t>es</w:t>
      </w:r>
      <w:r w:rsidRPr="00C01D4E">
        <w:rPr>
          <w:rFonts w:ascii="Times New Roman" w:eastAsia="Calibri" w:hAnsi="Times New Roman" w:cs="Times New Roman"/>
          <w:spacing w:val="1"/>
        </w:rPr>
        <w:t>e</w:t>
      </w:r>
      <w:r w:rsidRPr="00C01D4E">
        <w:rPr>
          <w:rFonts w:ascii="Times New Roman" w:eastAsia="Calibri" w:hAnsi="Times New Roman" w:cs="Times New Roman"/>
          <w:spacing w:val="-1"/>
        </w:rPr>
        <w:t>m</w:t>
      </w:r>
      <w:r w:rsidRPr="00C01D4E">
        <w:rPr>
          <w:rFonts w:ascii="Times New Roman" w:eastAsia="Calibri" w:hAnsi="Times New Roman" w:cs="Times New Roman"/>
          <w:spacing w:val="1"/>
        </w:rPr>
        <w:t>b</w:t>
      </w:r>
      <w:r w:rsidRPr="00C01D4E">
        <w:rPr>
          <w:rFonts w:ascii="Times New Roman" w:eastAsia="Calibri" w:hAnsi="Times New Roman" w:cs="Times New Roman"/>
          <w:spacing w:val="-1"/>
        </w:rPr>
        <w:t>e</w:t>
      </w:r>
      <w:r w:rsidRPr="00C01D4E">
        <w:rPr>
          <w:rFonts w:ascii="Times New Roman" w:eastAsia="Calibri" w:hAnsi="Times New Roman" w:cs="Times New Roman"/>
        </w:rPr>
        <w:t>r,20</w:t>
      </w:r>
      <w:r w:rsidRPr="00C01D4E">
        <w:rPr>
          <w:rFonts w:ascii="Times New Roman" w:eastAsia="Calibri" w:hAnsi="Times New Roman" w:cs="Times New Roman"/>
          <w:spacing w:val="2"/>
        </w:rPr>
        <w:t>1</w:t>
      </w:r>
      <w:r w:rsidRPr="00C01D4E">
        <w:rPr>
          <w:rFonts w:ascii="Times New Roman" w:eastAsia="Calibri" w:hAnsi="Times New Roman" w:cs="Times New Roman"/>
        </w:rPr>
        <w:t>0),BabIII.</w:t>
      </w:r>
      <w:r w:rsidRPr="00C01D4E">
        <w:rPr>
          <w:rFonts w:ascii="Times New Roman" w:eastAsia="Calibri" w:hAnsi="Times New Roman" w:cs="Times New Roman"/>
          <w:spacing w:val="-1"/>
        </w:rPr>
        <w:t>Te</w:t>
      </w:r>
      <w:r w:rsidRPr="00C01D4E">
        <w:rPr>
          <w:rFonts w:ascii="Times New Roman" w:eastAsia="Calibri" w:hAnsi="Times New Roman" w:cs="Times New Roman"/>
        </w:rPr>
        <w:t>r</w:t>
      </w:r>
      <w:r w:rsidRPr="00C01D4E">
        <w:rPr>
          <w:rFonts w:ascii="Times New Roman" w:eastAsia="Calibri" w:hAnsi="Times New Roman" w:cs="Times New Roman"/>
          <w:spacing w:val="1"/>
        </w:rPr>
        <w:t>s</w:t>
      </w:r>
      <w:r w:rsidRPr="00C01D4E">
        <w:rPr>
          <w:rFonts w:ascii="Times New Roman" w:eastAsia="Calibri" w:hAnsi="Times New Roman" w:cs="Times New Roman"/>
          <w:spacing w:val="-1"/>
        </w:rPr>
        <w:t>e</w:t>
      </w:r>
      <w:r w:rsidRPr="00C01D4E">
        <w:rPr>
          <w:rFonts w:ascii="Times New Roman" w:eastAsia="Calibri" w:hAnsi="Times New Roman" w:cs="Times New Roman"/>
          <w:spacing w:val="1"/>
        </w:rPr>
        <w:t>d</w:t>
      </w:r>
      <w:r w:rsidRPr="00C01D4E">
        <w:rPr>
          <w:rFonts w:ascii="Times New Roman" w:eastAsia="Calibri" w:hAnsi="Times New Roman" w:cs="Times New Roman"/>
        </w:rPr>
        <w:t>ia</w:t>
      </w:r>
      <w:r w:rsidRPr="00C01D4E">
        <w:rPr>
          <w:rFonts w:ascii="Times New Roman" w:eastAsia="Calibri" w:hAnsi="Times New Roman" w:cs="Times New Roman"/>
          <w:spacing w:val="1"/>
        </w:rPr>
        <w:t>d</w:t>
      </w:r>
      <w:r w:rsidRPr="00C01D4E">
        <w:rPr>
          <w:rFonts w:ascii="Times New Roman" w:eastAsia="Calibri" w:hAnsi="Times New Roman" w:cs="Times New Roman"/>
        </w:rPr>
        <w:t>i</w:t>
      </w:r>
      <w:hyperlink r:id="rId1" w:history="1">
        <w:r w:rsidRPr="00C01D4E">
          <w:rPr>
            <w:rStyle w:val="Hyperlink"/>
            <w:rFonts w:ascii="Times New Roman" w:eastAsia="Calibri" w:hAnsi="Times New Roman" w:cs="Times New Roman"/>
            <w:color w:val="auto"/>
            <w:spacing w:val="1"/>
            <w:u w:color="000000"/>
          </w:rPr>
          <w:t>h</w:t>
        </w:r>
        <w:r w:rsidRPr="00C01D4E">
          <w:rPr>
            <w:rStyle w:val="Hyperlink"/>
            <w:rFonts w:ascii="Times New Roman" w:eastAsia="Calibri" w:hAnsi="Times New Roman" w:cs="Times New Roman"/>
            <w:color w:val="auto"/>
            <w:u w:color="000000"/>
          </w:rPr>
          <w:t>t</w:t>
        </w:r>
        <w:r w:rsidRPr="00C01D4E">
          <w:rPr>
            <w:rStyle w:val="Hyperlink"/>
            <w:rFonts w:ascii="Times New Roman" w:eastAsia="Calibri" w:hAnsi="Times New Roman" w:cs="Times New Roman"/>
            <w:color w:val="auto"/>
            <w:spacing w:val="1"/>
            <w:u w:color="000000"/>
          </w:rPr>
          <w:t>tp</w:t>
        </w:r>
        <w:r w:rsidRPr="00C01D4E">
          <w:rPr>
            <w:rStyle w:val="Hyperlink"/>
            <w:rFonts w:ascii="Times New Roman" w:eastAsia="Calibri" w:hAnsi="Times New Roman" w:cs="Times New Roman"/>
            <w:color w:val="auto"/>
            <w:u w:color="000000"/>
          </w:rPr>
          <w:t>:</w:t>
        </w:r>
        <w:r w:rsidRPr="00C01D4E">
          <w:rPr>
            <w:rStyle w:val="Hyperlink"/>
            <w:rFonts w:ascii="Times New Roman" w:eastAsia="Calibri" w:hAnsi="Times New Roman" w:cs="Times New Roman"/>
            <w:color w:val="auto"/>
            <w:spacing w:val="-1"/>
            <w:u w:color="000000"/>
          </w:rPr>
          <w:t>/</w:t>
        </w:r>
        <w:r w:rsidRPr="00C01D4E">
          <w:rPr>
            <w:rStyle w:val="Hyperlink"/>
            <w:rFonts w:ascii="Times New Roman" w:eastAsia="Calibri" w:hAnsi="Times New Roman" w:cs="Times New Roman"/>
            <w:color w:val="auto"/>
            <w:u w:color="000000"/>
          </w:rPr>
          <w:t>/</w:t>
        </w:r>
        <w:r w:rsidRPr="00C01D4E">
          <w:rPr>
            <w:rStyle w:val="Hyperlink"/>
            <w:rFonts w:ascii="Times New Roman" w:eastAsia="Calibri" w:hAnsi="Times New Roman" w:cs="Times New Roman"/>
            <w:color w:val="auto"/>
            <w:spacing w:val="1"/>
            <w:u w:color="000000"/>
          </w:rPr>
          <w:t>d</w:t>
        </w:r>
        <w:r w:rsidRPr="00C01D4E">
          <w:rPr>
            <w:rStyle w:val="Hyperlink"/>
            <w:rFonts w:ascii="Times New Roman" w:eastAsia="Calibri" w:hAnsi="Times New Roman" w:cs="Times New Roman"/>
            <w:color w:val="auto"/>
            <w:u w:color="000000"/>
          </w:rPr>
          <w:t>it</w:t>
        </w:r>
        <w:r w:rsidRPr="00C01D4E">
          <w:rPr>
            <w:rStyle w:val="Hyperlink"/>
            <w:rFonts w:ascii="Times New Roman" w:eastAsia="Calibri" w:hAnsi="Times New Roman" w:cs="Times New Roman"/>
            <w:color w:val="auto"/>
            <w:spacing w:val="1"/>
            <w:u w:color="000000"/>
          </w:rPr>
          <w:t>p</w:t>
        </w:r>
        <w:r w:rsidRPr="00C01D4E">
          <w:rPr>
            <w:rStyle w:val="Hyperlink"/>
            <w:rFonts w:ascii="Times New Roman" w:eastAsia="Calibri" w:hAnsi="Times New Roman" w:cs="Times New Roman"/>
            <w:color w:val="auto"/>
            <w:u w:color="000000"/>
          </w:rPr>
          <w:t>olk</w:t>
        </w:r>
        <w:r w:rsidRPr="00C01D4E">
          <w:rPr>
            <w:rStyle w:val="Hyperlink"/>
            <w:rFonts w:ascii="Times New Roman" w:eastAsia="Calibri" w:hAnsi="Times New Roman" w:cs="Times New Roman"/>
            <w:color w:val="auto"/>
            <w:spacing w:val="1"/>
            <w:u w:color="000000"/>
          </w:rPr>
          <w:t>o</w:t>
        </w:r>
        <w:r w:rsidRPr="00C01D4E">
          <w:rPr>
            <w:rStyle w:val="Hyperlink"/>
            <w:rFonts w:ascii="Times New Roman" w:eastAsia="Calibri" w:hAnsi="Times New Roman" w:cs="Times New Roman"/>
            <w:color w:val="auto"/>
            <w:spacing w:val="-1"/>
            <w:u w:color="000000"/>
          </w:rPr>
          <w:t>m</w:t>
        </w:r>
        <w:r w:rsidRPr="00C01D4E">
          <w:rPr>
            <w:rStyle w:val="Hyperlink"/>
            <w:rFonts w:ascii="Times New Roman" w:eastAsia="Calibri" w:hAnsi="Times New Roman" w:cs="Times New Roman"/>
            <w:color w:val="auto"/>
            <w:u w:color="000000"/>
          </w:rPr>
          <w:t>.</w:t>
        </w:r>
        <w:r w:rsidRPr="00C01D4E">
          <w:rPr>
            <w:rStyle w:val="Hyperlink"/>
            <w:rFonts w:ascii="Times New Roman" w:eastAsia="Calibri" w:hAnsi="Times New Roman" w:cs="Times New Roman"/>
            <w:color w:val="auto"/>
            <w:spacing w:val="1"/>
            <w:u w:color="000000"/>
          </w:rPr>
          <w:t>b</w:t>
        </w:r>
        <w:r w:rsidRPr="00C01D4E">
          <w:rPr>
            <w:rStyle w:val="Hyperlink"/>
            <w:rFonts w:ascii="Times New Roman" w:eastAsia="Calibri" w:hAnsi="Times New Roman" w:cs="Times New Roman"/>
            <w:color w:val="auto"/>
            <w:u w:color="000000"/>
          </w:rPr>
          <w:t>a</w:t>
        </w:r>
        <w:r w:rsidRPr="00C01D4E">
          <w:rPr>
            <w:rStyle w:val="Hyperlink"/>
            <w:rFonts w:ascii="Times New Roman" w:eastAsia="Calibri" w:hAnsi="Times New Roman" w:cs="Times New Roman"/>
            <w:color w:val="auto"/>
            <w:spacing w:val="1"/>
            <w:u w:color="000000"/>
          </w:rPr>
          <w:t>pp</w:t>
        </w:r>
        <w:r w:rsidRPr="00C01D4E">
          <w:rPr>
            <w:rStyle w:val="Hyperlink"/>
            <w:rFonts w:ascii="Times New Roman" w:eastAsia="Calibri" w:hAnsi="Times New Roman" w:cs="Times New Roman"/>
            <w:color w:val="auto"/>
            <w:spacing w:val="-1"/>
            <w:u w:color="000000"/>
          </w:rPr>
          <w:t>e</w:t>
        </w:r>
        <w:r w:rsidRPr="00C01D4E">
          <w:rPr>
            <w:rStyle w:val="Hyperlink"/>
            <w:rFonts w:ascii="Times New Roman" w:eastAsia="Calibri" w:hAnsi="Times New Roman" w:cs="Times New Roman"/>
            <w:color w:val="auto"/>
            <w:spacing w:val="1"/>
            <w:u w:color="000000"/>
          </w:rPr>
          <w:t>n</w:t>
        </w:r>
        <w:r w:rsidRPr="00C01D4E">
          <w:rPr>
            <w:rStyle w:val="Hyperlink"/>
            <w:rFonts w:ascii="Times New Roman" w:eastAsia="Calibri" w:hAnsi="Times New Roman" w:cs="Times New Roman"/>
            <w:color w:val="auto"/>
            <w:u w:color="000000"/>
          </w:rPr>
          <w:t>as.go.i</w:t>
        </w:r>
        <w:r w:rsidRPr="00C01D4E">
          <w:rPr>
            <w:rStyle w:val="Hyperlink"/>
            <w:rFonts w:ascii="Times New Roman" w:eastAsia="Calibri" w:hAnsi="Times New Roman" w:cs="Times New Roman"/>
            <w:color w:val="auto"/>
            <w:spacing w:val="1"/>
            <w:u w:color="000000"/>
          </w:rPr>
          <w:t>d</w:t>
        </w:r>
        <w:r w:rsidRPr="00C01D4E">
          <w:rPr>
            <w:rStyle w:val="Hyperlink"/>
            <w:rFonts w:ascii="Times New Roman" w:eastAsia="Calibri" w:hAnsi="Times New Roman" w:cs="Times New Roman"/>
            <w:color w:val="auto"/>
            <w:spacing w:val="3"/>
            <w:u w:color="000000"/>
          </w:rPr>
          <w:t>/</w:t>
        </w:r>
        <w:r w:rsidRPr="00C01D4E">
          <w:rPr>
            <w:rStyle w:val="Hyperlink"/>
            <w:rFonts w:ascii="Times New Roman" w:eastAsia="Calibri" w:hAnsi="Times New Roman" w:cs="Times New Roman"/>
            <w:color w:val="auto"/>
            <w:spacing w:val="1"/>
          </w:rPr>
          <w:t>d</w:t>
        </w:r>
        <w:r w:rsidRPr="00C01D4E">
          <w:rPr>
            <w:rStyle w:val="Hyperlink"/>
            <w:rFonts w:ascii="Times New Roman" w:eastAsia="Calibri" w:hAnsi="Times New Roman" w:cs="Times New Roman"/>
            <w:color w:val="auto"/>
            <w:spacing w:val="2"/>
          </w:rPr>
          <w:t>i</w:t>
        </w:r>
        <w:r w:rsidRPr="00C01D4E">
          <w:rPr>
            <w:rStyle w:val="Hyperlink"/>
            <w:rFonts w:ascii="Times New Roman" w:eastAsia="Calibri" w:hAnsi="Times New Roman" w:cs="Times New Roman"/>
            <w:color w:val="auto"/>
          </w:rPr>
          <w:t>a</w:t>
        </w:r>
        <w:r w:rsidRPr="00C01D4E">
          <w:rPr>
            <w:rStyle w:val="Hyperlink"/>
            <w:rFonts w:ascii="Times New Roman" w:eastAsia="Calibri" w:hAnsi="Times New Roman" w:cs="Times New Roman"/>
            <w:color w:val="auto"/>
            <w:spacing w:val="1"/>
          </w:rPr>
          <w:t>k</w:t>
        </w:r>
        <w:r w:rsidRPr="00C01D4E">
          <w:rPr>
            <w:rStyle w:val="Hyperlink"/>
            <w:rFonts w:ascii="Times New Roman" w:eastAsia="Calibri" w:hAnsi="Times New Roman" w:cs="Times New Roman"/>
            <w:color w:val="auto"/>
            <w:spacing w:val="-1"/>
          </w:rPr>
          <w:t>se</w:t>
        </w:r>
        <w:r w:rsidRPr="00C01D4E">
          <w:rPr>
            <w:rStyle w:val="Hyperlink"/>
            <w:rFonts w:ascii="Times New Roman" w:eastAsia="Calibri" w:hAnsi="Times New Roman" w:cs="Times New Roman"/>
            <w:color w:val="auto"/>
          </w:rPr>
          <w:t>s</w:t>
        </w:r>
        <w:r w:rsidRPr="00C01D4E">
          <w:rPr>
            <w:rStyle w:val="Hyperlink"/>
            <w:rFonts w:ascii="Times New Roman" w:eastAsia="Calibri" w:hAnsi="Times New Roman" w:cs="Times New Roman"/>
            <w:color w:val="auto"/>
            <w:spacing w:val="2"/>
          </w:rPr>
          <w:t>2</w:t>
        </w:r>
        <w:r w:rsidRPr="00C01D4E">
          <w:rPr>
            <w:rStyle w:val="Hyperlink"/>
            <w:rFonts w:ascii="Times New Roman" w:eastAsia="Calibri" w:hAnsi="Times New Roman" w:cs="Times New Roman"/>
            <w:color w:val="auto"/>
          </w:rPr>
          <w:t xml:space="preserve">0 </w:t>
        </w:r>
        <w:r w:rsidRPr="00C01D4E">
          <w:rPr>
            <w:rStyle w:val="Hyperlink"/>
            <w:rFonts w:ascii="Times New Roman" w:eastAsia="Calibri" w:hAnsi="Times New Roman" w:cs="Times New Roman"/>
            <w:color w:val="auto"/>
            <w:spacing w:val="1"/>
            <w:position w:val="1"/>
          </w:rPr>
          <w:t>N</w:t>
        </w:r>
        <w:r w:rsidRPr="00C01D4E">
          <w:rPr>
            <w:rStyle w:val="Hyperlink"/>
            <w:rFonts w:ascii="Times New Roman" w:eastAsia="Calibri" w:hAnsi="Times New Roman" w:cs="Times New Roman"/>
            <w:color w:val="auto"/>
            <w:position w:val="1"/>
          </w:rPr>
          <w:t>o</w:t>
        </w:r>
        <w:r w:rsidRPr="00C01D4E">
          <w:rPr>
            <w:rStyle w:val="Hyperlink"/>
            <w:rFonts w:ascii="Times New Roman" w:eastAsia="Calibri" w:hAnsi="Times New Roman" w:cs="Times New Roman"/>
            <w:color w:val="auto"/>
            <w:spacing w:val="-1"/>
            <w:position w:val="1"/>
          </w:rPr>
          <w:t>ve</w:t>
        </w:r>
        <w:r w:rsidRPr="00C01D4E">
          <w:rPr>
            <w:rStyle w:val="Hyperlink"/>
            <w:rFonts w:ascii="Times New Roman" w:eastAsia="Calibri" w:hAnsi="Times New Roman" w:cs="Times New Roman"/>
            <w:color w:val="auto"/>
            <w:position w:val="1"/>
          </w:rPr>
          <w:t>m</w:t>
        </w:r>
        <w:r w:rsidRPr="00C01D4E">
          <w:rPr>
            <w:rStyle w:val="Hyperlink"/>
            <w:rFonts w:ascii="Times New Roman" w:eastAsia="Calibri" w:hAnsi="Times New Roman" w:cs="Times New Roman"/>
            <w:color w:val="auto"/>
            <w:spacing w:val="3"/>
            <w:position w:val="1"/>
          </w:rPr>
          <w:t>b</w:t>
        </w:r>
        <w:r w:rsidRPr="00C01D4E">
          <w:rPr>
            <w:rStyle w:val="Hyperlink"/>
            <w:rFonts w:ascii="Times New Roman" w:eastAsia="Calibri" w:hAnsi="Times New Roman" w:cs="Times New Roman"/>
            <w:color w:val="auto"/>
            <w:spacing w:val="-1"/>
            <w:position w:val="1"/>
          </w:rPr>
          <w:t>e</w:t>
        </w:r>
        <w:r w:rsidRPr="00C01D4E">
          <w:rPr>
            <w:rStyle w:val="Hyperlink"/>
            <w:rFonts w:ascii="Times New Roman" w:eastAsia="Calibri" w:hAnsi="Times New Roman" w:cs="Times New Roman"/>
            <w:color w:val="auto"/>
            <w:position w:val="1"/>
          </w:rPr>
          <w:t>r20</w:t>
        </w:r>
        <w:r w:rsidRPr="00C01D4E">
          <w:rPr>
            <w:rStyle w:val="Hyperlink"/>
            <w:rFonts w:ascii="Times New Roman" w:eastAsia="Calibri" w:hAnsi="Times New Roman" w:cs="Times New Roman"/>
            <w:color w:val="auto"/>
            <w:spacing w:val="2"/>
            <w:position w:val="1"/>
          </w:rPr>
          <w:t>18</w:t>
        </w:r>
      </w:hyperlink>
    </w:p>
  </w:footnote>
  <w:footnote w:id="10">
    <w:p w:rsidR="00E01D7F" w:rsidRPr="00C01D4E" w:rsidRDefault="00E01D7F" w:rsidP="00051BD9">
      <w:pPr>
        <w:pStyle w:val="FootnoteText"/>
        <w:ind w:firstLine="567"/>
        <w:rPr>
          <w:rFonts w:ascii="Times New Roman" w:hAnsi="Times New Roman" w:cs="Times New Roman"/>
          <w:lang w:val="en-ID"/>
        </w:rPr>
      </w:pPr>
      <w:r w:rsidRPr="00C01D4E">
        <w:rPr>
          <w:rStyle w:val="FootnoteReference"/>
          <w:rFonts w:ascii="Times New Roman" w:hAnsi="Times New Roman" w:cs="Times New Roman"/>
        </w:rPr>
        <w:footnoteRef/>
      </w:r>
      <w:r w:rsidRPr="00C01D4E">
        <w:rPr>
          <w:rFonts w:ascii="Times New Roman" w:hAnsi="Times New Roman" w:cs="Times New Roman"/>
        </w:rPr>
        <w:t xml:space="preserve">HilmanLatif, </w:t>
      </w:r>
      <w:r w:rsidRPr="00C01D4E">
        <w:rPr>
          <w:rFonts w:ascii="Times New Roman" w:hAnsi="Times New Roman" w:cs="Times New Roman"/>
          <w:i/>
        </w:rPr>
        <w:t>Melayani</w:t>
      </w:r>
      <w:r w:rsidR="00051BD9">
        <w:rPr>
          <w:rFonts w:ascii="Times New Roman" w:hAnsi="Times New Roman" w:cs="Times New Roman"/>
          <w:i/>
        </w:rPr>
        <w:t xml:space="preserve"> </w:t>
      </w:r>
      <w:r w:rsidRPr="00C01D4E">
        <w:rPr>
          <w:rFonts w:ascii="Times New Roman" w:hAnsi="Times New Roman" w:cs="Times New Roman"/>
          <w:i/>
        </w:rPr>
        <w:t xml:space="preserve">Umat: Filatropi </w:t>
      </w:r>
      <w:r w:rsidR="00051BD9">
        <w:rPr>
          <w:rFonts w:ascii="Times New Roman" w:hAnsi="Times New Roman" w:cs="Times New Roman"/>
          <w:i/>
        </w:rPr>
        <w:t xml:space="preserve"> </w:t>
      </w:r>
      <w:r w:rsidRPr="00C01D4E">
        <w:rPr>
          <w:rFonts w:ascii="Times New Roman" w:hAnsi="Times New Roman" w:cs="Times New Roman"/>
          <w:i/>
        </w:rPr>
        <w:t>Islam danI</w:t>
      </w:r>
      <w:r w:rsidR="00051BD9">
        <w:rPr>
          <w:rFonts w:ascii="Times New Roman" w:hAnsi="Times New Roman" w:cs="Times New Roman"/>
          <w:i/>
        </w:rPr>
        <w:t xml:space="preserve"> </w:t>
      </w:r>
      <w:r w:rsidRPr="00C01D4E">
        <w:rPr>
          <w:rFonts w:ascii="Times New Roman" w:hAnsi="Times New Roman" w:cs="Times New Roman"/>
          <w:i/>
        </w:rPr>
        <w:t>deologi</w:t>
      </w:r>
      <w:r w:rsidR="00051BD9">
        <w:rPr>
          <w:rFonts w:ascii="Times New Roman" w:hAnsi="Times New Roman" w:cs="Times New Roman"/>
          <w:i/>
        </w:rPr>
        <w:t xml:space="preserve"> </w:t>
      </w:r>
      <w:r w:rsidRPr="00C01D4E">
        <w:rPr>
          <w:rFonts w:ascii="Times New Roman" w:hAnsi="Times New Roman" w:cs="Times New Roman"/>
          <w:i/>
        </w:rPr>
        <w:t>Kesejahteraan</w:t>
      </w:r>
      <w:r w:rsidR="00051BD9">
        <w:rPr>
          <w:rFonts w:ascii="Times New Roman" w:hAnsi="Times New Roman" w:cs="Times New Roman"/>
          <w:i/>
        </w:rPr>
        <w:t xml:space="preserve"> </w:t>
      </w:r>
      <w:r w:rsidRPr="00C01D4E">
        <w:rPr>
          <w:rFonts w:ascii="Times New Roman" w:hAnsi="Times New Roman" w:cs="Times New Roman"/>
          <w:i/>
        </w:rPr>
        <w:t>Kaum</w:t>
      </w:r>
      <w:r w:rsidR="00051BD9">
        <w:rPr>
          <w:rFonts w:ascii="Times New Roman" w:hAnsi="Times New Roman" w:cs="Times New Roman"/>
          <w:i/>
        </w:rPr>
        <w:t xml:space="preserve"> </w:t>
      </w:r>
      <w:r w:rsidRPr="00C01D4E">
        <w:rPr>
          <w:rFonts w:ascii="Times New Roman" w:hAnsi="Times New Roman" w:cs="Times New Roman"/>
          <w:i/>
        </w:rPr>
        <w:t>Modernis</w:t>
      </w:r>
      <w:r w:rsidRPr="00C01D4E">
        <w:rPr>
          <w:rFonts w:ascii="Times New Roman" w:hAnsi="Times New Roman" w:cs="Times New Roman"/>
        </w:rPr>
        <w:t>, (</w:t>
      </w:r>
      <w:r w:rsidR="00051BD9">
        <w:rPr>
          <w:rFonts w:ascii="Times New Roman" w:hAnsi="Times New Roman" w:cs="Times New Roman"/>
        </w:rPr>
        <w:t>Yogyak</w:t>
      </w:r>
      <w:r w:rsidRPr="00C01D4E">
        <w:rPr>
          <w:rFonts w:ascii="Times New Roman" w:hAnsi="Times New Roman" w:cs="Times New Roman"/>
        </w:rPr>
        <w:t xml:space="preserve">arta: </w:t>
      </w:r>
      <w:r w:rsidR="00051BD9">
        <w:rPr>
          <w:rFonts w:ascii="Times New Roman" w:hAnsi="Times New Roman" w:cs="Times New Roman"/>
        </w:rPr>
        <w:t>Suara Muhammadiyah</w:t>
      </w:r>
      <w:r w:rsidRPr="00C01D4E">
        <w:rPr>
          <w:rFonts w:ascii="Times New Roman" w:hAnsi="Times New Roman" w:cs="Times New Roman"/>
        </w:rPr>
        <w:t>, 201</w:t>
      </w:r>
      <w:r w:rsidR="00051BD9">
        <w:rPr>
          <w:rFonts w:ascii="Times New Roman" w:hAnsi="Times New Roman" w:cs="Times New Roman"/>
        </w:rPr>
        <w:t>7</w:t>
      </w:r>
      <w:r w:rsidRPr="00C01D4E">
        <w:rPr>
          <w:rFonts w:ascii="Times New Roman" w:hAnsi="Times New Roman" w:cs="Times New Roman"/>
        </w:rPr>
        <w:t>)</w:t>
      </w:r>
    </w:p>
  </w:footnote>
  <w:footnote w:id="11">
    <w:p w:rsidR="00F37E43" w:rsidRPr="00D50A50" w:rsidRDefault="00F37E43" w:rsidP="00D50A50">
      <w:pPr>
        <w:pStyle w:val="FootnoteText"/>
        <w:ind w:firstLine="567"/>
        <w:rPr>
          <w:rFonts w:ascii="Times New Roman" w:hAnsi="Times New Roman"/>
        </w:rPr>
      </w:pPr>
      <w:r>
        <w:rPr>
          <w:rStyle w:val="FootnoteReference"/>
        </w:rPr>
        <w:footnoteRef/>
      </w:r>
      <w:r>
        <w:t xml:space="preserve"> </w:t>
      </w:r>
      <w:r w:rsidRPr="00854FBE">
        <w:rPr>
          <w:rFonts w:ascii="Times New Roman" w:hAnsi="Times New Roman"/>
        </w:rPr>
        <w:t xml:space="preserve">Matthew B. Miles &amp;Huberman, </w:t>
      </w:r>
      <w:r w:rsidRPr="00854FBE">
        <w:rPr>
          <w:rFonts w:ascii="Times New Roman" w:hAnsi="Times New Roman"/>
          <w:i/>
        </w:rPr>
        <w:t>Qualitatif Data Analysis: A Sourcebook of New Method</w:t>
      </w:r>
      <w:r w:rsidRPr="00854FBE">
        <w:rPr>
          <w:rFonts w:ascii="Times New Roman" w:hAnsi="Times New Roman"/>
        </w:rPr>
        <w:t>, (Baverly Hills: Sage Publication, 1986), h. 20</w:t>
      </w:r>
    </w:p>
  </w:footnote>
  <w:footnote w:id="12">
    <w:p w:rsidR="00E01D7F" w:rsidRPr="00C01D4E" w:rsidRDefault="00E01D7F" w:rsidP="00F37E43">
      <w:pPr>
        <w:pStyle w:val="FootnoteText"/>
        <w:ind w:firstLine="567"/>
        <w:rPr>
          <w:rFonts w:ascii="Times New Roman" w:hAnsi="Times New Roman" w:cs="Times New Roman"/>
          <w:lang w:val="en-ID"/>
        </w:rPr>
      </w:pPr>
      <w:r w:rsidRPr="00C01D4E">
        <w:rPr>
          <w:rStyle w:val="FootnoteReference"/>
          <w:rFonts w:ascii="Times New Roman" w:hAnsi="Times New Roman" w:cs="Times New Roman"/>
        </w:rPr>
        <w:footnoteRef/>
      </w:r>
      <w:hyperlink r:id="rId2" w:history="1">
        <w:r w:rsidRPr="00C01D4E">
          <w:rPr>
            <w:rStyle w:val="Hyperlink"/>
            <w:rFonts w:ascii="Times New Roman" w:hAnsi="Times New Roman" w:cs="Times New Roman"/>
            <w:color w:val="auto"/>
          </w:rPr>
          <w:t>https://www.kolutkab.go.id/sejarah-kolaka-utara</w:t>
        </w:r>
      </w:hyperlink>
      <w:r w:rsidRPr="00C01D4E">
        <w:rPr>
          <w:rFonts w:ascii="Times New Roman" w:hAnsi="Times New Roman" w:cs="Times New Roman"/>
        </w:rPr>
        <w:t>, mengenallatarsejarah, namadanBahasa, suku di kolakautara</w:t>
      </w:r>
    </w:p>
  </w:footnote>
  <w:footnote w:id="13">
    <w:p w:rsidR="00E01D7F" w:rsidRPr="00C01D4E" w:rsidRDefault="00E01D7F">
      <w:pPr>
        <w:pStyle w:val="FootnoteText"/>
        <w:rPr>
          <w:rFonts w:ascii="Times New Roman" w:hAnsi="Times New Roman" w:cs="Times New Roman"/>
          <w:lang w:val="en-ID"/>
        </w:rPr>
      </w:pPr>
      <w:r w:rsidRPr="00C01D4E">
        <w:rPr>
          <w:rStyle w:val="FootnoteReference"/>
          <w:rFonts w:ascii="Times New Roman" w:hAnsi="Times New Roman" w:cs="Times New Roman"/>
        </w:rPr>
        <w:footnoteRef/>
      </w:r>
      <w:r w:rsidRPr="00C01D4E">
        <w:rPr>
          <w:rFonts w:ascii="Times New Roman" w:hAnsi="Times New Roman" w:cs="Times New Roman"/>
        </w:rPr>
        <w:t xml:space="preserve">Depdikbud, </w:t>
      </w:r>
      <w:r w:rsidRPr="00C01D4E">
        <w:rPr>
          <w:rFonts w:ascii="Times New Roman" w:hAnsi="Times New Roman" w:cs="Times New Roman"/>
          <w:i/>
        </w:rPr>
        <w:t>SejarahKebangkitan</w:t>
      </w:r>
      <w:r w:rsidRPr="00C01D4E">
        <w:rPr>
          <w:rFonts w:ascii="Times New Roman" w:hAnsi="Times New Roman" w:cs="Times New Roman"/>
        </w:rPr>
        <w:t>…..h. 104</w:t>
      </w:r>
    </w:p>
  </w:footnote>
  <w:footnote w:id="14">
    <w:p w:rsidR="00E01D7F" w:rsidRPr="00C01D4E" w:rsidRDefault="00E01D7F">
      <w:pPr>
        <w:pStyle w:val="FootnoteText"/>
        <w:rPr>
          <w:rFonts w:ascii="Times New Roman" w:hAnsi="Times New Roman" w:cs="Times New Roman"/>
          <w:lang w:val="en-ID"/>
        </w:rPr>
      </w:pPr>
      <w:r w:rsidRPr="00C01D4E">
        <w:rPr>
          <w:rStyle w:val="FootnoteReference"/>
          <w:rFonts w:ascii="Times New Roman" w:hAnsi="Times New Roman" w:cs="Times New Roman"/>
        </w:rPr>
        <w:footnoteRef/>
      </w:r>
      <w:r w:rsidRPr="00C01D4E">
        <w:rPr>
          <w:rFonts w:ascii="Times New Roman" w:hAnsi="Times New Roman" w:cs="Times New Roman"/>
        </w:rPr>
        <w:t>ibid</w:t>
      </w:r>
    </w:p>
  </w:footnote>
  <w:footnote w:id="15">
    <w:p w:rsidR="00E01D7F" w:rsidRPr="00C01D4E" w:rsidRDefault="00E01D7F">
      <w:pPr>
        <w:pStyle w:val="FootnoteText"/>
        <w:rPr>
          <w:rFonts w:ascii="Times New Roman" w:hAnsi="Times New Roman" w:cs="Times New Roman"/>
          <w:lang w:val="en-ID"/>
        </w:rPr>
      </w:pPr>
      <w:r w:rsidRPr="00C01D4E">
        <w:rPr>
          <w:rStyle w:val="FootnoteReference"/>
          <w:rFonts w:ascii="Times New Roman" w:hAnsi="Times New Roman" w:cs="Times New Roman"/>
        </w:rPr>
        <w:footnoteRef/>
      </w:r>
      <w:r w:rsidRPr="00C01D4E">
        <w:rPr>
          <w:rFonts w:ascii="Times New Roman" w:hAnsi="Times New Roman" w:cs="Times New Roman"/>
        </w:rPr>
        <w:t>Ibid., h. 94</w:t>
      </w:r>
    </w:p>
  </w:footnote>
  <w:footnote w:id="16">
    <w:p w:rsidR="00E01D7F" w:rsidRPr="00C01D4E" w:rsidRDefault="00E01D7F" w:rsidP="00D50A50">
      <w:pPr>
        <w:pStyle w:val="FootnoteText"/>
        <w:ind w:firstLine="567"/>
        <w:rPr>
          <w:rFonts w:ascii="Times New Roman" w:hAnsi="Times New Roman" w:cs="Times New Roman"/>
          <w:lang w:val="en-ID"/>
        </w:rPr>
      </w:pPr>
      <w:r w:rsidRPr="00C01D4E">
        <w:rPr>
          <w:rStyle w:val="FootnoteReference"/>
          <w:rFonts w:ascii="Times New Roman" w:hAnsi="Times New Roman" w:cs="Times New Roman"/>
        </w:rPr>
        <w:footnoteRef/>
      </w:r>
      <w:r w:rsidRPr="00C01D4E">
        <w:rPr>
          <w:rFonts w:ascii="Times New Roman" w:hAnsi="Times New Roman" w:cs="Times New Roman"/>
        </w:rPr>
        <w:t xml:space="preserve"> Information was obtained through in-depth interviews with the management of Muhammadiyah North Kolaka Regional Lead </w:t>
      </w:r>
      <w:r w:rsidR="00D50A50">
        <w:rPr>
          <w:rFonts w:ascii="Times New Roman" w:hAnsi="Times New Roman" w:cs="Times New Roman"/>
        </w:rPr>
        <w:t xml:space="preserve">; </w:t>
      </w:r>
      <w:r w:rsidRPr="00C01D4E">
        <w:rPr>
          <w:rFonts w:ascii="Times New Roman" w:hAnsi="Times New Roman" w:cs="Times New Roman"/>
        </w:rPr>
        <w:t>H. Masmur</w:t>
      </w:r>
      <w:r w:rsidR="00D50A50">
        <w:rPr>
          <w:rFonts w:ascii="Times New Roman" w:hAnsi="Times New Roman" w:cs="Times New Roman"/>
        </w:rPr>
        <w:t xml:space="preserve"> </w:t>
      </w:r>
      <w:r w:rsidRPr="00C01D4E">
        <w:rPr>
          <w:rFonts w:ascii="Times New Roman" w:hAnsi="Times New Roman" w:cs="Times New Roman"/>
        </w:rPr>
        <w:t>Lakaihena.</w:t>
      </w:r>
    </w:p>
  </w:footnote>
  <w:footnote w:id="17">
    <w:p w:rsidR="00E01D7F" w:rsidRPr="00C01D4E" w:rsidRDefault="00E01D7F" w:rsidP="00D50A50">
      <w:pPr>
        <w:pStyle w:val="FootnoteText"/>
        <w:ind w:firstLine="567"/>
        <w:rPr>
          <w:rFonts w:ascii="Times New Roman" w:hAnsi="Times New Roman" w:cs="Times New Roman"/>
        </w:rPr>
      </w:pPr>
      <w:r w:rsidRPr="00C01D4E">
        <w:rPr>
          <w:rStyle w:val="FootnoteReference"/>
          <w:rFonts w:ascii="Times New Roman" w:hAnsi="Times New Roman" w:cs="Times New Roman"/>
        </w:rPr>
        <w:footnoteRef/>
      </w:r>
      <w:r w:rsidRPr="00C01D4E">
        <w:rPr>
          <w:rFonts w:ascii="Times New Roman" w:hAnsi="Times New Roman" w:cs="Times New Roman"/>
        </w:rPr>
        <w:t>ibid</w:t>
      </w:r>
    </w:p>
    <w:p w:rsidR="00E01D7F" w:rsidRPr="00C01D4E" w:rsidRDefault="00E01D7F">
      <w:pPr>
        <w:pStyle w:val="FootnoteText"/>
        <w:rPr>
          <w:rFonts w:ascii="Times New Roman" w:hAnsi="Times New Roman" w:cs="Times New Roman"/>
          <w:lang w:val="en-ID"/>
        </w:rPr>
      </w:pPr>
    </w:p>
  </w:footnote>
  <w:footnote w:id="18">
    <w:p w:rsidR="00E01D7F" w:rsidRPr="00C01D4E" w:rsidRDefault="00E01D7F" w:rsidP="00D50A50">
      <w:pPr>
        <w:pStyle w:val="FootnoteText"/>
        <w:ind w:firstLine="567"/>
        <w:rPr>
          <w:rFonts w:ascii="Times New Roman" w:hAnsi="Times New Roman" w:cs="Times New Roman"/>
          <w:lang w:val="en-ID"/>
        </w:rPr>
      </w:pPr>
      <w:r w:rsidRPr="00C01D4E">
        <w:rPr>
          <w:rStyle w:val="FootnoteReference"/>
          <w:rFonts w:ascii="Times New Roman" w:hAnsi="Times New Roman" w:cs="Times New Roman"/>
        </w:rPr>
        <w:footnoteRef/>
      </w:r>
      <w:r w:rsidRPr="00C01D4E">
        <w:rPr>
          <w:rFonts w:ascii="Times New Roman" w:hAnsi="Times New Roman" w:cs="Times New Roman"/>
        </w:rPr>
        <w:t>MuhtarBadawi, interview.</w:t>
      </w:r>
    </w:p>
  </w:footnote>
  <w:footnote w:id="19">
    <w:p w:rsidR="00C01D4E" w:rsidRPr="00C01D4E" w:rsidRDefault="00C01D4E" w:rsidP="00D50A50">
      <w:pPr>
        <w:pStyle w:val="FootnoteText"/>
        <w:ind w:firstLine="567"/>
        <w:rPr>
          <w:rFonts w:ascii="Times New Roman" w:hAnsi="Times New Roman" w:cs="Times New Roman"/>
          <w:lang w:val="en-ID"/>
        </w:rPr>
      </w:pPr>
      <w:r w:rsidRPr="00C01D4E">
        <w:rPr>
          <w:rStyle w:val="FootnoteReference"/>
          <w:rFonts w:ascii="Times New Roman" w:hAnsi="Times New Roman" w:cs="Times New Roman"/>
        </w:rPr>
        <w:footnoteRef/>
      </w:r>
      <w:r w:rsidRPr="00C01D4E">
        <w:rPr>
          <w:rFonts w:ascii="Times New Roman" w:hAnsi="Times New Roman" w:cs="Times New Roman"/>
        </w:rPr>
        <w:t>Aisyiyah North Kolaka Regional Leaders Report at the Aisyiyah Regional Leadership Meeting, Kendari,</w:t>
      </w:r>
    </w:p>
  </w:footnote>
  <w:footnote w:id="20">
    <w:p w:rsidR="00C01D4E" w:rsidRPr="00C01D4E" w:rsidRDefault="00C01D4E">
      <w:pPr>
        <w:pStyle w:val="FootnoteText"/>
        <w:rPr>
          <w:rFonts w:ascii="Times New Roman" w:hAnsi="Times New Roman" w:cs="Times New Roman"/>
          <w:lang w:val="en-ID"/>
        </w:rPr>
      </w:pPr>
      <w:r w:rsidRPr="00C01D4E">
        <w:rPr>
          <w:rStyle w:val="FootnoteReference"/>
          <w:rFonts w:ascii="Times New Roman" w:hAnsi="Times New Roman" w:cs="Times New Roman"/>
        </w:rPr>
        <w:footnoteRef/>
      </w:r>
      <w:r w:rsidRPr="00C01D4E">
        <w:rPr>
          <w:rFonts w:ascii="Times New Roman" w:hAnsi="Times New Roman" w:cs="Times New Roman"/>
        </w:rPr>
        <w:t>Syamsulhurryah, interview</w:t>
      </w:r>
    </w:p>
  </w:footnote>
  <w:footnote w:id="21">
    <w:p w:rsidR="00C01D4E" w:rsidRPr="00C01D4E" w:rsidRDefault="00C01D4E">
      <w:pPr>
        <w:pStyle w:val="FootnoteText"/>
        <w:rPr>
          <w:rFonts w:ascii="Times New Roman" w:hAnsi="Times New Roman" w:cs="Times New Roman"/>
          <w:lang w:val="en-ID"/>
        </w:rPr>
      </w:pPr>
      <w:r w:rsidRPr="00C01D4E">
        <w:rPr>
          <w:rStyle w:val="FootnoteReference"/>
          <w:rFonts w:ascii="Times New Roman" w:hAnsi="Times New Roman" w:cs="Times New Roman"/>
        </w:rPr>
        <w:footnoteRef/>
      </w:r>
      <w:r w:rsidRPr="00C01D4E">
        <w:rPr>
          <w:rFonts w:ascii="Times New Roman" w:hAnsi="Times New Roman" w:cs="Times New Roman"/>
        </w:rPr>
        <w:t>SuaraMuhammadiyah,  MeneguhkandanMencerahkan “GeliatMuhammadiyahAsean” edisi no. 16 Agustus (Yogyakarta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9562F"/>
    <w:multiLevelType w:val="hybridMultilevel"/>
    <w:tmpl w:val="49BAB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567EE"/>
    <w:multiLevelType w:val="hybridMultilevel"/>
    <w:tmpl w:val="3CE45B06"/>
    <w:lvl w:ilvl="0" w:tplc="5E36B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18540B"/>
    <w:multiLevelType w:val="hybridMultilevel"/>
    <w:tmpl w:val="ECEA6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2663B8"/>
    <w:multiLevelType w:val="hybridMultilevel"/>
    <w:tmpl w:val="AA725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53CE"/>
    <w:rsid w:val="00021E54"/>
    <w:rsid w:val="00026C55"/>
    <w:rsid w:val="00051BD9"/>
    <w:rsid w:val="00115C95"/>
    <w:rsid w:val="00135951"/>
    <w:rsid w:val="001C5AFA"/>
    <w:rsid w:val="00275E2D"/>
    <w:rsid w:val="002A5F17"/>
    <w:rsid w:val="00341D20"/>
    <w:rsid w:val="003570E6"/>
    <w:rsid w:val="003654AD"/>
    <w:rsid w:val="00374E55"/>
    <w:rsid w:val="003C5B27"/>
    <w:rsid w:val="003F5593"/>
    <w:rsid w:val="004029EB"/>
    <w:rsid w:val="004077B0"/>
    <w:rsid w:val="00440EA0"/>
    <w:rsid w:val="0045371B"/>
    <w:rsid w:val="004A0540"/>
    <w:rsid w:val="00555619"/>
    <w:rsid w:val="00576FED"/>
    <w:rsid w:val="005B006C"/>
    <w:rsid w:val="005D7CA0"/>
    <w:rsid w:val="00623FDC"/>
    <w:rsid w:val="006653CE"/>
    <w:rsid w:val="00673B2E"/>
    <w:rsid w:val="00730E37"/>
    <w:rsid w:val="007660D4"/>
    <w:rsid w:val="007E00EA"/>
    <w:rsid w:val="008C78E0"/>
    <w:rsid w:val="008E7AA7"/>
    <w:rsid w:val="008F2D56"/>
    <w:rsid w:val="00901ABE"/>
    <w:rsid w:val="00952B68"/>
    <w:rsid w:val="00A07C1C"/>
    <w:rsid w:val="00A6399F"/>
    <w:rsid w:val="00B22D11"/>
    <w:rsid w:val="00B417FB"/>
    <w:rsid w:val="00B75008"/>
    <w:rsid w:val="00BD6D6A"/>
    <w:rsid w:val="00C01D4E"/>
    <w:rsid w:val="00C030D0"/>
    <w:rsid w:val="00C95944"/>
    <w:rsid w:val="00CE406B"/>
    <w:rsid w:val="00D16522"/>
    <w:rsid w:val="00D30482"/>
    <w:rsid w:val="00D42188"/>
    <w:rsid w:val="00D50A50"/>
    <w:rsid w:val="00D73BFA"/>
    <w:rsid w:val="00DC7D4D"/>
    <w:rsid w:val="00DD1A8E"/>
    <w:rsid w:val="00E00141"/>
    <w:rsid w:val="00E01D7F"/>
    <w:rsid w:val="00E01ED6"/>
    <w:rsid w:val="00E05713"/>
    <w:rsid w:val="00E14386"/>
    <w:rsid w:val="00E157EE"/>
    <w:rsid w:val="00E23DF7"/>
    <w:rsid w:val="00E609F0"/>
    <w:rsid w:val="00E67805"/>
    <w:rsid w:val="00EF24B8"/>
    <w:rsid w:val="00F141F6"/>
    <w:rsid w:val="00F37E43"/>
    <w:rsid w:val="00F92A00"/>
    <w:rsid w:val="00FC28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DF7"/>
    <w:pPr>
      <w:ind w:left="720"/>
      <w:contextualSpacing/>
    </w:pPr>
  </w:style>
  <w:style w:type="paragraph" w:styleId="FootnoteText">
    <w:name w:val="footnote text"/>
    <w:aliases w:val="f_Footnote,Footnote Text Char Char, Char,Char"/>
    <w:basedOn w:val="Normal"/>
    <w:link w:val="FootnoteTextChar"/>
    <w:uiPriority w:val="99"/>
    <w:unhideWhenUsed/>
    <w:qFormat/>
    <w:rsid w:val="003F5593"/>
    <w:pPr>
      <w:spacing w:after="0" w:line="240" w:lineRule="auto"/>
    </w:pPr>
    <w:rPr>
      <w:rFonts w:eastAsiaTheme="minorEastAsia"/>
      <w:sz w:val="20"/>
      <w:szCs w:val="20"/>
    </w:rPr>
  </w:style>
  <w:style w:type="character" w:customStyle="1" w:styleId="FootnoteTextChar">
    <w:name w:val="Footnote Text Char"/>
    <w:aliases w:val="f_Footnote Char,Footnote Text Char Char Char, Char Char,Char Char"/>
    <w:basedOn w:val="DefaultParagraphFont"/>
    <w:link w:val="FootnoteText"/>
    <w:uiPriority w:val="99"/>
    <w:rsid w:val="003F5593"/>
    <w:rPr>
      <w:rFonts w:eastAsiaTheme="minorEastAsia"/>
      <w:sz w:val="20"/>
      <w:szCs w:val="20"/>
    </w:rPr>
  </w:style>
  <w:style w:type="character" w:styleId="Hyperlink">
    <w:name w:val="Hyperlink"/>
    <w:basedOn w:val="DefaultParagraphFont"/>
    <w:uiPriority w:val="99"/>
    <w:unhideWhenUsed/>
    <w:rsid w:val="003F5593"/>
    <w:rPr>
      <w:color w:val="0000FF" w:themeColor="hyperlink"/>
      <w:u w:val="single"/>
    </w:rPr>
  </w:style>
  <w:style w:type="character" w:styleId="FootnoteReference">
    <w:name w:val="footnote reference"/>
    <w:basedOn w:val="DefaultParagraphFont"/>
    <w:uiPriority w:val="99"/>
    <w:unhideWhenUsed/>
    <w:rsid w:val="007660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DF7"/>
    <w:pPr>
      <w:ind w:left="720"/>
      <w:contextualSpacing/>
    </w:pPr>
  </w:style>
  <w:style w:type="paragraph" w:styleId="FootnoteText">
    <w:name w:val="footnote text"/>
    <w:basedOn w:val="Normal"/>
    <w:link w:val="FootnoteTextChar"/>
    <w:uiPriority w:val="99"/>
    <w:unhideWhenUsed/>
    <w:rsid w:val="003F559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3F5593"/>
    <w:rPr>
      <w:rFonts w:eastAsiaTheme="minorEastAsia"/>
      <w:sz w:val="20"/>
      <w:szCs w:val="20"/>
    </w:rPr>
  </w:style>
  <w:style w:type="character" w:styleId="Hyperlink">
    <w:name w:val="Hyperlink"/>
    <w:basedOn w:val="DefaultParagraphFont"/>
    <w:uiPriority w:val="99"/>
    <w:unhideWhenUsed/>
    <w:rsid w:val="003F5593"/>
    <w:rPr>
      <w:color w:val="0000FF" w:themeColor="hyperlink"/>
      <w:u w:val="single"/>
    </w:rPr>
  </w:style>
  <w:style w:type="character" w:styleId="FootnoteReference">
    <w:name w:val="footnote reference"/>
    <w:basedOn w:val="DefaultParagraphFont"/>
    <w:uiPriority w:val="99"/>
    <w:unhideWhenUsed/>
    <w:rsid w:val="007660D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polkom.bappenas.go.i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olutkab.go.id/sejarah-kolaka-utar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kolutkab.go.id/sejarah-kolaka-utara" TargetMode="External"/><Relationship Id="rId1" Type="http://schemas.openxmlformats.org/officeDocument/2006/relationships/hyperlink" Target="http://ditpolkom.bappenas.go.id/diakses%2020%20November%2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134B5-B175-497D-B98D-9730EAAF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6434</Words>
  <Characters>36675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U35R</cp:lastModifiedBy>
  <cp:revision>2</cp:revision>
  <dcterms:created xsi:type="dcterms:W3CDTF">2020-05-04T02:49:00Z</dcterms:created>
  <dcterms:modified xsi:type="dcterms:W3CDTF">2020-05-04T02:49:00Z</dcterms:modified>
</cp:coreProperties>
</file>