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6F" w:rsidRPr="00E71962" w:rsidRDefault="00E71962" w:rsidP="00E259E6">
      <w:pPr>
        <w:jc w:val="center"/>
        <w:rPr>
          <w:b/>
          <w:lang w:val="en-US"/>
        </w:rPr>
      </w:pPr>
      <w:r w:rsidRPr="00E71962">
        <w:rPr>
          <w:b/>
        </w:rPr>
        <w:t xml:space="preserve">Organizational Culture Dimensions in the Management of PM </w:t>
      </w:r>
      <w:proofErr w:type="spellStart"/>
      <w:r w:rsidRPr="00E71962">
        <w:rPr>
          <w:b/>
        </w:rPr>
        <w:t>Gontor</w:t>
      </w:r>
      <w:proofErr w:type="spellEnd"/>
      <w:r w:rsidRPr="00E71962">
        <w:rPr>
          <w:b/>
        </w:rPr>
        <w:t xml:space="preserve"> 7 </w:t>
      </w:r>
      <w:proofErr w:type="spellStart"/>
      <w:r w:rsidRPr="00E71962">
        <w:rPr>
          <w:b/>
        </w:rPr>
        <w:t>Putera</w:t>
      </w:r>
      <w:proofErr w:type="spellEnd"/>
      <w:r w:rsidRPr="00E71962">
        <w:rPr>
          <w:b/>
        </w:rPr>
        <w:t>, Southeast Sulawesi</w:t>
      </w:r>
    </w:p>
    <w:p w:rsidR="0008356F" w:rsidRPr="00E259E6" w:rsidRDefault="0008356F" w:rsidP="00E259E6">
      <w:pPr>
        <w:jc w:val="center"/>
        <w:rPr>
          <w:b/>
        </w:rPr>
      </w:pPr>
    </w:p>
    <w:p w:rsidR="0008356F" w:rsidRPr="004E73C8" w:rsidRDefault="00E71962" w:rsidP="00E259E6">
      <w:pPr>
        <w:jc w:val="center"/>
        <w:rPr>
          <w:b/>
          <w:bCs/>
          <w:vertAlign w:val="superscript"/>
          <w:lang w:val="en-US"/>
        </w:rPr>
      </w:pPr>
      <w:r>
        <w:rPr>
          <w:b/>
          <w:bCs/>
          <w:lang w:val="en-US"/>
        </w:rPr>
        <w:t>Suryadi</w:t>
      </w:r>
      <w:r w:rsidR="004E73C8">
        <w:rPr>
          <w:b/>
          <w:bCs/>
          <w:vertAlign w:val="superscript"/>
          <w:lang w:val="en-US"/>
        </w:rPr>
        <w:t>1</w:t>
      </w:r>
      <w:r w:rsidR="004E73C8">
        <w:rPr>
          <w:b/>
          <w:bCs/>
          <w:lang w:val="en-US"/>
        </w:rPr>
        <w:t xml:space="preserve">, </w:t>
      </w:r>
      <w:r>
        <w:rPr>
          <w:b/>
          <w:bCs/>
          <w:lang w:val="en-US"/>
        </w:rPr>
        <w:t>Syahrul</w:t>
      </w:r>
      <w:r w:rsidR="004E73C8">
        <w:rPr>
          <w:b/>
          <w:bCs/>
          <w:vertAlign w:val="superscript"/>
          <w:lang w:val="en-US"/>
        </w:rPr>
        <w:t>2</w:t>
      </w:r>
    </w:p>
    <w:p w:rsidR="004E73C8" w:rsidRDefault="004E73C8" w:rsidP="00E259E6">
      <w:pPr>
        <w:jc w:val="center"/>
        <w:rPr>
          <w:lang w:val="en-US"/>
        </w:rPr>
      </w:pPr>
    </w:p>
    <w:p w:rsidR="0008356F" w:rsidRPr="004E73C8" w:rsidRDefault="004E73C8" w:rsidP="00E259E6">
      <w:pPr>
        <w:jc w:val="center"/>
        <w:rPr>
          <w:lang w:val="en-US"/>
        </w:rPr>
      </w:pPr>
      <w:r>
        <w:rPr>
          <w:vertAlign w:val="superscript"/>
          <w:lang w:val="en-US"/>
        </w:rPr>
        <w:t>1</w:t>
      </w:r>
      <w:r w:rsidR="00E71962">
        <w:rPr>
          <w:lang w:val="en-US"/>
        </w:rPr>
        <w:t xml:space="preserve">Universitas </w:t>
      </w:r>
      <w:proofErr w:type="spellStart"/>
      <w:r w:rsidR="00E71962">
        <w:rPr>
          <w:lang w:val="en-US"/>
        </w:rPr>
        <w:t>Negeri</w:t>
      </w:r>
      <w:proofErr w:type="spellEnd"/>
      <w:r w:rsidR="00E71962">
        <w:rPr>
          <w:lang w:val="en-US"/>
        </w:rPr>
        <w:t xml:space="preserve"> Jakarta</w:t>
      </w:r>
    </w:p>
    <w:p w:rsidR="0008356F" w:rsidRDefault="00536144" w:rsidP="00E259E6">
      <w:pPr>
        <w:jc w:val="center"/>
      </w:pPr>
      <w:r>
        <w:t>h</w:t>
      </w:r>
      <w:r w:rsidR="00E71962">
        <w:t>csuryadi.unj@gmail.com</w:t>
      </w:r>
    </w:p>
    <w:p w:rsidR="004E73C8" w:rsidRDefault="004E73C8" w:rsidP="00E259E6">
      <w:pPr>
        <w:jc w:val="center"/>
      </w:pPr>
    </w:p>
    <w:p w:rsidR="004E73C8" w:rsidRDefault="004E73C8" w:rsidP="00E259E6">
      <w:pPr>
        <w:jc w:val="center"/>
      </w:pPr>
      <w:r>
        <w:rPr>
          <w:vertAlign w:val="superscript"/>
        </w:rPr>
        <w:t>2</w:t>
      </w:r>
      <w:r w:rsidR="00E71962">
        <w:t xml:space="preserve">Institut Agama Islam </w:t>
      </w:r>
      <w:proofErr w:type="spellStart"/>
      <w:r w:rsidR="00E71962">
        <w:t>Negeri</w:t>
      </w:r>
      <w:proofErr w:type="spellEnd"/>
      <w:r w:rsidR="00E71962">
        <w:t xml:space="preserve"> </w:t>
      </w:r>
      <w:proofErr w:type="spellStart"/>
      <w:r w:rsidR="00E71962">
        <w:t>Kendari</w:t>
      </w:r>
      <w:proofErr w:type="spellEnd"/>
    </w:p>
    <w:p w:rsidR="004E73C8" w:rsidRPr="00E259E6" w:rsidRDefault="00E71962" w:rsidP="00E259E6">
      <w:pPr>
        <w:jc w:val="center"/>
        <w:rPr>
          <w:lang w:val="id-ID"/>
        </w:rPr>
      </w:pPr>
      <w:r>
        <w:t>syahrul.stain@gmail.com</w:t>
      </w:r>
    </w:p>
    <w:p w:rsidR="0008356F" w:rsidRPr="00E259E6" w:rsidRDefault="0008356F" w:rsidP="00E259E6">
      <w:pPr>
        <w:jc w:val="center"/>
        <w:rPr>
          <w:bCs/>
          <w:lang w:val="id-ID"/>
        </w:rPr>
      </w:pPr>
    </w:p>
    <w:p w:rsidR="0008356F" w:rsidRPr="00E259E6" w:rsidRDefault="0008356F" w:rsidP="00E259E6">
      <w:pPr>
        <w:ind w:left="720"/>
        <w:jc w:val="center"/>
      </w:pPr>
    </w:p>
    <w:p w:rsidR="0008356F" w:rsidRDefault="0008356F" w:rsidP="00737559">
      <w:pPr>
        <w:spacing w:line="360" w:lineRule="auto"/>
        <w:jc w:val="center"/>
        <w:rPr>
          <w:b/>
        </w:rPr>
      </w:pPr>
      <w:proofErr w:type="spellStart"/>
      <w:r w:rsidRPr="00E259E6">
        <w:rPr>
          <w:b/>
        </w:rPr>
        <w:t>Abstrak</w:t>
      </w:r>
      <w:proofErr w:type="spellEnd"/>
    </w:p>
    <w:p w:rsidR="00531C1D" w:rsidRDefault="00737559" w:rsidP="00531C1D">
      <w:pPr>
        <w:spacing w:before="95" w:line="221" w:lineRule="auto"/>
        <w:ind w:right="10"/>
        <w:jc w:val="both"/>
        <w:rPr>
          <w:szCs w:val="22"/>
        </w:rPr>
      </w:pPr>
      <w:r>
        <w:tab/>
      </w:r>
      <w:r w:rsidR="00531C1D" w:rsidRPr="00531C1D">
        <w:rPr>
          <w:bCs/>
          <w:szCs w:val="22"/>
        </w:rPr>
        <w:t xml:space="preserve">This article aims to describe: (1) ideas and ideals of the establishment of PM </w:t>
      </w:r>
      <w:proofErr w:type="spellStart"/>
      <w:r w:rsidR="00531C1D" w:rsidRPr="00531C1D">
        <w:rPr>
          <w:bCs/>
          <w:szCs w:val="22"/>
        </w:rPr>
        <w:t>Gontor</w:t>
      </w:r>
      <w:proofErr w:type="spellEnd"/>
      <w:r w:rsidR="00531C1D" w:rsidRPr="00531C1D">
        <w:rPr>
          <w:bCs/>
          <w:szCs w:val="22"/>
        </w:rPr>
        <w:t xml:space="preserve">; (2) Phases of the grounding of </w:t>
      </w:r>
      <w:proofErr w:type="spellStart"/>
      <w:r w:rsidR="00531C1D" w:rsidRPr="00531C1D">
        <w:rPr>
          <w:bCs/>
          <w:szCs w:val="22"/>
        </w:rPr>
        <w:t>Gontor's</w:t>
      </w:r>
      <w:proofErr w:type="spellEnd"/>
      <w:r w:rsidR="00531C1D" w:rsidRPr="00531C1D">
        <w:rPr>
          <w:bCs/>
          <w:szCs w:val="22"/>
        </w:rPr>
        <w:t xml:space="preserve"> PM ideas; 3) Proliferation of PM </w:t>
      </w:r>
      <w:proofErr w:type="spellStart"/>
      <w:r w:rsidR="00531C1D" w:rsidRPr="00531C1D">
        <w:rPr>
          <w:bCs/>
          <w:szCs w:val="22"/>
        </w:rPr>
        <w:t>Gontor</w:t>
      </w:r>
      <w:proofErr w:type="spellEnd"/>
      <w:r w:rsidR="00531C1D" w:rsidRPr="00531C1D">
        <w:rPr>
          <w:bCs/>
          <w:szCs w:val="22"/>
        </w:rPr>
        <w:t xml:space="preserve"> as the largest </w:t>
      </w:r>
      <w:proofErr w:type="spellStart"/>
      <w:r w:rsidR="00531C1D" w:rsidRPr="00531C1D">
        <w:rPr>
          <w:bCs/>
          <w:szCs w:val="22"/>
        </w:rPr>
        <w:t>pesantren</w:t>
      </w:r>
      <w:proofErr w:type="spellEnd"/>
      <w:r w:rsidR="00531C1D" w:rsidRPr="00531C1D">
        <w:rPr>
          <w:bCs/>
          <w:szCs w:val="22"/>
        </w:rPr>
        <w:t xml:space="preserve"> corporation in Indonesia; 4) Elements of </w:t>
      </w:r>
      <w:proofErr w:type="spellStart"/>
      <w:r w:rsidR="00531C1D" w:rsidRPr="00531C1D">
        <w:rPr>
          <w:bCs/>
          <w:szCs w:val="22"/>
        </w:rPr>
        <w:t>Gontor's</w:t>
      </w:r>
      <w:proofErr w:type="spellEnd"/>
      <w:r w:rsidR="00531C1D" w:rsidRPr="00531C1D">
        <w:rPr>
          <w:bCs/>
          <w:szCs w:val="22"/>
        </w:rPr>
        <w:t xml:space="preserve"> organizational culture. Data was collected through interviews, observations, and documentation studies. Data analysis was carried out through four stages, namely: domain analysis, taxonomic analysis, compound analysis, and analysis of cultural themes. The results showed: (1) The existence of PM </w:t>
      </w:r>
      <w:proofErr w:type="spellStart"/>
      <w:r w:rsidR="00531C1D" w:rsidRPr="00531C1D">
        <w:rPr>
          <w:bCs/>
          <w:szCs w:val="22"/>
        </w:rPr>
        <w:t>Gontor</w:t>
      </w:r>
      <w:proofErr w:type="spellEnd"/>
      <w:r w:rsidR="00531C1D" w:rsidRPr="00531C1D">
        <w:rPr>
          <w:bCs/>
          <w:szCs w:val="22"/>
        </w:rPr>
        <w:t xml:space="preserve"> started with </w:t>
      </w:r>
      <w:proofErr w:type="spellStart"/>
      <w:r w:rsidR="00531C1D" w:rsidRPr="00531C1D">
        <w:rPr>
          <w:bCs/>
          <w:szCs w:val="22"/>
        </w:rPr>
        <w:t>Pesantren</w:t>
      </w:r>
      <w:proofErr w:type="spellEnd"/>
      <w:r w:rsidR="00531C1D" w:rsidRPr="00531C1D">
        <w:rPr>
          <w:bCs/>
          <w:szCs w:val="22"/>
        </w:rPr>
        <w:t xml:space="preserve"> </w:t>
      </w:r>
      <w:proofErr w:type="spellStart"/>
      <w:r w:rsidR="00531C1D" w:rsidRPr="00531C1D">
        <w:rPr>
          <w:bCs/>
          <w:szCs w:val="22"/>
        </w:rPr>
        <w:t>Tegalsari</w:t>
      </w:r>
      <w:proofErr w:type="spellEnd"/>
      <w:r w:rsidR="00531C1D" w:rsidRPr="00531C1D">
        <w:rPr>
          <w:bCs/>
          <w:szCs w:val="22"/>
        </w:rPr>
        <w:t xml:space="preserve"> ideas about the responsibility of advancing the Islamic </w:t>
      </w:r>
      <w:proofErr w:type="spellStart"/>
      <w:r w:rsidR="00531C1D" w:rsidRPr="00531C1D">
        <w:rPr>
          <w:bCs/>
          <w:szCs w:val="22"/>
        </w:rPr>
        <w:t>Ummah</w:t>
      </w:r>
      <w:proofErr w:type="spellEnd"/>
      <w:r w:rsidR="00531C1D" w:rsidRPr="00531C1D">
        <w:rPr>
          <w:bCs/>
          <w:szCs w:val="22"/>
        </w:rPr>
        <w:t xml:space="preserve"> and seeking the pleasure of Allah SWT; (2) The </w:t>
      </w:r>
      <w:proofErr w:type="spellStart"/>
      <w:r w:rsidR="00531C1D" w:rsidRPr="00531C1D">
        <w:rPr>
          <w:bCs/>
          <w:szCs w:val="22"/>
        </w:rPr>
        <w:t>earthing</w:t>
      </w:r>
      <w:proofErr w:type="spellEnd"/>
      <w:r w:rsidR="00531C1D" w:rsidRPr="00531C1D">
        <w:rPr>
          <w:bCs/>
          <w:szCs w:val="22"/>
        </w:rPr>
        <w:t xml:space="preserve"> phases of PM </w:t>
      </w:r>
      <w:proofErr w:type="spellStart"/>
      <w:r w:rsidR="00531C1D" w:rsidRPr="00531C1D">
        <w:rPr>
          <w:bCs/>
          <w:szCs w:val="22"/>
        </w:rPr>
        <w:t>Gontor's</w:t>
      </w:r>
      <w:proofErr w:type="spellEnd"/>
      <w:r w:rsidR="00531C1D" w:rsidRPr="00531C1D">
        <w:rPr>
          <w:bCs/>
          <w:szCs w:val="22"/>
        </w:rPr>
        <w:t xml:space="preserve"> ideas stretched during the founding of Old </w:t>
      </w:r>
      <w:proofErr w:type="spellStart"/>
      <w:r w:rsidR="00531C1D" w:rsidRPr="00531C1D">
        <w:rPr>
          <w:bCs/>
          <w:szCs w:val="22"/>
        </w:rPr>
        <w:t>Gontor</w:t>
      </w:r>
      <w:proofErr w:type="spellEnd"/>
      <w:r w:rsidR="00531C1D" w:rsidRPr="00531C1D">
        <w:rPr>
          <w:bCs/>
          <w:szCs w:val="22"/>
        </w:rPr>
        <w:t xml:space="preserve">, the planting of shared values ​​in the New </w:t>
      </w:r>
      <w:proofErr w:type="spellStart"/>
      <w:r w:rsidR="00531C1D" w:rsidRPr="00531C1D">
        <w:rPr>
          <w:bCs/>
          <w:szCs w:val="22"/>
        </w:rPr>
        <w:t>Gontor</w:t>
      </w:r>
      <w:proofErr w:type="spellEnd"/>
      <w:r w:rsidR="00531C1D" w:rsidRPr="00531C1D">
        <w:rPr>
          <w:bCs/>
          <w:szCs w:val="22"/>
        </w:rPr>
        <w:t xml:space="preserve"> era, instilling shared values ​​through tiered education (3) The </w:t>
      </w:r>
      <w:proofErr w:type="spellStart"/>
      <w:r w:rsidR="00531C1D" w:rsidRPr="00531C1D">
        <w:rPr>
          <w:bCs/>
          <w:szCs w:val="22"/>
        </w:rPr>
        <w:t>Gontor</w:t>
      </w:r>
      <w:proofErr w:type="spellEnd"/>
      <w:r w:rsidR="00531C1D" w:rsidRPr="00531C1D">
        <w:rPr>
          <w:bCs/>
          <w:szCs w:val="22"/>
        </w:rPr>
        <w:t xml:space="preserve"> PM Proliferation is an effort to spread </w:t>
      </w:r>
      <w:proofErr w:type="spellStart"/>
      <w:r w:rsidR="00531C1D" w:rsidRPr="00531C1D">
        <w:rPr>
          <w:bCs/>
          <w:szCs w:val="22"/>
        </w:rPr>
        <w:t>Gontor</w:t>
      </w:r>
      <w:proofErr w:type="spellEnd"/>
      <w:r w:rsidR="00531C1D" w:rsidRPr="00531C1D">
        <w:rPr>
          <w:bCs/>
          <w:szCs w:val="22"/>
        </w:rPr>
        <w:t xml:space="preserve"> energy throughout Indonesia ; 4) The elements of organizational culture in PM </w:t>
      </w:r>
      <w:proofErr w:type="spellStart"/>
      <w:r w:rsidR="00531C1D" w:rsidRPr="00531C1D">
        <w:rPr>
          <w:bCs/>
          <w:szCs w:val="22"/>
        </w:rPr>
        <w:t>Gontor</w:t>
      </w:r>
      <w:proofErr w:type="spellEnd"/>
      <w:r w:rsidR="00531C1D" w:rsidRPr="00531C1D">
        <w:rPr>
          <w:bCs/>
          <w:szCs w:val="22"/>
        </w:rPr>
        <w:t xml:space="preserve"> include the ideas / ideals of </w:t>
      </w:r>
      <w:proofErr w:type="spellStart"/>
      <w:r w:rsidR="00531C1D" w:rsidRPr="00531C1D">
        <w:rPr>
          <w:bCs/>
          <w:szCs w:val="22"/>
        </w:rPr>
        <w:t>Tegalsari</w:t>
      </w:r>
      <w:proofErr w:type="spellEnd"/>
      <w:r w:rsidR="00531C1D" w:rsidRPr="00531C1D">
        <w:rPr>
          <w:bCs/>
          <w:szCs w:val="22"/>
        </w:rPr>
        <w:t xml:space="preserve">, educational strategies, shared values ​​in the five souls, and the application of the five term as a producer of the PM </w:t>
      </w:r>
      <w:proofErr w:type="spellStart"/>
      <w:r w:rsidR="00531C1D" w:rsidRPr="00531C1D">
        <w:rPr>
          <w:bCs/>
          <w:szCs w:val="22"/>
        </w:rPr>
        <w:t>Gontor</w:t>
      </w:r>
      <w:proofErr w:type="spellEnd"/>
      <w:r w:rsidR="00531C1D" w:rsidRPr="00531C1D">
        <w:rPr>
          <w:bCs/>
          <w:szCs w:val="22"/>
        </w:rPr>
        <w:t xml:space="preserve"> </w:t>
      </w:r>
      <w:proofErr w:type="spellStart"/>
      <w:r w:rsidR="00531C1D" w:rsidRPr="00531C1D">
        <w:rPr>
          <w:bCs/>
          <w:szCs w:val="22"/>
        </w:rPr>
        <w:t>artifacts</w:t>
      </w:r>
      <w:proofErr w:type="spellEnd"/>
      <w:r w:rsidR="00531C1D" w:rsidRPr="00531C1D">
        <w:rPr>
          <w:szCs w:val="22"/>
        </w:rPr>
        <w:t>.</w:t>
      </w:r>
    </w:p>
    <w:p w:rsidR="00531C1D" w:rsidRDefault="00531C1D" w:rsidP="00531C1D">
      <w:pPr>
        <w:spacing w:before="95" w:line="221" w:lineRule="auto"/>
        <w:ind w:right="10"/>
        <w:jc w:val="both"/>
        <w:rPr>
          <w:spacing w:val="3"/>
          <w:sz w:val="22"/>
          <w:szCs w:val="22"/>
        </w:rPr>
      </w:pPr>
      <w:r>
        <w:rPr>
          <w:spacing w:val="3"/>
          <w:sz w:val="22"/>
          <w:szCs w:val="22"/>
        </w:rPr>
        <w:t xml:space="preserve"> </w:t>
      </w:r>
    </w:p>
    <w:p w:rsidR="00737559" w:rsidRPr="00531C1D" w:rsidRDefault="00531C1D" w:rsidP="00531C1D">
      <w:pPr>
        <w:jc w:val="both"/>
      </w:pPr>
      <w:r w:rsidRPr="00531C1D">
        <w:rPr>
          <w:b/>
          <w:spacing w:val="1"/>
        </w:rPr>
        <w:t>K</w:t>
      </w:r>
      <w:r w:rsidRPr="00531C1D">
        <w:rPr>
          <w:b/>
          <w:spacing w:val="-2"/>
        </w:rPr>
        <w:t>ey</w:t>
      </w:r>
      <w:r w:rsidRPr="00531C1D">
        <w:rPr>
          <w:b/>
          <w:spacing w:val="1"/>
        </w:rPr>
        <w:t>w</w:t>
      </w:r>
      <w:r w:rsidRPr="00531C1D">
        <w:rPr>
          <w:b/>
          <w:spacing w:val="2"/>
        </w:rPr>
        <w:t>o</w:t>
      </w:r>
      <w:r w:rsidRPr="00531C1D">
        <w:rPr>
          <w:b/>
          <w:spacing w:val="-2"/>
        </w:rPr>
        <w:t>r</w:t>
      </w:r>
      <w:r w:rsidRPr="00531C1D">
        <w:rPr>
          <w:b/>
          <w:spacing w:val="2"/>
        </w:rPr>
        <w:t>d</w:t>
      </w:r>
      <w:r w:rsidRPr="00531C1D">
        <w:rPr>
          <w:b/>
          <w:spacing w:val="-2"/>
        </w:rPr>
        <w:t xml:space="preserve">s: </w:t>
      </w:r>
      <w:r w:rsidRPr="00531C1D">
        <w:rPr>
          <w:b/>
        </w:rPr>
        <w:t xml:space="preserve">Organizational Culture, </w:t>
      </w:r>
      <w:r w:rsidR="00C617C6">
        <w:rPr>
          <w:b/>
        </w:rPr>
        <w:t>Management,</w:t>
      </w:r>
      <w:bookmarkStart w:id="0" w:name="_GoBack"/>
      <w:bookmarkEnd w:id="0"/>
      <w:r w:rsidRPr="00531C1D">
        <w:rPr>
          <w:b/>
        </w:rPr>
        <w:t xml:space="preserve"> </w:t>
      </w:r>
      <w:proofErr w:type="spellStart"/>
      <w:r w:rsidRPr="00531C1D">
        <w:rPr>
          <w:b/>
        </w:rPr>
        <w:t>Pesantren</w:t>
      </w:r>
      <w:proofErr w:type="spellEnd"/>
      <w:r w:rsidR="00737559" w:rsidRPr="00531C1D">
        <w:t>.</w:t>
      </w:r>
    </w:p>
    <w:p w:rsidR="00737559" w:rsidRDefault="00737559" w:rsidP="00737559">
      <w:pPr>
        <w:jc w:val="both"/>
        <w:rPr>
          <w:b/>
        </w:rPr>
      </w:pPr>
    </w:p>
    <w:p w:rsidR="00737559" w:rsidRDefault="00737559" w:rsidP="00737559">
      <w:pPr>
        <w:jc w:val="both"/>
        <w:rPr>
          <w:b/>
          <w:lang w:val="en-US"/>
        </w:rPr>
      </w:pPr>
    </w:p>
    <w:p w:rsidR="00DE23C1" w:rsidRDefault="00DE23C1" w:rsidP="00737559">
      <w:pPr>
        <w:jc w:val="both"/>
        <w:rPr>
          <w:b/>
          <w:lang w:val="en-US"/>
        </w:rPr>
      </w:pPr>
    </w:p>
    <w:p w:rsidR="00DE23C1" w:rsidRDefault="00DE23C1" w:rsidP="00737559">
      <w:pPr>
        <w:jc w:val="both"/>
        <w:rPr>
          <w:b/>
          <w:lang w:val="en-US"/>
        </w:rPr>
      </w:pPr>
    </w:p>
    <w:p w:rsidR="00DE23C1" w:rsidRPr="00DE23C1" w:rsidRDefault="00DE23C1" w:rsidP="00737559">
      <w:pPr>
        <w:jc w:val="both"/>
        <w:rPr>
          <w:b/>
          <w:lang w:val="en-US"/>
        </w:rPr>
      </w:pPr>
    </w:p>
    <w:p w:rsidR="00A5784E" w:rsidRPr="00DE23C1" w:rsidRDefault="00DE23C1" w:rsidP="00E259E6">
      <w:pPr>
        <w:jc w:val="both"/>
        <w:rPr>
          <w:b/>
          <w:lang w:val="en-US"/>
        </w:rPr>
      </w:pPr>
      <w:r>
        <w:rPr>
          <w:b/>
          <w:lang w:val="en-US"/>
        </w:rPr>
        <w:lastRenderedPageBreak/>
        <w:t>Introduction</w:t>
      </w:r>
    </w:p>
    <w:p w:rsidR="006E2F40" w:rsidRDefault="006E2F40" w:rsidP="00E259E6">
      <w:pPr>
        <w:jc w:val="both"/>
        <w:rPr>
          <w:lang w:val="en-US"/>
        </w:rPr>
      </w:pPr>
      <w:r>
        <w:rPr>
          <w:b/>
          <w:lang w:val="en-US"/>
        </w:rPr>
        <w:tab/>
      </w:r>
      <w:proofErr w:type="spellStart"/>
      <w:r w:rsidR="00DE23C1" w:rsidRPr="0002454D">
        <w:t>Pesantren</w:t>
      </w:r>
      <w:proofErr w:type="spellEnd"/>
      <w:r w:rsidR="00DE23C1" w:rsidRPr="0002454D">
        <w:t xml:space="preserve"> is the oldest educational institution in the Nusantara</w:t>
      </w:r>
      <w:r w:rsidR="004808F5">
        <w:t xml:space="preserve"> (</w:t>
      </w:r>
      <w:proofErr w:type="spellStart"/>
      <w:r w:rsidR="004808F5">
        <w:t>Kholil</w:t>
      </w:r>
      <w:proofErr w:type="spellEnd"/>
      <w:r w:rsidR="004808F5">
        <w:t>, 2011)</w:t>
      </w:r>
      <w:r w:rsidR="00DE23C1">
        <w:rPr>
          <w:lang w:val="en-US"/>
        </w:rPr>
        <w:t xml:space="preserve">. </w:t>
      </w:r>
      <w:r w:rsidR="00DE23C1" w:rsidRPr="0002454D">
        <w:t xml:space="preserve">Before the country named Indonesia became a joint consensus, the </w:t>
      </w:r>
      <w:proofErr w:type="spellStart"/>
      <w:r w:rsidR="00DE23C1" w:rsidRPr="0002454D">
        <w:t>pesantren</w:t>
      </w:r>
      <w:proofErr w:type="spellEnd"/>
      <w:r w:rsidR="00DE23C1" w:rsidRPr="0002454D">
        <w:t xml:space="preserve"> had facilitated public education. When Dutch colonialism limited people's access to education, it was also </w:t>
      </w:r>
      <w:proofErr w:type="spellStart"/>
      <w:r w:rsidR="00DE23C1" w:rsidRPr="0002454D">
        <w:t>pesantren</w:t>
      </w:r>
      <w:proofErr w:type="spellEnd"/>
      <w:r w:rsidR="00DE23C1" w:rsidRPr="0002454D">
        <w:t xml:space="preserve"> that became the choice of schooling. It is not only spiritual issues that are taught, but it also involves worldly issues at large. This was proven in the national movement against the invaders, the </w:t>
      </w:r>
      <w:proofErr w:type="spellStart"/>
      <w:r w:rsidR="00DE23C1" w:rsidRPr="00D050F3">
        <w:rPr>
          <w:i/>
        </w:rPr>
        <w:t>Kyai</w:t>
      </w:r>
      <w:proofErr w:type="spellEnd"/>
      <w:r w:rsidR="00DE23C1" w:rsidRPr="0002454D">
        <w:t xml:space="preserve"> and </w:t>
      </w:r>
      <w:proofErr w:type="spellStart"/>
      <w:r w:rsidR="00DE23C1" w:rsidRPr="00D050F3">
        <w:rPr>
          <w:i/>
        </w:rPr>
        <w:t>Santri</w:t>
      </w:r>
      <w:proofErr w:type="spellEnd"/>
      <w:r w:rsidR="00DE23C1" w:rsidRPr="0002454D">
        <w:t xml:space="preserve"> worked hand in hand with the Indonesian people to take up arms</w:t>
      </w:r>
      <w:r w:rsidR="004808F5">
        <w:t xml:space="preserve"> (</w:t>
      </w:r>
      <w:proofErr w:type="spellStart"/>
      <w:r w:rsidR="004808F5">
        <w:t>Darmadji</w:t>
      </w:r>
      <w:proofErr w:type="spellEnd"/>
      <w:r w:rsidR="004808F5">
        <w:t>, 2011)</w:t>
      </w:r>
      <w:r w:rsidR="00DE23C1" w:rsidRPr="0002454D">
        <w:t xml:space="preserve">. On the other hand, independence is an advantage of </w:t>
      </w:r>
      <w:proofErr w:type="spellStart"/>
      <w:r w:rsidR="00DE23C1" w:rsidRPr="0002454D">
        <w:t>pesantren</w:t>
      </w:r>
      <w:proofErr w:type="spellEnd"/>
      <w:r w:rsidR="00DE23C1" w:rsidRPr="0002454D">
        <w:t xml:space="preserve"> graduates, so they can live in the community</w:t>
      </w:r>
      <w:r w:rsidR="004808F5">
        <w:t xml:space="preserve"> (</w:t>
      </w:r>
      <w:proofErr w:type="spellStart"/>
      <w:r w:rsidR="004808F5">
        <w:t>Muttaqin</w:t>
      </w:r>
      <w:proofErr w:type="spellEnd"/>
      <w:r w:rsidR="004808F5">
        <w:t>, 2016)</w:t>
      </w:r>
      <w:r w:rsidR="00347AB0">
        <w:rPr>
          <w:lang w:val="en-US"/>
        </w:rPr>
        <w:t>.</w:t>
      </w:r>
    </w:p>
    <w:p w:rsidR="00DE23C1" w:rsidRDefault="00DE23C1" w:rsidP="00DE23C1">
      <w:pPr>
        <w:ind w:firstLine="720"/>
        <w:jc w:val="both"/>
      </w:pPr>
      <w:proofErr w:type="spellStart"/>
      <w:r w:rsidRPr="00D050F3">
        <w:rPr>
          <w:i/>
          <w:lang w:val="en-US"/>
        </w:rPr>
        <w:t>Pondok</w:t>
      </w:r>
      <w:proofErr w:type="spellEnd"/>
      <w:r w:rsidRPr="00D050F3">
        <w:rPr>
          <w:i/>
          <w:lang w:val="en-US"/>
        </w:rPr>
        <w:t xml:space="preserve"> Modern </w:t>
      </w:r>
      <w:proofErr w:type="spellStart"/>
      <w:r w:rsidRPr="00D050F3">
        <w:rPr>
          <w:i/>
          <w:lang w:val="en-US"/>
        </w:rPr>
        <w:t>Gontor</w:t>
      </w:r>
      <w:proofErr w:type="spellEnd"/>
      <w:r>
        <w:rPr>
          <w:lang w:val="en-US"/>
        </w:rPr>
        <w:t xml:space="preserve"> (</w:t>
      </w:r>
      <w:r w:rsidRPr="00D050F3">
        <w:rPr>
          <w:lang w:val="en-US"/>
        </w:rPr>
        <w:t>here</w:t>
      </w:r>
      <w:r>
        <w:rPr>
          <w:lang w:val="en-US"/>
        </w:rPr>
        <w:t xml:space="preserve"> </w:t>
      </w:r>
      <w:r w:rsidRPr="00D050F3">
        <w:rPr>
          <w:lang w:val="en-US"/>
        </w:rPr>
        <w:t>in</w:t>
      </w:r>
      <w:r>
        <w:rPr>
          <w:lang w:val="en-US"/>
        </w:rPr>
        <w:t xml:space="preserve"> </w:t>
      </w:r>
      <w:r w:rsidRPr="00D050F3">
        <w:rPr>
          <w:lang w:val="en-US"/>
        </w:rPr>
        <w:t xml:space="preserve">after abbreviated as PM </w:t>
      </w:r>
      <w:proofErr w:type="spellStart"/>
      <w:r w:rsidRPr="00D050F3">
        <w:rPr>
          <w:lang w:val="en-US"/>
        </w:rPr>
        <w:t>Gontor</w:t>
      </w:r>
      <w:proofErr w:type="spellEnd"/>
      <w:r w:rsidRPr="00D050F3">
        <w:rPr>
          <w:lang w:val="en-US"/>
        </w:rPr>
        <w:t>, which will be used in this article</w:t>
      </w:r>
      <w:r>
        <w:rPr>
          <w:lang w:val="en-US"/>
        </w:rPr>
        <w:t>)</w:t>
      </w:r>
      <w:r w:rsidRPr="0002454D">
        <w:t xml:space="preserve"> was born in the spirit of advancing the </w:t>
      </w:r>
      <w:proofErr w:type="spellStart"/>
      <w:r w:rsidRPr="0002454D">
        <w:t>Ummah</w:t>
      </w:r>
      <w:proofErr w:type="spellEnd"/>
      <w:r w:rsidRPr="0002454D">
        <w:t xml:space="preserve"> and seeking the pleasure of Allah SWT. The condition of the majority of the Nusantara community who embraced Islam would be the starting point of that spirit. The development of this institution into the largest </w:t>
      </w:r>
      <w:proofErr w:type="spellStart"/>
      <w:r w:rsidRPr="0002454D">
        <w:t>pesantren</w:t>
      </w:r>
      <w:proofErr w:type="spellEnd"/>
      <w:r w:rsidRPr="0002454D">
        <w:t xml:space="preserve"> corporation in the Nusantara did not happen easily. Its founders felt the crucial phases in raising PM </w:t>
      </w:r>
      <w:proofErr w:type="spellStart"/>
      <w:r w:rsidRPr="0002454D">
        <w:t>Gontor</w:t>
      </w:r>
      <w:proofErr w:type="spellEnd"/>
      <w:r>
        <w:t>.</w:t>
      </w:r>
    </w:p>
    <w:p w:rsidR="00DE23C1" w:rsidRPr="008B59CF" w:rsidRDefault="00DE23C1" w:rsidP="00DE23C1">
      <w:pPr>
        <w:pStyle w:val="Wawasan24BodyArticle"/>
        <w:tabs>
          <w:tab w:val="clear" w:pos="360"/>
          <w:tab w:val="clear" w:pos="709"/>
          <w:tab w:val="clear" w:pos="2880"/>
        </w:tabs>
        <w:ind w:firstLine="720"/>
        <w:rPr>
          <w:lang w:val="en-US"/>
        </w:rPr>
      </w:pPr>
      <w:r w:rsidRPr="0002454D">
        <w:t>The long history of history has shaped PM Gontor's character to be strong. They are very adaptive to change, so they are considered as the pioneers of modern pesantren (</w:t>
      </w:r>
      <w:r w:rsidRPr="00D050F3">
        <w:rPr>
          <w:i/>
        </w:rPr>
        <w:t>khalaf</w:t>
      </w:r>
      <w:r w:rsidRPr="0002454D">
        <w:t xml:space="preserve"> tradition). PM Gontor's schooling system is a synthesis of foreign education models such as Al Azhar in Egypt, Syanggit Hut in Mauritania, Muslim Aligarh University in India, and Santiniketan in India</w:t>
      </w:r>
      <w:r w:rsidR="00402A26">
        <w:rPr>
          <w:lang w:val="en-US"/>
        </w:rPr>
        <w:t xml:space="preserve"> (</w:t>
      </w:r>
      <w:proofErr w:type="spellStart"/>
      <w:r w:rsidR="00402A26">
        <w:rPr>
          <w:lang w:val="en-US"/>
        </w:rPr>
        <w:t>Syahrul</w:t>
      </w:r>
      <w:proofErr w:type="spellEnd"/>
      <w:r w:rsidR="00402A26">
        <w:rPr>
          <w:lang w:val="en-US"/>
        </w:rPr>
        <w:t>, 2018)</w:t>
      </w:r>
      <w:r w:rsidRPr="0002454D">
        <w:t>. This refutes the assumption about pesantren which is considered as a village phenomenon with all its simplicity</w:t>
      </w:r>
      <w:r w:rsidR="00402A26">
        <w:rPr>
          <w:lang w:val="en-US"/>
        </w:rPr>
        <w:t xml:space="preserve"> (</w:t>
      </w:r>
      <w:proofErr w:type="spellStart"/>
      <w:r w:rsidR="00402A26">
        <w:rPr>
          <w:lang w:val="en-US"/>
        </w:rPr>
        <w:t>Syahrul</w:t>
      </w:r>
      <w:proofErr w:type="spellEnd"/>
      <w:r w:rsidR="00402A26">
        <w:rPr>
          <w:lang w:val="en-US"/>
        </w:rPr>
        <w:t>, 2015)</w:t>
      </w:r>
      <w:r>
        <w:rPr>
          <w:noProof/>
          <w:lang w:val="en-US"/>
        </w:rPr>
        <w:t>.</w:t>
      </w:r>
    </w:p>
    <w:p w:rsidR="00DE23C1" w:rsidRDefault="00DE23C1" w:rsidP="00DE23C1">
      <w:pPr>
        <w:pStyle w:val="Wawasan24BodyArticle"/>
        <w:tabs>
          <w:tab w:val="clear" w:pos="360"/>
          <w:tab w:val="clear" w:pos="709"/>
          <w:tab w:val="clear" w:pos="2880"/>
        </w:tabs>
        <w:ind w:firstLine="720"/>
        <w:rPr>
          <w:lang w:val="en-US"/>
        </w:rPr>
      </w:pPr>
      <w:r w:rsidRPr="0002454D">
        <w:t>As the seventh branch of the Central Gontor in Ponorogo, Gontor 7 Putra Riyadhatul Mujahidin developed a stronger spirit as it faced the unique social characteristics of Southeast Sulawesi. Advantages such as mastering two languages</w:t>
      </w:r>
      <w:r w:rsidR="00402A26">
        <w:rPr>
          <w:lang w:val="en-US"/>
        </w:rPr>
        <w:t xml:space="preserve"> (</w:t>
      </w:r>
      <w:proofErr w:type="spellStart"/>
      <w:r w:rsidR="00402A26">
        <w:rPr>
          <w:lang w:val="en-US"/>
        </w:rPr>
        <w:t>Batmang</w:t>
      </w:r>
      <w:proofErr w:type="spellEnd"/>
      <w:r w:rsidR="00402A26">
        <w:rPr>
          <w:lang w:val="en-US"/>
        </w:rPr>
        <w:t>, 2014)</w:t>
      </w:r>
      <w:r w:rsidRPr="0002454D">
        <w:t>, entrepreneurship, financial independence, and institutional networks remain a magnet for the people of Southeast Sulawesi. This is evidence of how strong the organizational culture that is built in PM Gontor.</w:t>
      </w:r>
    </w:p>
    <w:p w:rsidR="00DE23C1" w:rsidRDefault="00DE23C1" w:rsidP="00DE23C1">
      <w:pPr>
        <w:ind w:firstLine="720"/>
        <w:jc w:val="both"/>
        <w:rPr>
          <w:lang w:val="en-US"/>
        </w:rPr>
      </w:pPr>
      <w:r w:rsidRPr="00C26416">
        <w:rPr>
          <w:lang w:val="en-US"/>
        </w:rPr>
        <w:t xml:space="preserve">Therefore, this article presents several aspects that build and strengthen organizational culture in PM </w:t>
      </w:r>
      <w:proofErr w:type="spellStart"/>
      <w:r w:rsidRPr="00C26416">
        <w:rPr>
          <w:lang w:val="en-US"/>
        </w:rPr>
        <w:t>Gontor</w:t>
      </w:r>
      <w:proofErr w:type="spellEnd"/>
      <w:r w:rsidRPr="00C26416">
        <w:rPr>
          <w:lang w:val="en-US"/>
        </w:rPr>
        <w:t xml:space="preserve"> 7 </w:t>
      </w:r>
      <w:proofErr w:type="spellStart"/>
      <w:r w:rsidRPr="00C26416">
        <w:rPr>
          <w:lang w:val="en-US"/>
        </w:rPr>
        <w:t>Putera</w:t>
      </w:r>
      <w:proofErr w:type="spellEnd"/>
      <w:r w:rsidRPr="00C26416">
        <w:rPr>
          <w:lang w:val="en-US"/>
        </w:rPr>
        <w:t xml:space="preserve">, namely: historical aspects, initial ideas, strategies, values, rituals, and artifacts. </w:t>
      </w:r>
      <w:r w:rsidRPr="00C26416">
        <w:rPr>
          <w:lang w:val="en-US"/>
        </w:rPr>
        <w:lastRenderedPageBreak/>
        <w:t xml:space="preserve">These aspects constitute a complete unity in shaping the culture of PM </w:t>
      </w:r>
      <w:proofErr w:type="spellStart"/>
      <w:r w:rsidRPr="00C26416">
        <w:rPr>
          <w:lang w:val="en-US"/>
        </w:rPr>
        <w:t>Gontor</w:t>
      </w:r>
      <w:proofErr w:type="spellEnd"/>
      <w:r w:rsidRPr="00C26416">
        <w:rPr>
          <w:lang w:val="en-US"/>
        </w:rPr>
        <w:t xml:space="preserve">, especially PM </w:t>
      </w:r>
      <w:proofErr w:type="spellStart"/>
      <w:r w:rsidRPr="00C26416">
        <w:rPr>
          <w:lang w:val="en-US"/>
        </w:rPr>
        <w:t>Gontor</w:t>
      </w:r>
      <w:proofErr w:type="spellEnd"/>
      <w:r w:rsidRPr="00C26416">
        <w:rPr>
          <w:lang w:val="en-US"/>
        </w:rPr>
        <w:t xml:space="preserve"> 7 </w:t>
      </w:r>
      <w:proofErr w:type="spellStart"/>
      <w:r w:rsidRPr="00C26416">
        <w:rPr>
          <w:lang w:val="en-US"/>
        </w:rPr>
        <w:t>Putera</w:t>
      </w:r>
      <w:proofErr w:type="spellEnd"/>
      <w:r>
        <w:rPr>
          <w:lang w:val="en-US"/>
        </w:rPr>
        <w:t>.</w:t>
      </w:r>
    </w:p>
    <w:p w:rsidR="00347AB0" w:rsidRPr="006E2F40" w:rsidRDefault="00347AB0" w:rsidP="00E259E6">
      <w:pPr>
        <w:jc w:val="both"/>
        <w:rPr>
          <w:lang w:val="en-US"/>
        </w:rPr>
      </w:pPr>
    </w:p>
    <w:p w:rsidR="006E2F40" w:rsidRDefault="00DE23C1" w:rsidP="00E259E6">
      <w:pPr>
        <w:jc w:val="both"/>
        <w:rPr>
          <w:b/>
          <w:lang w:val="en-US"/>
        </w:rPr>
      </w:pPr>
      <w:r>
        <w:rPr>
          <w:b/>
          <w:lang w:val="en-US"/>
        </w:rPr>
        <w:t>Method</w:t>
      </w:r>
    </w:p>
    <w:p w:rsidR="00772CF5" w:rsidRPr="0002454D" w:rsidRDefault="00347AB0" w:rsidP="00772CF5">
      <w:pPr>
        <w:ind w:firstLine="689"/>
        <w:jc w:val="both"/>
      </w:pPr>
      <w:r>
        <w:rPr>
          <w:b/>
          <w:lang w:val="en-US"/>
        </w:rPr>
        <w:tab/>
      </w:r>
      <w:r w:rsidR="00772CF5" w:rsidRPr="0002454D">
        <w:t>This research uses a qualitative approach with ethnographic methods, which is an art and science to describe a group or culture</w:t>
      </w:r>
      <w:r w:rsidR="00714822">
        <w:t xml:space="preserve"> (</w:t>
      </w:r>
      <w:proofErr w:type="spellStart"/>
      <w:r w:rsidR="00714822">
        <w:t>Fetterman</w:t>
      </w:r>
      <w:proofErr w:type="spellEnd"/>
      <w:r w:rsidR="00714822">
        <w:t>, 2009)</w:t>
      </w:r>
      <w:r w:rsidR="00772CF5" w:rsidRPr="0002454D">
        <w:t xml:space="preserve">. The description of a group includes unique locations, events and circumstances, and social </w:t>
      </w:r>
      <w:r w:rsidR="001055C8">
        <w:t>behaviour (Pole &amp; Morrison, 2003)</w:t>
      </w:r>
      <w:r w:rsidR="00772CF5" w:rsidRPr="0002454D">
        <w:t xml:space="preserve">. The use of ethnographic methods is considered quite relevant to explore organizational cultural issues in PM </w:t>
      </w:r>
      <w:proofErr w:type="spellStart"/>
      <w:r w:rsidR="00772CF5" w:rsidRPr="0002454D">
        <w:t>Gontor</w:t>
      </w:r>
      <w:proofErr w:type="spellEnd"/>
      <w:r w:rsidR="00772CF5" w:rsidRPr="0002454D">
        <w:t xml:space="preserve"> 7 </w:t>
      </w:r>
      <w:proofErr w:type="spellStart"/>
      <w:r w:rsidR="00772CF5" w:rsidRPr="0002454D">
        <w:t>Putera</w:t>
      </w:r>
      <w:proofErr w:type="spellEnd"/>
      <w:r w:rsidR="00772CF5" w:rsidRPr="0002454D">
        <w:t xml:space="preserve">, Southeast Sulawesi. The type of data obtained includes primary data and secondary data. Primary data were obtained from </w:t>
      </w:r>
      <w:proofErr w:type="spellStart"/>
      <w:r w:rsidR="00772CF5" w:rsidRPr="00D050F3">
        <w:rPr>
          <w:i/>
        </w:rPr>
        <w:t>Kyai</w:t>
      </w:r>
      <w:proofErr w:type="spellEnd"/>
      <w:r w:rsidR="00772CF5" w:rsidRPr="0002454D">
        <w:t xml:space="preserve">, </w:t>
      </w:r>
      <w:proofErr w:type="spellStart"/>
      <w:r w:rsidR="00772CF5" w:rsidRPr="00D050F3">
        <w:rPr>
          <w:i/>
        </w:rPr>
        <w:t>Ustadz</w:t>
      </w:r>
      <w:proofErr w:type="spellEnd"/>
      <w:r w:rsidR="00772CF5" w:rsidRPr="0002454D">
        <w:t xml:space="preserve">, and </w:t>
      </w:r>
      <w:proofErr w:type="spellStart"/>
      <w:r w:rsidR="00772CF5" w:rsidRPr="00D050F3">
        <w:rPr>
          <w:i/>
        </w:rPr>
        <w:t>Santri</w:t>
      </w:r>
      <w:proofErr w:type="spellEnd"/>
      <w:r w:rsidR="00772CF5" w:rsidRPr="0002454D">
        <w:t xml:space="preserve">. </w:t>
      </w:r>
      <w:proofErr w:type="gramStart"/>
      <w:r w:rsidR="00772CF5" w:rsidRPr="0002454D">
        <w:t>Whereas secondary data was obtained from cottage documents, magazines and relevant articles.</w:t>
      </w:r>
      <w:proofErr w:type="gramEnd"/>
      <w:r w:rsidR="00772CF5">
        <w:t xml:space="preserve"> </w:t>
      </w:r>
    </w:p>
    <w:p w:rsidR="00772CF5" w:rsidRDefault="00772CF5" w:rsidP="00772CF5">
      <w:pPr>
        <w:ind w:firstLine="689"/>
        <w:jc w:val="both"/>
      </w:pPr>
      <w:r w:rsidRPr="0002454D">
        <w:t xml:space="preserve">The process of collecting data is done by using in-depth interview techniques, involved observations, and document deepening. </w:t>
      </w:r>
      <w:r w:rsidRPr="005A3CF1">
        <w:t xml:space="preserve">The interview process is carried out using an interview guide, which is based on a previously formulated research protocol. Observations were made using the observation sheet. Meanwhile, the reading of documents is carried out by researchers, for example office documents and </w:t>
      </w:r>
      <w:proofErr w:type="spellStart"/>
      <w:r w:rsidRPr="005A3CF1">
        <w:rPr>
          <w:i/>
        </w:rPr>
        <w:t>Wardun</w:t>
      </w:r>
      <w:proofErr w:type="spellEnd"/>
      <w:r w:rsidRPr="005A3CF1">
        <w:t xml:space="preserve"> magazine</w:t>
      </w:r>
      <w:r>
        <w:t>.</w:t>
      </w:r>
    </w:p>
    <w:p w:rsidR="00347AB0" w:rsidRDefault="00772CF5" w:rsidP="008664BF">
      <w:pPr>
        <w:ind w:firstLine="689"/>
        <w:jc w:val="both"/>
        <w:rPr>
          <w:lang w:val="en-US"/>
        </w:rPr>
      </w:pPr>
      <w:r w:rsidRPr="0002454D">
        <w:t xml:space="preserve">The collected data is then </w:t>
      </w:r>
      <w:proofErr w:type="spellStart"/>
      <w:r w:rsidRPr="0002454D">
        <w:t>analyzed</w:t>
      </w:r>
      <w:proofErr w:type="spellEnd"/>
      <w:r w:rsidRPr="0002454D">
        <w:t xml:space="preserve"> through stages: domain analysis, taxonomic analysis, compound analysis, and cultural theme analysis</w:t>
      </w:r>
      <w:r w:rsidR="001055C8">
        <w:t xml:space="preserve"> (</w:t>
      </w:r>
      <w:proofErr w:type="spellStart"/>
      <w:r w:rsidR="001055C8">
        <w:t>Spradley</w:t>
      </w:r>
      <w:proofErr w:type="spellEnd"/>
      <w:r w:rsidR="001055C8">
        <w:t>, 2016)</w:t>
      </w:r>
      <w:r w:rsidRPr="0002454D">
        <w:t xml:space="preserve">. </w:t>
      </w:r>
      <w:r w:rsidRPr="00EA3878">
        <w:t>Domain analysis was carried out to understand the data in general, related to the research focus. Therefore, the researcher conducts a thorough reading of the manuscript to obtain any domains or domains in the data. Taxonomic analysis is carried out to understand certain domains that are relevant to the research objectives. More importantly, it is to find and organize the same elements within the domain. Componential analysis is carried out to understand the dimensions of contrast between elements of a domain. Meanwhile, the analysis of cultural themes is carried out to find relationships that integrate between the studied domains</w:t>
      </w:r>
      <w:r>
        <w:t xml:space="preserve">. </w:t>
      </w:r>
      <w:r w:rsidRPr="0002454D">
        <w:t>Testing the validity of the data is done through triangulation, member checks, extended observations, and increased perseverance</w:t>
      </w:r>
      <w:r w:rsidR="001055C8">
        <w:t xml:space="preserve"> (</w:t>
      </w:r>
      <w:proofErr w:type="spellStart"/>
      <w:r w:rsidR="001055C8">
        <w:t>Sugiyono</w:t>
      </w:r>
      <w:proofErr w:type="spellEnd"/>
      <w:r w:rsidR="001055C8">
        <w:t>, 2005)</w:t>
      </w:r>
      <w:r w:rsidR="00347AB0">
        <w:rPr>
          <w:lang w:val="en-US"/>
        </w:rPr>
        <w:t>.</w:t>
      </w:r>
    </w:p>
    <w:p w:rsidR="00772CF5" w:rsidRDefault="00772CF5" w:rsidP="00772CF5">
      <w:pPr>
        <w:jc w:val="both"/>
        <w:rPr>
          <w:lang w:val="en-US"/>
        </w:rPr>
      </w:pPr>
    </w:p>
    <w:p w:rsidR="001055C8" w:rsidRDefault="001055C8" w:rsidP="00772CF5">
      <w:pPr>
        <w:jc w:val="both"/>
        <w:rPr>
          <w:lang w:val="en-US"/>
        </w:rPr>
      </w:pPr>
    </w:p>
    <w:p w:rsidR="001055C8" w:rsidRPr="001055C8" w:rsidRDefault="001055C8" w:rsidP="00772CF5">
      <w:pPr>
        <w:jc w:val="both"/>
        <w:rPr>
          <w:lang w:val="en-US"/>
        </w:rPr>
      </w:pPr>
    </w:p>
    <w:p w:rsidR="00347AB0" w:rsidRDefault="00772CF5" w:rsidP="00E259E6">
      <w:pPr>
        <w:jc w:val="both"/>
        <w:rPr>
          <w:b/>
          <w:lang w:val="en-US"/>
        </w:rPr>
      </w:pPr>
      <w:r>
        <w:rPr>
          <w:b/>
          <w:lang w:val="en-US"/>
        </w:rPr>
        <w:lastRenderedPageBreak/>
        <w:t>R</w:t>
      </w:r>
      <w:r w:rsidR="0020428F">
        <w:rPr>
          <w:b/>
          <w:lang w:val="en-US"/>
        </w:rPr>
        <w:t>esults</w:t>
      </w:r>
      <w:r w:rsidR="001055C8">
        <w:rPr>
          <w:b/>
          <w:lang w:val="en-US"/>
        </w:rPr>
        <w:t xml:space="preserve"> and Discussion</w:t>
      </w:r>
    </w:p>
    <w:p w:rsidR="0020428F" w:rsidRPr="0002454D" w:rsidRDefault="00347AB0" w:rsidP="0020428F">
      <w:pPr>
        <w:ind w:firstLine="630"/>
        <w:jc w:val="both"/>
      </w:pPr>
      <w:r>
        <w:rPr>
          <w:lang w:val="en-US"/>
        </w:rPr>
        <w:tab/>
      </w:r>
      <w:r w:rsidR="0020428F" w:rsidRPr="0002454D">
        <w:t xml:space="preserve">Organizational culture is a set of abstract and concrete components that characterize the organization's work as well as being an identity that distinguishes it from other entities. </w:t>
      </w:r>
      <w:proofErr w:type="gramStart"/>
      <w:r w:rsidR="0020428F" w:rsidRPr="0002454D">
        <w:t>Abstract components such as ideas and ideals, and shared values.</w:t>
      </w:r>
      <w:proofErr w:type="gramEnd"/>
      <w:r w:rsidR="0020428F" w:rsidRPr="0002454D">
        <w:t xml:space="preserve"> </w:t>
      </w:r>
      <w:proofErr w:type="gramStart"/>
      <w:r w:rsidR="0020428F" w:rsidRPr="0002454D">
        <w:t>While the concrete components can be in the form of strategies and products produced by an institution.</w:t>
      </w:r>
      <w:proofErr w:type="gramEnd"/>
      <w:r w:rsidR="0020428F" w:rsidRPr="0002454D">
        <w:t xml:space="preserve"> Strategies and products are manifestations of ideas / ideals and shared values that are shared.</w:t>
      </w:r>
    </w:p>
    <w:p w:rsidR="00347AB0" w:rsidRDefault="0020428F" w:rsidP="0020428F">
      <w:pPr>
        <w:ind w:firstLine="630"/>
        <w:jc w:val="both"/>
        <w:rPr>
          <w:lang w:val="en-US"/>
        </w:rPr>
      </w:pPr>
      <w:r w:rsidRPr="0002454D">
        <w:t xml:space="preserve">PM </w:t>
      </w:r>
      <w:proofErr w:type="spellStart"/>
      <w:r w:rsidRPr="0002454D">
        <w:t>Gontor's</w:t>
      </w:r>
      <w:proofErr w:type="spellEnd"/>
      <w:r w:rsidRPr="0002454D">
        <w:t xml:space="preserve"> organizational culture is a historical product in which some "special" humans are the main agents. So the effort to understand their culture must begin with a comprehensive reading of the </w:t>
      </w:r>
      <w:proofErr w:type="spellStart"/>
      <w:r w:rsidRPr="0002454D">
        <w:t>pesantren's</w:t>
      </w:r>
      <w:proofErr w:type="spellEnd"/>
      <w:r w:rsidRPr="0002454D">
        <w:t xml:space="preserve"> long journey</w:t>
      </w:r>
      <w:r w:rsidR="00347AB0">
        <w:rPr>
          <w:lang w:val="en-US"/>
        </w:rPr>
        <w:t>.</w:t>
      </w:r>
    </w:p>
    <w:p w:rsidR="0020428F" w:rsidRDefault="0020428F" w:rsidP="0020428F">
      <w:pPr>
        <w:ind w:firstLine="630"/>
        <w:jc w:val="both"/>
        <w:rPr>
          <w:lang w:val="en-US"/>
        </w:rPr>
      </w:pPr>
    </w:p>
    <w:p w:rsidR="0020428F" w:rsidRDefault="0020428F" w:rsidP="0020428F">
      <w:pPr>
        <w:ind w:firstLine="630"/>
        <w:jc w:val="both"/>
        <w:rPr>
          <w:lang w:val="en-US"/>
        </w:rPr>
      </w:pPr>
    </w:p>
    <w:p w:rsidR="0020428F" w:rsidRPr="0020428F" w:rsidRDefault="0020428F" w:rsidP="001E7BC0">
      <w:pPr>
        <w:pStyle w:val="ListParagraph"/>
        <w:numPr>
          <w:ilvl w:val="0"/>
          <w:numId w:val="1"/>
        </w:numPr>
        <w:spacing w:line="221" w:lineRule="auto"/>
        <w:ind w:left="284" w:right="10" w:hanging="284"/>
        <w:jc w:val="both"/>
        <w:rPr>
          <w:b/>
          <w:spacing w:val="1"/>
        </w:rPr>
      </w:pPr>
      <w:r w:rsidRPr="0020428F">
        <w:rPr>
          <w:b/>
          <w:spacing w:val="1"/>
        </w:rPr>
        <w:t xml:space="preserve">Spread of Ideas: From </w:t>
      </w:r>
      <w:proofErr w:type="spellStart"/>
      <w:r w:rsidRPr="0020428F">
        <w:rPr>
          <w:b/>
          <w:spacing w:val="1"/>
        </w:rPr>
        <w:t>Tegal</w:t>
      </w:r>
      <w:proofErr w:type="spellEnd"/>
      <w:r w:rsidRPr="0020428F">
        <w:rPr>
          <w:b/>
          <w:spacing w:val="1"/>
        </w:rPr>
        <w:t xml:space="preserve"> Sari to PM </w:t>
      </w:r>
      <w:proofErr w:type="spellStart"/>
      <w:r w:rsidRPr="0020428F">
        <w:rPr>
          <w:b/>
          <w:spacing w:val="1"/>
        </w:rPr>
        <w:t>Gontor</w:t>
      </w:r>
      <w:proofErr w:type="spellEnd"/>
      <w:r w:rsidRPr="0020428F">
        <w:rPr>
          <w:b/>
          <w:spacing w:val="1"/>
        </w:rPr>
        <w:t xml:space="preserve"> 7 </w:t>
      </w:r>
      <w:proofErr w:type="spellStart"/>
      <w:r w:rsidRPr="0020428F">
        <w:rPr>
          <w:b/>
          <w:spacing w:val="1"/>
        </w:rPr>
        <w:t>Putera</w:t>
      </w:r>
      <w:proofErr w:type="spellEnd"/>
    </w:p>
    <w:p w:rsidR="0020428F" w:rsidRPr="0002454D" w:rsidRDefault="0020428F" w:rsidP="0020428F">
      <w:pPr>
        <w:ind w:firstLine="720"/>
        <w:jc w:val="both"/>
      </w:pPr>
      <w:r w:rsidRPr="0002454D">
        <w:t xml:space="preserve">The ideas and ideals of PM </w:t>
      </w:r>
      <w:proofErr w:type="spellStart"/>
      <w:r w:rsidRPr="0002454D">
        <w:t>Gontor</w:t>
      </w:r>
      <w:proofErr w:type="spellEnd"/>
      <w:r w:rsidRPr="0002454D">
        <w:t xml:space="preserve"> are a sense of responsibility in advancing the Islamic </w:t>
      </w:r>
      <w:proofErr w:type="spellStart"/>
      <w:r w:rsidRPr="0002454D">
        <w:t>Ummah</w:t>
      </w:r>
      <w:proofErr w:type="spellEnd"/>
      <w:r w:rsidRPr="0002454D">
        <w:t xml:space="preserve"> and seeking God's blessing. This idea was proclaimed in </w:t>
      </w:r>
      <w:proofErr w:type="spellStart"/>
      <w:r w:rsidRPr="0002454D">
        <w:t>Tegal</w:t>
      </w:r>
      <w:proofErr w:type="spellEnd"/>
      <w:r w:rsidRPr="0002454D">
        <w:t xml:space="preserve"> Sari, as the forerunner to PM </w:t>
      </w:r>
      <w:proofErr w:type="spellStart"/>
      <w:r w:rsidRPr="0002454D">
        <w:t>Gontor</w:t>
      </w:r>
      <w:proofErr w:type="spellEnd"/>
      <w:r w:rsidRPr="0002454D">
        <w:t xml:space="preserve">. The idea was then spread to various branches of PM </w:t>
      </w:r>
      <w:proofErr w:type="spellStart"/>
      <w:r w:rsidRPr="0002454D">
        <w:t>Gontor</w:t>
      </w:r>
      <w:proofErr w:type="spellEnd"/>
      <w:r w:rsidRPr="0002454D">
        <w:t xml:space="preserve">, including PM </w:t>
      </w:r>
      <w:proofErr w:type="spellStart"/>
      <w:r w:rsidRPr="0002454D">
        <w:t>Gontor</w:t>
      </w:r>
      <w:proofErr w:type="spellEnd"/>
      <w:r w:rsidRPr="0002454D">
        <w:t xml:space="preserve"> 7 </w:t>
      </w:r>
      <w:proofErr w:type="spellStart"/>
      <w:r w:rsidRPr="0002454D">
        <w:t>Putera</w:t>
      </w:r>
      <w:proofErr w:type="spellEnd"/>
      <w:r w:rsidRPr="0002454D">
        <w:t xml:space="preserve"> </w:t>
      </w:r>
      <w:proofErr w:type="spellStart"/>
      <w:r w:rsidRPr="0002454D">
        <w:t>Riyadhatul</w:t>
      </w:r>
      <w:proofErr w:type="spellEnd"/>
      <w:r w:rsidRPr="0002454D">
        <w:t xml:space="preserve"> Mujahidin. Relevant to the study of organizational culture, ideals or ideas function to provide direction, goals, and expectations</w:t>
      </w:r>
      <w:r w:rsidR="007A6E47">
        <w:t xml:space="preserve"> (Robbins &amp; Judge, 2013)</w:t>
      </w:r>
      <w:r w:rsidRPr="0002454D">
        <w:t>.</w:t>
      </w:r>
    </w:p>
    <w:p w:rsidR="0020428F" w:rsidRPr="0002454D" w:rsidRDefault="0020428F" w:rsidP="0020428F">
      <w:pPr>
        <w:ind w:firstLine="720"/>
        <w:jc w:val="both"/>
      </w:pPr>
      <w:r w:rsidRPr="0002454D">
        <w:t xml:space="preserve">The election of </w:t>
      </w:r>
      <w:proofErr w:type="spellStart"/>
      <w:r w:rsidRPr="0002454D">
        <w:t>pesantren</w:t>
      </w:r>
      <w:proofErr w:type="spellEnd"/>
      <w:r w:rsidRPr="0002454D">
        <w:t xml:space="preserve"> as a forum for realizing ideas, this is related to attitudes, beliefs and mythological tendencies. This is entirely valid in organizational life, because myths work on the deepest consciousness, history behind history. Myths can explain, express, and maintain solidarity and cohesion. In addition, myths can also communicate conflict, mediate conflict, so that it is sometimes referred to as the present anchor of the past</w:t>
      </w:r>
      <w:r w:rsidR="00303924">
        <w:t xml:space="preserve"> (</w:t>
      </w:r>
      <w:proofErr w:type="spellStart"/>
      <w:r w:rsidR="00303924">
        <w:t>Bolman</w:t>
      </w:r>
      <w:proofErr w:type="spellEnd"/>
      <w:r w:rsidR="00303924">
        <w:t xml:space="preserve"> &amp; Deal, 2017)</w:t>
      </w:r>
      <w:r w:rsidRPr="0002454D">
        <w:t>.</w:t>
      </w:r>
    </w:p>
    <w:p w:rsidR="0020428F" w:rsidRPr="0002454D" w:rsidRDefault="0020428F" w:rsidP="0020428F">
      <w:pPr>
        <w:ind w:firstLine="720"/>
        <w:jc w:val="both"/>
      </w:pPr>
      <w:r w:rsidRPr="0002454D">
        <w:t xml:space="preserve">Islamic boarding school education is a model of Islamic education that is widely used and applies in several Islamic countries. However, in these countries Islamic education has experienced much progress and development, whereas </w:t>
      </w:r>
      <w:proofErr w:type="spellStart"/>
      <w:r w:rsidRPr="0002454D">
        <w:t>pesantren</w:t>
      </w:r>
      <w:proofErr w:type="spellEnd"/>
      <w:r w:rsidRPr="0002454D">
        <w:t xml:space="preserve"> education in Indonesia, due to the colonial situation and others, has not been able to develop rapidly. Therefore the development of Islamic boarding schools in Indonesia needs to take comparisons from Islamic educational institutions abroad that are similar to the </w:t>
      </w:r>
      <w:proofErr w:type="spellStart"/>
      <w:r w:rsidRPr="0002454D">
        <w:t>pesantren</w:t>
      </w:r>
      <w:proofErr w:type="spellEnd"/>
      <w:r w:rsidRPr="0002454D">
        <w:t xml:space="preserve"> education system. The comparison gave birth to a </w:t>
      </w:r>
      <w:proofErr w:type="spellStart"/>
      <w:r w:rsidRPr="0002454D">
        <w:t>pesantren</w:t>
      </w:r>
      <w:proofErr w:type="spellEnd"/>
      <w:r w:rsidRPr="0002454D">
        <w:t xml:space="preserve"> education model that was </w:t>
      </w:r>
      <w:r w:rsidRPr="0002454D">
        <w:lastRenderedPageBreak/>
        <w:t>more adaptive to the times, and innovative in the organization of institutions</w:t>
      </w:r>
      <w:r w:rsidR="00180185">
        <w:t xml:space="preserve"> (</w:t>
      </w:r>
      <w:proofErr w:type="spellStart"/>
      <w:r w:rsidR="00180185">
        <w:t>Syahrul</w:t>
      </w:r>
      <w:proofErr w:type="spellEnd"/>
      <w:r w:rsidR="00180185">
        <w:t>, 2018)</w:t>
      </w:r>
      <w:r w:rsidRPr="0002454D">
        <w:t>.</w:t>
      </w:r>
    </w:p>
    <w:p w:rsidR="0020428F" w:rsidRPr="0002454D" w:rsidRDefault="0020428F" w:rsidP="0020428F">
      <w:pPr>
        <w:ind w:firstLine="720"/>
        <w:jc w:val="both"/>
      </w:pPr>
      <w:r w:rsidRPr="0002454D">
        <w:t xml:space="preserve">The </w:t>
      </w:r>
      <w:proofErr w:type="spellStart"/>
      <w:r w:rsidRPr="0002454D">
        <w:t>Pesantren</w:t>
      </w:r>
      <w:proofErr w:type="spellEnd"/>
      <w:r w:rsidRPr="0002454D">
        <w:t xml:space="preserve"> of </w:t>
      </w:r>
      <w:proofErr w:type="spellStart"/>
      <w:r w:rsidRPr="0002454D">
        <w:t>Tegal</w:t>
      </w:r>
      <w:proofErr w:type="spellEnd"/>
      <w:r w:rsidRPr="0002454D">
        <w:t xml:space="preserve"> Sari is estimated to have stood in the 18th century, led by </w:t>
      </w:r>
      <w:proofErr w:type="spellStart"/>
      <w:r w:rsidRPr="0002454D">
        <w:t>Kyai</w:t>
      </w:r>
      <w:proofErr w:type="spellEnd"/>
      <w:r w:rsidRPr="0002454D">
        <w:t xml:space="preserve"> </w:t>
      </w:r>
      <w:proofErr w:type="spellStart"/>
      <w:r w:rsidRPr="0002454D">
        <w:t>Ageng</w:t>
      </w:r>
      <w:proofErr w:type="spellEnd"/>
      <w:r w:rsidRPr="0002454D">
        <w:t xml:space="preserve"> </w:t>
      </w:r>
      <w:proofErr w:type="spellStart"/>
      <w:r w:rsidRPr="0002454D">
        <w:t>Hasan</w:t>
      </w:r>
      <w:proofErr w:type="spellEnd"/>
      <w:r w:rsidRPr="0002454D">
        <w:t xml:space="preserve"> </w:t>
      </w:r>
      <w:proofErr w:type="spellStart"/>
      <w:r w:rsidRPr="0002454D">
        <w:t>Bashari</w:t>
      </w:r>
      <w:proofErr w:type="spellEnd"/>
      <w:r w:rsidRPr="0002454D">
        <w:t xml:space="preserve"> or </w:t>
      </w:r>
      <w:proofErr w:type="spellStart"/>
      <w:r w:rsidRPr="0002454D">
        <w:t>Besari</w:t>
      </w:r>
      <w:proofErr w:type="spellEnd"/>
      <w:r w:rsidRPr="0002454D">
        <w:t xml:space="preserve">. </w:t>
      </w:r>
      <w:proofErr w:type="spellStart"/>
      <w:r w:rsidRPr="0002454D">
        <w:t>Tegal</w:t>
      </w:r>
      <w:proofErr w:type="spellEnd"/>
      <w:r w:rsidRPr="0002454D">
        <w:t xml:space="preserve"> Sari </w:t>
      </w:r>
      <w:proofErr w:type="gramStart"/>
      <w:r w:rsidRPr="0002454D">
        <w:t>village,</w:t>
      </w:r>
      <w:proofErr w:type="gramEnd"/>
      <w:r w:rsidRPr="0002454D">
        <w:t xml:space="preserve"> is a remote village in the southern city of </w:t>
      </w:r>
      <w:proofErr w:type="spellStart"/>
      <w:r w:rsidRPr="0002454D">
        <w:t>Ponorogo</w:t>
      </w:r>
      <w:proofErr w:type="spellEnd"/>
      <w:r w:rsidRPr="0002454D">
        <w:t xml:space="preserve">, flanked by the </w:t>
      </w:r>
      <w:proofErr w:type="spellStart"/>
      <w:r w:rsidRPr="0002454D">
        <w:t>Keyang</w:t>
      </w:r>
      <w:proofErr w:type="spellEnd"/>
      <w:r w:rsidRPr="0002454D">
        <w:t xml:space="preserve"> and </w:t>
      </w:r>
      <w:proofErr w:type="spellStart"/>
      <w:r w:rsidRPr="0002454D">
        <w:t>Malo</w:t>
      </w:r>
      <w:proofErr w:type="spellEnd"/>
      <w:r w:rsidRPr="0002454D">
        <w:t xml:space="preserve"> rivers. </w:t>
      </w:r>
      <w:proofErr w:type="spellStart"/>
      <w:r w:rsidRPr="0002454D">
        <w:t>Pondok</w:t>
      </w:r>
      <w:proofErr w:type="spellEnd"/>
      <w:r w:rsidRPr="0002454D">
        <w:t xml:space="preserve"> </w:t>
      </w:r>
      <w:proofErr w:type="spellStart"/>
      <w:r w:rsidRPr="0002454D">
        <w:t>Tegal</w:t>
      </w:r>
      <w:proofErr w:type="spellEnd"/>
      <w:r w:rsidRPr="0002454D">
        <w:t xml:space="preserve"> Sari once experienced a golden age, where thousands of students from various regions in Java and surrounding areas studied at this lodge. Because of the large number of </w:t>
      </w:r>
      <w:proofErr w:type="spellStart"/>
      <w:r w:rsidRPr="0002454D">
        <w:t>santri</w:t>
      </w:r>
      <w:proofErr w:type="spellEnd"/>
      <w:r w:rsidRPr="0002454D">
        <w:t xml:space="preserve">, all villages became huts, and even </w:t>
      </w:r>
      <w:proofErr w:type="spellStart"/>
      <w:r w:rsidRPr="0002454D">
        <w:t>santri</w:t>
      </w:r>
      <w:proofErr w:type="spellEnd"/>
      <w:r w:rsidRPr="0002454D">
        <w:t xml:space="preserve"> lodges were also established in the surrounding villages, such as </w:t>
      </w:r>
      <w:proofErr w:type="spellStart"/>
      <w:r w:rsidRPr="0002454D">
        <w:t>Jabung</w:t>
      </w:r>
      <w:proofErr w:type="spellEnd"/>
      <w:r w:rsidRPr="0002454D">
        <w:t xml:space="preserve"> (</w:t>
      </w:r>
      <w:proofErr w:type="spellStart"/>
      <w:r>
        <w:rPr>
          <w:i/>
        </w:rPr>
        <w:t>N</w:t>
      </w:r>
      <w:r w:rsidRPr="00092309">
        <w:rPr>
          <w:i/>
        </w:rPr>
        <w:t>glawu</w:t>
      </w:r>
      <w:proofErr w:type="spellEnd"/>
      <w:r w:rsidRPr="0002454D">
        <w:t xml:space="preserve">), </w:t>
      </w:r>
      <w:proofErr w:type="spellStart"/>
      <w:r w:rsidRPr="0002454D">
        <w:t>Bentengan</w:t>
      </w:r>
      <w:proofErr w:type="spellEnd"/>
      <w:r w:rsidRPr="0002454D">
        <w:t xml:space="preserve"> village, and others. In addition, </w:t>
      </w:r>
      <w:proofErr w:type="spellStart"/>
      <w:r w:rsidRPr="0002454D">
        <w:t>Pondok</w:t>
      </w:r>
      <w:proofErr w:type="spellEnd"/>
      <w:r w:rsidRPr="0002454D">
        <w:t xml:space="preserve"> </w:t>
      </w:r>
      <w:proofErr w:type="spellStart"/>
      <w:r w:rsidRPr="0002454D">
        <w:t>Tegal</w:t>
      </w:r>
      <w:proofErr w:type="spellEnd"/>
      <w:r w:rsidRPr="0002454D">
        <w:t xml:space="preserve"> Sari contributed greatly to human resources in the national movement of the archipelago. </w:t>
      </w:r>
      <w:proofErr w:type="spellStart"/>
      <w:r w:rsidRPr="0002454D">
        <w:t>Pondok</w:t>
      </w:r>
      <w:proofErr w:type="spellEnd"/>
      <w:r w:rsidRPr="0002454D">
        <w:t xml:space="preserve"> </w:t>
      </w:r>
      <w:proofErr w:type="spellStart"/>
      <w:r w:rsidRPr="0002454D">
        <w:t>Tegal</w:t>
      </w:r>
      <w:proofErr w:type="spellEnd"/>
      <w:r w:rsidRPr="0002454D">
        <w:t xml:space="preserve"> Sari alumni include: </w:t>
      </w:r>
      <w:proofErr w:type="spellStart"/>
      <w:r w:rsidRPr="0002454D">
        <w:t>Paku</w:t>
      </w:r>
      <w:proofErr w:type="spellEnd"/>
      <w:r w:rsidRPr="0002454D">
        <w:t xml:space="preserve"> </w:t>
      </w:r>
      <w:proofErr w:type="spellStart"/>
      <w:r w:rsidRPr="0002454D">
        <w:t>Buana</w:t>
      </w:r>
      <w:proofErr w:type="spellEnd"/>
      <w:r w:rsidRPr="0002454D">
        <w:t xml:space="preserve"> II or </w:t>
      </w:r>
      <w:proofErr w:type="spellStart"/>
      <w:r w:rsidRPr="0002454D">
        <w:t>Kembul</w:t>
      </w:r>
      <w:proofErr w:type="spellEnd"/>
      <w:r w:rsidRPr="0002454D">
        <w:t xml:space="preserve">, ruler of the kingdom of </w:t>
      </w:r>
      <w:proofErr w:type="spellStart"/>
      <w:r w:rsidRPr="0002454D">
        <w:t>Kartasura</w:t>
      </w:r>
      <w:proofErr w:type="spellEnd"/>
      <w:r w:rsidRPr="0002454D">
        <w:t xml:space="preserve">; </w:t>
      </w:r>
      <w:proofErr w:type="spellStart"/>
      <w:r w:rsidRPr="0002454D">
        <w:t>Raden</w:t>
      </w:r>
      <w:proofErr w:type="spellEnd"/>
      <w:r w:rsidRPr="0002454D">
        <w:t xml:space="preserve"> </w:t>
      </w:r>
      <w:proofErr w:type="spellStart"/>
      <w:r w:rsidRPr="0002454D">
        <w:t>Ngabehi</w:t>
      </w:r>
      <w:proofErr w:type="spellEnd"/>
      <w:r w:rsidRPr="0002454D">
        <w:t xml:space="preserve"> </w:t>
      </w:r>
      <w:proofErr w:type="spellStart"/>
      <w:r w:rsidRPr="0002454D">
        <w:t>Ronggowarsito</w:t>
      </w:r>
      <w:proofErr w:type="spellEnd"/>
      <w:r w:rsidRPr="0002454D">
        <w:t xml:space="preserve">, a Javanese poet; and National H.O.S </w:t>
      </w:r>
      <w:proofErr w:type="spellStart"/>
      <w:r w:rsidRPr="0002454D">
        <w:t>Cokroaminoto</w:t>
      </w:r>
      <w:proofErr w:type="spellEnd"/>
      <w:r w:rsidRPr="0002454D">
        <w:t xml:space="preserve"> movement figures.</w:t>
      </w:r>
    </w:p>
    <w:p w:rsidR="0020428F" w:rsidRPr="0002454D" w:rsidRDefault="0020428F" w:rsidP="0020428F">
      <w:pPr>
        <w:ind w:firstLine="720"/>
        <w:jc w:val="both"/>
      </w:pPr>
      <w:r w:rsidRPr="0002454D">
        <w:t xml:space="preserve">The Chronicle of </w:t>
      </w:r>
      <w:proofErr w:type="spellStart"/>
      <w:r w:rsidRPr="0002454D">
        <w:t>Perdikan</w:t>
      </w:r>
      <w:proofErr w:type="spellEnd"/>
      <w:r w:rsidRPr="0002454D">
        <w:t xml:space="preserve"> </w:t>
      </w:r>
      <w:proofErr w:type="spellStart"/>
      <w:r w:rsidRPr="0002454D">
        <w:t>Tegal</w:t>
      </w:r>
      <w:proofErr w:type="spellEnd"/>
      <w:r w:rsidRPr="0002454D">
        <w:t xml:space="preserve"> Sari tells about </w:t>
      </w:r>
      <w:proofErr w:type="spellStart"/>
      <w:r w:rsidRPr="0002454D">
        <w:t>Paku</w:t>
      </w:r>
      <w:proofErr w:type="spellEnd"/>
      <w:r w:rsidRPr="0002454D">
        <w:t xml:space="preserve"> </w:t>
      </w:r>
      <w:proofErr w:type="spellStart"/>
      <w:r w:rsidRPr="0002454D">
        <w:t>Buana</w:t>
      </w:r>
      <w:proofErr w:type="spellEnd"/>
      <w:r w:rsidRPr="0002454D">
        <w:t xml:space="preserve"> II who was studying at the </w:t>
      </w:r>
      <w:proofErr w:type="spellStart"/>
      <w:r w:rsidRPr="0002454D">
        <w:t>Tegal</w:t>
      </w:r>
      <w:proofErr w:type="spellEnd"/>
      <w:r w:rsidRPr="0002454D">
        <w:t xml:space="preserve"> Sari boarding school. Because of the rebellion on 30 June 1742 in the kingdom of </w:t>
      </w:r>
      <w:proofErr w:type="spellStart"/>
      <w:r w:rsidRPr="0002454D">
        <w:t>Kartasura</w:t>
      </w:r>
      <w:proofErr w:type="spellEnd"/>
      <w:r w:rsidRPr="0002454D">
        <w:t xml:space="preserve"> by </w:t>
      </w:r>
      <w:proofErr w:type="spellStart"/>
      <w:r w:rsidRPr="0002454D">
        <w:t>Raden</w:t>
      </w:r>
      <w:proofErr w:type="spellEnd"/>
      <w:r w:rsidRPr="0002454D">
        <w:t xml:space="preserve"> Mas </w:t>
      </w:r>
      <w:proofErr w:type="spellStart"/>
      <w:r w:rsidRPr="0002454D">
        <w:t>Garendi</w:t>
      </w:r>
      <w:proofErr w:type="spellEnd"/>
      <w:r w:rsidRPr="0002454D">
        <w:t xml:space="preserve"> </w:t>
      </w:r>
      <w:proofErr w:type="spellStart"/>
      <w:r w:rsidRPr="0002454D">
        <w:t>Susuhan</w:t>
      </w:r>
      <w:proofErr w:type="spellEnd"/>
      <w:r w:rsidRPr="0002454D">
        <w:t xml:space="preserve"> </w:t>
      </w:r>
      <w:proofErr w:type="spellStart"/>
      <w:r w:rsidRPr="0002454D">
        <w:t>Kuning</w:t>
      </w:r>
      <w:proofErr w:type="spellEnd"/>
      <w:r w:rsidRPr="0002454D">
        <w:t xml:space="preserve">, a </w:t>
      </w:r>
      <w:proofErr w:type="spellStart"/>
      <w:r w:rsidRPr="0002454D">
        <w:t>Sunan</w:t>
      </w:r>
      <w:proofErr w:type="spellEnd"/>
      <w:r w:rsidRPr="0002454D">
        <w:t xml:space="preserve"> of Chinese descent, </w:t>
      </w:r>
      <w:proofErr w:type="spellStart"/>
      <w:r w:rsidRPr="0002454D">
        <w:t>Paku</w:t>
      </w:r>
      <w:proofErr w:type="spellEnd"/>
      <w:r w:rsidRPr="0002454D">
        <w:t xml:space="preserve"> </w:t>
      </w:r>
      <w:proofErr w:type="spellStart"/>
      <w:r w:rsidRPr="0002454D">
        <w:t>Buana</w:t>
      </w:r>
      <w:proofErr w:type="spellEnd"/>
      <w:r w:rsidRPr="0002454D">
        <w:t xml:space="preserve"> II was forced to leave the Palace to the east of Mount </w:t>
      </w:r>
      <w:proofErr w:type="spellStart"/>
      <w:r w:rsidRPr="0002454D">
        <w:t>Lawu</w:t>
      </w:r>
      <w:proofErr w:type="spellEnd"/>
      <w:r w:rsidRPr="0002454D">
        <w:t xml:space="preserve">. On their escape, they arrived at </w:t>
      </w:r>
      <w:proofErr w:type="spellStart"/>
      <w:r w:rsidRPr="0002454D">
        <w:t>Tegal</w:t>
      </w:r>
      <w:proofErr w:type="spellEnd"/>
      <w:r w:rsidRPr="0002454D">
        <w:t xml:space="preserve"> Sari village and met </w:t>
      </w:r>
      <w:proofErr w:type="spellStart"/>
      <w:r w:rsidRPr="0002454D">
        <w:t>Kyai</w:t>
      </w:r>
      <w:proofErr w:type="spellEnd"/>
      <w:r w:rsidRPr="0002454D">
        <w:t xml:space="preserve"> </w:t>
      </w:r>
      <w:proofErr w:type="spellStart"/>
      <w:r w:rsidRPr="0002454D">
        <w:t>Hasan</w:t>
      </w:r>
      <w:proofErr w:type="spellEnd"/>
      <w:r w:rsidRPr="0002454D">
        <w:t xml:space="preserve"> </w:t>
      </w:r>
      <w:proofErr w:type="spellStart"/>
      <w:r w:rsidRPr="0002454D">
        <w:t>Besari</w:t>
      </w:r>
      <w:proofErr w:type="spellEnd"/>
      <w:r w:rsidRPr="0002454D">
        <w:t xml:space="preserve">, then decided to become </w:t>
      </w:r>
      <w:proofErr w:type="spellStart"/>
      <w:r w:rsidRPr="0002454D">
        <w:t>santri</w:t>
      </w:r>
      <w:proofErr w:type="spellEnd"/>
      <w:r w:rsidRPr="0002454D">
        <w:t xml:space="preserve">. This condition is used by </w:t>
      </w:r>
      <w:proofErr w:type="spellStart"/>
      <w:r w:rsidRPr="0002454D">
        <w:t>PakuBuana</w:t>
      </w:r>
      <w:proofErr w:type="spellEnd"/>
      <w:r w:rsidRPr="0002454D">
        <w:t xml:space="preserve"> II to study Religion and prepare to retake the throne. The rebellion could finally be quelled, and </w:t>
      </w:r>
      <w:proofErr w:type="spellStart"/>
      <w:r w:rsidRPr="0002454D">
        <w:t>Paku</w:t>
      </w:r>
      <w:proofErr w:type="spellEnd"/>
      <w:r w:rsidRPr="0002454D">
        <w:t xml:space="preserve"> </w:t>
      </w:r>
      <w:proofErr w:type="spellStart"/>
      <w:r w:rsidRPr="0002454D">
        <w:t>Buana</w:t>
      </w:r>
      <w:proofErr w:type="spellEnd"/>
      <w:r w:rsidRPr="0002454D">
        <w:t xml:space="preserve"> II returned to the throne. As a </w:t>
      </w:r>
      <w:proofErr w:type="spellStart"/>
      <w:r w:rsidRPr="0002454D">
        <w:t>favor</w:t>
      </w:r>
      <w:proofErr w:type="spellEnd"/>
      <w:r w:rsidRPr="0002454D">
        <w:t xml:space="preserve">, </w:t>
      </w:r>
      <w:proofErr w:type="spellStart"/>
      <w:r w:rsidRPr="0002454D">
        <w:t>Sunan</w:t>
      </w:r>
      <w:proofErr w:type="spellEnd"/>
      <w:r w:rsidRPr="0002454D">
        <w:t xml:space="preserve"> </w:t>
      </w:r>
      <w:proofErr w:type="spellStart"/>
      <w:r w:rsidRPr="0002454D">
        <w:t>Paku</w:t>
      </w:r>
      <w:proofErr w:type="spellEnd"/>
      <w:r w:rsidRPr="0002454D">
        <w:t xml:space="preserve"> </w:t>
      </w:r>
      <w:proofErr w:type="spellStart"/>
      <w:r w:rsidRPr="0002454D">
        <w:t>Buana</w:t>
      </w:r>
      <w:proofErr w:type="spellEnd"/>
      <w:r w:rsidRPr="0002454D">
        <w:t xml:space="preserve"> II took </w:t>
      </w:r>
      <w:proofErr w:type="spellStart"/>
      <w:r w:rsidRPr="0002454D">
        <w:t>Kyai</w:t>
      </w:r>
      <w:proofErr w:type="spellEnd"/>
      <w:r w:rsidRPr="0002454D">
        <w:t xml:space="preserve"> </w:t>
      </w:r>
      <w:proofErr w:type="spellStart"/>
      <w:r w:rsidRPr="0002454D">
        <w:t>Hasan</w:t>
      </w:r>
      <w:proofErr w:type="spellEnd"/>
      <w:r w:rsidRPr="0002454D">
        <w:t xml:space="preserve"> </w:t>
      </w:r>
      <w:proofErr w:type="spellStart"/>
      <w:r w:rsidRPr="0002454D">
        <w:t>Besari</w:t>
      </w:r>
      <w:proofErr w:type="spellEnd"/>
      <w:r w:rsidRPr="0002454D">
        <w:t xml:space="preserve"> to become a daughter-in-law of </w:t>
      </w:r>
      <w:proofErr w:type="spellStart"/>
      <w:r w:rsidRPr="0002454D">
        <w:t>Kanjeng</w:t>
      </w:r>
      <w:proofErr w:type="spellEnd"/>
      <w:r w:rsidRPr="0002454D">
        <w:t xml:space="preserve"> </w:t>
      </w:r>
      <w:proofErr w:type="spellStart"/>
      <w:r w:rsidRPr="0002454D">
        <w:t>Kyai</w:t>
      </w:r>
      <w:proofErr w:type="spellEnd"/>
      <w:r w:rsidRPr="0002454D">
        <w:t xml:space="preserve"> </w:t>
      </w:r>
      <w:proofErr w:type="spellStart"/>
      <w:r w:rsidRPr="0002454D">
        <w:t>Hasan</w:t>
      </w:r>
      <w:proofErr w:type="spellEnd"/>
      <w:r w:rsidRPr="0002454D">
        <w:t xml:space="preserve"> </w:t>
      </w:r>
      <w:proofErr w:type="spellStart"/>
      <w:r w:rsidRPr="0002454D">
        <w:t>Besari</w:t>
      </w:r>
      <w:proofErr w:type="spellEnd"/>
      <w:r w:rsidRPr="0002454D">
        <w:t xml:space="preserve">. Since then, </w:t>
      </w:r>
      <w:proofErr w:type="spellStart"/>
      <w:r w:rsidRPr="0002454D">
        <w:t>Tegal</w:t>
      </w:r>
      <w:proofErr w:type="spellEnd"/>
      <w:r w:rsidRPr="0002454D">
        <w:t xml:space="preserve"> Sari village has become an independent or </w:t>
      </w:r>
      <w:proofErr w:type="spellStart"/>
      <w:r w:rsidRPr="0002454D">
        <w:t>perdikan</w:t>
      </w:r>
      <w:proofErr w:type="spellEnd"/>
      <w:r w:rsidRPr="0002454D">
        <w:t xml:space="preserve"> village, a special village that is free from all obligations to pay taxes to the kingdom.</w:t>
      </w:r>
    </w:p>
    <w:p w:rsidR="0020428F" w:rsidRPr="0002454D" w:rsidRDefault="0020428F" w:rsidP="0020428F">
      <w:pPr>
        <w:ind w:firstLine="720"/>
        <w:jc w:val="both"/>
      </w:pPr>
      <w:proofErr w:type="spellStart"/>
      <w:r w:rsidRPr="009C3518">
        <w:rPr>
          <w:i/>
        </w:rPr>
        <w:t>Kyai</w:t>
      </w:r>
      <w:proofErr w:type="spellEnd"/>
      <w:r w:rsidRPr="0002454D">
        <w:t xml:space="preserve"> </w:t>
      </w:r>
      <w:proofErr w:type="spellStart"/>
      <w:r w:rsidRPr="0002454D">
        <w:t>Hasan</w:t>
      </w:r>
      <w:proofErr w:type="spellEnd"/>
      <w:r w:rsidRPr="0002454D">
        <w:t xml:space="preserve"> </w:t>
      </w:r>
      <w:proofErr w:type="spellStart"/>
      <w:r w:rsidRPr="0002454D">
        <w:t>Besari's</w:t>
      </w:r>
      <w:proofErr w:type="spellEnd"/>
      <w:r w:rsidRPr="0002454D">
        <w:t xml:space="preserve"> successor was </w:t>
      </w:r>
      <w:proofErr w:type="spellStart"/>
      <w:r w:rsidRPr="009C3518">
        <w:rPr>
          <w:i/>
        </w:rPr>
        <w:t>Kyai</w:t>
      </w:r>
      <w:proofErr w:type="spellEnd"/>
      <w:r w:rsidRPr="0002454D">
        <w:t xml:space="preserve"> </w:t>
      </w:r>
      <w:proofErr w:type="spellStart"/>
      <w:r w:rsidRPr="0002454D">
        <w:t>Hasan</w:t>
      </w:r>
      <w:proofErr w:type="spellEnd"/>
      <w:r w:rsidRPr="0002454D">
        <w:t xml:space="preserve"> </w:t>
      </w:r>
      <w:proofErr w:type="spellStart"/>
      <w:r w:rsidRPr="0002454D">
        <w:t>Yahya</w:t>
      </w:r>
      <w:proofErr w:type="spellEnd"/>
      <w:r w:rsidRPr="0002454D">
        <w:t xml:space="preserve">, the </w:t>
      </w:r>
      <w:proofErr w:type="spellStart"/>
      <w:r w:rsidRPr="0002454D">
        <w:t>kyai's</w:t>
      </w:r>
      <w:proofErr w:type="spellEnd"/>
      <w:r w:rsidRPr="0002454D">
        <w:t xml:space="preserve"> seventh son. Successive </w:t>
      </w:r>
      <w:proofErr w:type="spellStart"/>
      <w:r w:rsidRPr="0002454D">
        <w:t>Tegal</w:t>
      </w:r>
      <w:proofErr w:type="spellEnd"/>
      <w:r w:rsidRPr="0002454D">
        <w:t xml:space="preserve"> Sari boarding schools were led by </w:t>
      </w:r>
      <w:proofErr w:type="spellStart"/>
      <w:r w:rsidRPr="0002454D">
        <w:t>Kyai</w:t>
      </w:r>
      <w:proofErr w:type="spellEnd"/>
      <w:r w:rsidRPr="0002454D">
        <w:t xml:space="preserve"> </w:t>
      </w:r>
      <w:proofErr w:type="spellStart"/>
      <w:r w:rsidRPr="0002454D">
        <w:t>Bagus</w:t>
      </w:r>
      <w:proofErr w:type="spellEnd"/>
      <w:r w:rsidRPr="0002454D">
        <w:t xml:space="preserve"> </w:t>
      </w:r>
      <w:proofErr w:type="spellStart"/>
      <w:r w:rsidRPr="0002454D">
        <w:t>Hasan</w:t>
      </w:r>
      <w:proofErr w:type="spellEnd"/>
      <w:r w:rsidRPr="0002454D">
        <w:t xml:space="preserve"> </w:t>
      </w:r>
      <w:proofErr w:type="spellStart"/>
      <w:r w:rsidRPr="0002454D">
        <w:t>Beshari</w:t>
      </w:r>
      <w:proofErr w:type="spellEnd"/>
      <w:r w:rsidRPr="0002454D">
        <w:t xml:space="preserve"> II, then by </w:t>
      </w:r>
      <w:proofErr w:type="spellStart"/>
      <w:r w:rsidRPr="0002454D">
        <w:t>Kyai</w:t>
      </w:r>
      <w:proofErr w:type="spellEnd"/>
      <w:r w:rsidRPr="0002454D">
        <w:t xml:space="preserve"> </w:t>
      </w:r>
      <w:proofErr w:type="spellStart"/>
      <w:r w:rsidRPr="0002454D">
        <w:t>Hasan</w:t>
      </w:r>
      <w:proofErr w:type="spellEnd"/>
      <w:r w:rsidRPr="0002454D">
        <w:t xml:space="preserve"> </w:t>
      </w:r>
      <w:proofErr w:type="spellStart"/>
      <w:r w:rsidRPr="0002454D">
        <w:t>Anom</w:t>
      </w:r>
      <w:proofErr w:type="spellEnd"/>
      <w:r w:rsidRPr="0002454D">
        <w:t xml:space="preserve">. The </w:t>
      </w:r>
      <w:proofErr w:type="spellStart"/>
      <w:r w:rsidRPr="0002454D">
        <w:t>Tegal</w:t>
      </w:r>
      <w:proofErr w:type="spellEnd"/>
      <w:r w:rsidRPr="0002454D">
        <w:t xml:space="preserve"> Sari boarding school continued to grow until the middle of the 19th century, the fourth generation of the </w:t>
      </w:r>
      <w:proofErr w:type="spellStart"/>
      <w:r w:rsidRPr="0002454D">
        <w:t>Kyai</w:t>
      </w:r>
      <w:proofErr w:type="spellEnd"/>
      <w:r w:rsidRPr="0002454D">
        <w:t xml:space="preserve"> </w:t>
      </w:r>
      <w:proofErr w:type="spellStart"/>
      <w:r w:rsidRPr="0002454D">
        <w:t>Bashari</w:t>
      </w:r>
      <w:proofErr w:type="spellEnd"/>
      <w:r w:rsidRPr="0002454D">
        <w:t xml:space="preserve"> family, where the </w:t>
      </w:r>
      <w:proofErr w:type="spellStart"/>
      <w:r w:rsidRPr="0002454D">
        <w:t>Tegal</w:t>
      </w:r>
      <w:proofErr w:type="spellEnd"/>
      <w:r w:rsidRPr="0002454D">
        <w:t xml:space="preserve"> Sari boarding school experienced a receding period.</w:t>
      </w:r>
    </w:p>
    <w:p w:rsidR="0020428F" w:rsidRPr="0002454D" w:rsidRDefault="0020428F" w:rsidP="0020428F">
      <w:pPr>
        <w:ind w:firstLine="720"/>
        <w:jc w:val="both"/>
      </w:pPr>
      <w:r w:rsidRPr="0002454D">
        <w:t xml:space="preserve">The momentum of the resurrection occurred during the leadership of </w:t>
      </w:r>
      <w:proofErr w:type="spellStart"/>
      <w:r w:rsidRPr="0002454D">
        <w:t>Kyai</w:t>
      </w:r>
      <w:proofErr w:type="spellEnd"/>
      <w:r w:rsidRPr="0002454D">
        <w:t xml:space="preserve"> </w:t>
      </w:r>
      <w:proofErr w:type="spellStart"/>
      <w:r w:rsidRPr="0002454D">
        <w:t>Khalifah</w:t>
      </w:r>
      <w:proofErr w:type="spellEnd"/>
      <w:r w:rsidRPr="0002454D">
        <w:t xml:space="preserve">, who had very prominent </w:t>
      </w:r>
      <w:proofErr w:type="spellStart"/>
      <w:r w:rsidRPr="0002454D">
        <w:t>santri</w:t>
      </w:r>
      <w:proofErr w:type="spellEnd"/>
      <w:r w:rsidRPr="0002454D">
        <w:t xml:space="preserve"> in various fields, namely </w:t>
      </w:r>
      <w:proofErr w:type="spellStart"/>
      <w:r w:rsidRPr="0002454D">
        <w:t>Sulaiman</w:t>
      </w:r>
      <w:proofErr w:type="spellEnd"/>
      <w:r w:rsidRPr="0002454D">
        <w:t xml:space="preserve"> </w:t>
      </w:r>
      <w:proofErr w:type="spellStart"/>
      <w:r w:rsidRPr="0002454D">
        <w:t>Jamaluddin</w:t>
      </w:r>
      <w:proofErr w:type="spellEnd"/>
      <w:r w:rsidRPr="0002454D">
        <w:t xml:space="preserve">, son of </w:t>
      </w:r>
      <w:proofErr w:type="spellStart"/>
      <w:r w:rsidRPr="0002454D">
        <w:t>Penghulu</w:t>
      </w:r>
      <w:proofErr w:type="spellEnd"/>
      <w:r w:rsidRPr="0002454D">
        <w:t xml:space="preserve"> </w:t>
      </w:r>
      <w:proofErr w:type="spellStart"/>
      <w:r w:rsidRPr="0002454D">
        <w:t>Jamaluddin</w:t>
      </w:r>
      <w:proofErr w:type="spellEnd"/>
      <w:r w:rsidRPr="0002454D">
        <w:t xml:space="preserve"> and grandson of Prince </w:t>
      </w:r>
      <w:proofErr w:type="spellStart"/>
      <w:r w:rsidRPr="0002454D">
        <w:t>Hadiraja</w:t>
      </w:r>
      <w:proofErr w:type="spellEnd"/>
      <w:r w:rsidRPr="0002454D">
        <w:t xml:space="preserve">, Sultan </w:t>
      </w:r>
      <w:proofErr w:type="spellStart"/>
      <w:r w:rsidRPr="0002454D">
        <w:t>Kasepuhan</w:t>
      </w:r>
      <w:proofErr w:type="spellEnd"/>
      <w:r w:rsidRPr="0002454D">
        <w:t xml:space="preserve"> Cirebon. </w:t>
      </w:r>
      <w:proofErr w:type="gramStart"/>
      <w:r w:rsidRPr="0002454D">
        <w:t xml:space="preserve">Closeness </w:t>
      </w:r>
      <w:r w:rsidRPr="0002454D">
        <w:lastRenderedPageBreak/>
        <w:t xml:space="preserve">with </w:t>
      </w:r>
      <w:proofErr w:type="spellStart"/>
      <w:r w:rsidRPr="0002454D">
        <w:t>Kyai</w:t>
      </w:r>
      <w:proofErr w:type="spellEnd"/>
      <w:r w:rsidRPr="0002454D">
        <w:t xml:space="preserve"> and enough knowledge, causing him to be taken in law by </w:t>
      </w:r>
      <w:proofErr w:type="spellStart"/>
      <w:r w:rsidRPr="0002454D">
        <w:t>Kyai</w:t>
      </w:r>
      <w:proofErr w:type="spellEnd"/>
      <w:r w:rsidRPr="0002454D">
        <w:t>.</w:t>
      </w:r>
      <w:proofErr w:type="gramEnd"/>
      <w:r w:rsidRPr="0002454D">
        <w:t xml:space="preserve"> As a Young </w:t>
      </w:r>
      <w:proofErr w:type="spellStart"/>
      <w:r w:rsidRPr="0002454D">
        <w:t>Kyai</w:t>
      </w:r>
      <w:proofErr w:type="spellEnd"/>
      <w:r w:rsidRPr="0002454D">
        <w:t xml:space="preserve">, </w:t>
      </w:r>
      <w:proofErr w:type="spellStart"/>
      <w:r w:rsidRPr="0002454D">
        <w:t>Sulaiman</w:t>
      </w:r>
      <w:proofErr w:type="spellEnd"/>
      <w:r w:rsidRPr="0002454D">
        <w:t xml:space="preserve"> </w:t>
      </w:r>
      <w:proofErr w:type="spellStart"/>
      <w:r w:rsidRPr="0002454D">
        <w:t>Jamaluddin</w:t>
      </w:r>
      <w:proofErr w:type="spellEnd"/>
      <w:r w:rsidRPr="0002454D">
        <w:t xml:space="preserve"> is often trusted to replace </w:t>
      </w:r>
      <w:proofErr w:type="spellStart"/>
      <w:r w:rsidRPr="0002454D">
        <w:t>Kyai</w:t>
      </w:r>
      <w:proofErr w:type="spellEnd"/>
      <w:r w:rsidRPr="0002454D">
        <w:t xml:space="preserve"> to lead a </w:t>
      </w:r>
      <w:proofErr w:type="spellStart"/>
      <w:r w:rsidRPr="0002454D">
        <w:t>pesantren</w:t>
      </w:r>
      <w:proofErr w:type="spellEnd"/>
      <w:r w:rsidRPr="0002454D">
        <w:t xml:space="preserve"> when he is unable to attend. Even the </w:t>
      </w:r>
      <w:proofErr w:type="spellStart"/>
      <w:r w:rsidRPr="0002454D">
        <w:t>Kyai</w:t>
      </w:r>
      <w:proofErr w:type="spellEnd"/>
      <w:r w:rsidRPr="0002454D">
        <w:t xml:space="preserve"> finally gave his trust to establish his own </w:t>
      </w:r>
      <w:proofErr w:type="spellStart"/>
      <w:r w:rsidRPr="0002454D">
        <w:t>pesantren</w:t>
      </w:r>
      <w:proofErr w:type="spellEnd"/>
      <w:r w:rsidRPr="0002454D">
        <w:t xml:space="preserve"> in the village of </w:t>
      </w:r>
      <w:proofErr w:type="spellStart"/>
      <w:r w:rsidRPr="0002454D">
        <w:t>Gontor</w:t>
      </w:r>
      <w:proofErr w:type="spellEnd"/>
      <w:r w:rsidRPr="0002454D">
        <w:t>.</w:t>
      </w:r>
    </w:p>
    <w:p w:rsidR="0020428F" w:rsidRDefault="0020428F" w:rsidP="0020428F">
      <w:pPr>
        <w:ind w:firstLine="630"/>
        <w:jc w:val="both"/>
      </w:pPr>
      <w:proofErr w:type="spellStart"/>
      <w:r w:rsidRPr="00C26416">
        <w:rPr>
          <w:i/>
        </w:rPr>
        <w:t>Tegalsari</w:t>
      </w:r>
      <w:proofErr w:type="spellEnd"/>
      <w:r w:rsidRPr="00C26416">
        <w:rPr>
          <w:i/>
        </w:rPr>
        <w:t xml:space="preserve"> </w:t>
      </w:r>
      <w:proofErr w:type="spellStart"/>
      <w:r w:rsidRPr="00C26416">
        <w:rPr>
          <w:i/>
        </w:rPr>
        <w:t>Perdikan</w:t>
      </w:r>
      <w:proofErr w:type="spellEnd"/>
      <w:r w:rsidRPr="0002454D">
        <w:t xml:space="preserve"> Chronicle is a story passed down from generation to generation about the glory of the past. The </w:t>
      </w:r>
      <w:proofErr w:type="spellStart"/>
      <w:r w:rsidRPr="0002454D">
        <w:t>Tegalsari</w:t>
      </w:r>
      <w:proofErr w:type="spellEnd"/>
      <w:r w:rsidRPr="0002454D">
        <w:t xml:space="preserve"> story is inherent in the speech culture of the </w:t>
      </w:r>
      <w:proofErr w:type="spellStart"/>
      <w:r w:rsidRPr="0002454D">
        <w:t>Gontor</w:t>
      </w:r>
      <w:proofErr w:type="spellEnd"/>
      <w:r w:rsidRPr="0002454D">
        <w:t xml:space="preserve"> people, who are considered as </w:t>
      </w:r>
      <w:proofErr w:type="spellStart"/>
      <w:r w:rsidRPr="0002454D">
        <w:t>Gontor's</w:t>
      </w:r>
      <w:proofErr w:type="spellEnd"/>
      <w:r w:rsidRPr="0002454D">
        <w:t xml:space="preserve"> embryos today. </w:t>
      </w:r>
      <w:proofErr w:type="spellStart"/>
      <w:r w:rsidRPr="0002454D">
        <w:t>Tegalsari's</w:t>
      </w:r>
      <w:proofErr w:type="spellEnd"/>
      <w:r w:rsidRPr="0002454D">
        <w:t xml:space="preserve"> </w:t>
      </w:r>
      <w:proofErr w:type="spellStart"/>
      <w:r w:rsidRPr="0002454D">
        <w:t>perdad</w:t>
      </w:r>
      <w:proofErr w:type="spellEnd"/>
      <w:r w:rsidRPr="0002454D">
        <w:t xml:space="preserve"> is not just nostalgia or romanticism, but is a spirit of life. The figures in the chronicle of </w:t>
      </w:r>
      <w:proofErr w:type="spellStart"/>
      <w:r w:rsidRPr="0002454D">
        <w:t>Tegalsari's</w:t>
      </w:r>
      <w:proofErr w:type="spellEnd"/>
      <w:r w:rsidRPr="0002454D">
        <w:t xml:space="preserve"> </w:t>
      </w:r>
      <w:proofErr w:type="spellStart"/>
      <w:r w:rsidRPr="0002454D">
        <w:t>fiefship</w:t>
      </w:r>
      <w:proofErr w:type="spellEnd"/>
      <w:r w:rsidRPr="0002454D">
        <w:t xml:space="preserve"> may be regarded as mythological figures, but it is this </w:t>
      </w:r>
      <w:proofErr w:type="spellStart"/>
      <w:r w:rsidRPr="0002454D">
        <w:t>Tegalsari</w:t>
      </w:r>
      <w:proofErr w:type="spellEnd"/>
      <w:r w:rsidRPr="0002454D">
        <w:t xml:space="preserve"> spirit that has escorted </w:t>
      </w:r>
      <w:proofErr w:type="spellStart"/>
      <w:r w:rsidRPr="0002454D">
        <w:t>Gontor's</w:t>
      </w:r>
      <w:proofErr w:type="spellEnd"/>
      <w:r w:rsidRPr="0002454D">
        <w:t xml:space="preserve"> development to the present. This </w:t>
      </w:r>
      <w:proofErr w:type="spellStart"/>
      <w:r w:rsidRPr="0002454D">
        <w:t>Tegalsari</w:t>
      </w:r>
      <w:proofErr w:type="spellEnd"/>
      <w:r w:rsidRPr="0002454D">
        <w:t xml:space="preserve"> spirit occupies the highest ladder in the cultural pyramid of the </w:t>
      </w:r>
      <w:proofErr w:type="spellStart"/>
      <w:r w:rsidRPr="0002454D">
        <w:t>Gontor</w:t>
      </w:r>
      <w:proofErr w:type="spellEnd"/>
      <w:r w:rsidRPr="0002454D">
        <w:t xml:space="preserve"> organization. </w:t>
      </w:r>
      <w:proofErr w:type="gramStart"/>
      <w:r w:rsidRPr="0002454D">
        <w:t>As Stoner said that stories, myths, metaphors and ideas really determine the meaning of being a particular community</w:t>
      </w:r>
      <w:r w:rsidR="00C52F02">
        <w:t xml:space="preserve"> (Stoner, Freeman &amp; Gilbert, 1995)</w:t>
      </w:r>
      <w:r>
        <w:t>.</w:t>
      </w:r>
      <w:proofErr w:type="gramEnd"/>
    </w:p>
    <w:p w:rsidR="0020428F" w:rsidRDefault="0020428F" w:rsidP="0020428F">
      <w:pPr>
        <w:ind w:firstLine="630"/>
        <w:jc w:val="both"/>
      </w:pPr>
    </w:p>
    <w:p w:rsidR="0020428F" w:rsidRPr="0020428F" w:rsidRDefault="0020428F" w:rsidP="001E7BC0">
      <w:pPr>
        <w:pStyle w:val="ListParagraph"/>
        <w:numPr>
          <w:ilvl w:val="0"/>
          <w:numId w:val="1"/>
        </w:numPr>
        <w:spacing w:line="221" w:lineRule="auto"/>
        <w:ind w:left="284" w:right="10" w:hanging="284"/>
        <w:jc w:val="both"/>
        <w:rPr>
          <w:b/>
        </w:rPr>
      </w:pPr>
      <w:r w:rsidRPr="0020428F">
        <w:rPr>
          <w:b/>
        </w:rPr>
        <w:t xml:space="preserve">Transformation of PM </w:t>
      </w:r>
      <w:proofErr w:type="spellStart"/>
      <w:r w:rsidRPr="0020428F">
        <w:rPr>
          <w:b/>
        </w:rPr>
        <w:t>Gontor</w:t>
      </w:r>
      <w:proofErr w:type="spellEnd"/>
    </w:p>
    <w:p w:rsidR="0020428F" w:rsidRPr="0002454D" w:rsidRDefault="0020428F" w:rsidP="0020428F">
      <w:pPr>
        <w:ind w:firstLine="720"/>
        <w:jc w:val="both"/>
      </w:pPr>
      <w:r w:rsidRPr="0002454D">
        <w:t xml:space="preserve">As the 7th branch, PM </w:t>
      </w:r>
      <w:proofErr w:type="spellStart"/>
      <w:r w:rsidRPr="0002454D">
        <w:t>Gontor</w:t>
      </w:r>
      <w:proofErr w:type="spellEnd"/>
      <w:r w:rsidRPr="0002454D">
        <w:t xml:space="preserve"> 7 </w:t>
      </w:r>
      <w:proofErr w:type="spellStart"/>
      <w:r w:rsidRPr="0002454D">
        <w:t>Putera</w:t>
      </w:r>
      <w:proofErr w:type="spellEnd"/>
      <w:r w:rsidRPr="0002454D">
        <w:t xml:space="preserve"> </w:t>
      </w:r>
      <w:proofErr w:type="spellStart"/>
      <w:r w:rsidRPr="0002454D">
        <w:t>Riyadhatul</w:t>
      </w:r>
      <w:proofErr w:type="spellEnd"/>
      <w:r w:rsidRPr="0002454D">
        <w:t xml:space="preserve"> Mujahidin continuously revives the spirit of founding </w:t>
      </w:r>
      <w:proofErr w:type="spellStart"/>
      <w:r w:rsidRPr="0002454D">
        <w:t>Gontor</w:t>
      </w:r>
      <w:proofErr w:type="spellEnd"/>
      <w:r w:rsidRPr="0002454D">
        <w:t xml:space="preserve"> PM. Being the largest </w:t>
      </w:r>
      <w:proofErr w:type="spellStart"/>
      <w:r w:rsidRPr="0002454D">
        <w:t>pesantren</w:t>
      </w:r>
      <w:proofErr w:type="spellEnd"/>
      <w:r w:rsidRPr="0002454D">
        <w:t xml:space="preserve"> corporation in Indonesia does not cause this institution to forget the history of struggle. On the contrary, history is passed down from generation to generation to students, as energy to continue to develop. </w:t>
      </w:r>
      <w:proofErr w:type="gramStart"/>
      <w:r w:rsidRPr="0002454D">
        <w:t xml:space="preserve">Whereas the presence of PM </w:t>
      </w:r>
      <w:proofErr w:type="spellStart"/>
      <w:r w:rsidRPr="0002454D">
        <w:t>Gontor</w:t>
      </w:r>
      <w:proofErr w:type="spellEnd"/>
      <w:r w:rsidRPr="0002454D">
        <w:t xml:space="preserve"> 7 in Southeast Sulawesi began with a small village called </w:t>
      </w:r>
      <w:proofErr w:type="spellStart"/>
      <w:r w:rsidRPr="0002454D">
        <w:t>Gontor</w:t>
      </w:r>
      <w:proofErr w:type="spellEnd"/>
      <w:r w:rsidRPr="0002454D">
        <w:t>, in the interior of East Java.</w:t>
      </w:r>
      <w:proofErr w:type="gramEnd"/>
    </w:p>
    <w:p w:rsidR="0020428F" w:rsidRPr="0002454D" w:rsidRDefault="0020428F" w:rsidP="0020428F">
      <w:pPr>
        <w:ind w:firstLine="720"/>
        <w:jc w:val="both"/>
      </w:pPr>
      <w:proofErr w:type="spellStart"/>
      <w:r w:rsidRPr="0002454D">
        <w:t>Gontor</w:t>
      </w:r>
      <w:proofErr w:type="spellEnd"/>
      <w:r w:rsidRPr="0002454D">
        <w:t xml:space="preserve"> is a village, about 3 (three) </w:t>
      </w:r>
      <w:proofErr w:type="spellStart"/>
      <w:r w:rsidRPr="0002454D">
        <w:t>kilometers</w:t>
      </w:r>
      <w:proofErr w:type="spellEnd"/>
      <w:r w:rsidRPr="0002454D">
        <w:t xml:space="preserve"> to the east of </w:t>
      </w:r>
      <w:proofErr w:type="spellStart"/>
      <w:r w:rsidRPr="0002454D">
        <w:t>Tegal</w:t>
      </w:r>
      <w:proofErr w:type="spellEnd"/>
      <w:r w:rsidRPr="0002454D">
        <w:t xml:space="preserve"> Sari and 11 (eleven) </w:t>
      </w:r>
      <w:proofErr w:type="spellStart"/>
      <w:r w:rsidRPr="0002454D">
        <w:t>kilometers</w:t>
      </w:r>
      <w:proofErr w:type="spellEnd"/>
      <w:r w:rsidRPr="0002454D">
        <w:t xml:space="preserve"> to the southeast of </w:t>
      </w:r>
      <w:proofErr w:type="spellStart"/>
      <w:r w:rsidRPr="0002454D">
        <w:t>Ponorogo</w:t>
      </w:r>
      <w:proofErr w:type="spellEnd"/>
      <w:r w:rsidRPr="0002454D">
        <w:t xml:space="preserve"> City. Previously, the area was still a forest area known as a hiding place for robbers, criminals, thieves, drunks, and so on. In this place the young </w:t>
      </w:r>
      <w:proofErr w:type="spellStart"/>
      <w:r w:rsidRPr="0002454D">
        <w:t>Kyai</w:t>
      </w:r>
      <w:proofErr w:type="spellEnd"/>
      <w:r w:rsidRPr="0002454D">
        <w:t xml:space="preserve"> </w:t>
      </w:r>
      <w:proofErr w:type="spellStart"/>
      <w:r w:rsidRPr="0002454D">
        <w:t>Sulaiman</w:t>
      </w:r>
      <w:proofErr w:type="spellEnd"/>
      <w:r w:rsidRPr="0002454D">
        <w:t xml:space="preserve"> </w:t>
      </w:r>
      <w:proofErr w:type="spellStart"/>
      <w:r w:rsidRPr="0002454D">
        <w:t>Jamaluddin</w:t>
      </w:r>
      <w:proofErr w:type="spellEnd"/>
      <w:r w:rsidRPr="0002454D">
        <w:t xml:space="preserve"> was given the mandate by his parents-in-law to pioneer boarding schools like </w:t>
      </w:r>
      <w:proofErr w:type="spellStart"/>
      <w:r w:rsidRPr="0002454D">
        <w:t>Tegalsari</w:t>
      </w:r>
      <w:proofErr w:type="spellEnd"/>
      <w:r w:rsidRPr="0002454D">
        <w:t xml:space="preserve">. Accompanied by 40 students, a trip to </w:t>
      </w:r>
      <w:proofErr w:type="spellStart"/>
      <w:r w:rsidRPr="0002454D">
        <w:t>Gontor</w:t>
      </w:r>
      <w:proofErr w:type="spellEnd"/>
      <w:r w:rsidRPr="0002454D">
        <w:t xml:space="preserve"> Village was carried out with the aim of establishing a </w:t>
      </w:r>
      <w:proofErr w:type="spellStart"/>
      <w:r w:rsidRPr="0002454D">
        <w:t>pesantren</w:t>
      </w:r>
      <w:proofErr w:type="spellEnd"/>
      <w:r w:rsidRPr="0002454D">
        <w:t xml:space="preserve">. The movement of </w:t>
      </w:r>
      <w:proofErr w:type="spellStart"/>
      <w:r w:rsidRPr="0002454D">
        <w:t>Kyai</w:t>
      </w:r>
      <w:proofErr w:type="spellEnd"/>
      <w:r w:rsidRPr="0002454D">
        <w:t xml:space="preserve"> </w:t>
      </w:r>
      <w:proofErr w:type="spellStart"/>
      <w:r w:rsidRPr="0002454D">
        <w:t>Jamaluddin</w:t>
      </w:r>
      <w:proofErr w:type="spellEnd"/>
      <w:r w:rsidRPr="0002454D">
        <w:t xml:space="preserve"> can be considered as a movement for change. In the discourse of change, pioneering is needed to melt the old tradition and then form a new tradition</w:t>
      </w:r>
      <w:r w:rsidR="00C52F02">
        <w:t xml:space="preserve"> (</w:t>
      </w:r>
      <w:proofErr w:type="spellStart"/>
      <w:r w:rsidR="00C52F02">
        <w:t>Winardi</w:t>
      </w:r>
      <w:proofErr w:type="spellEnd"/>
      <w:r w:rsidR="00C52F02">
        <w:t>, 2016)</w:t>
      </w:r>
      <w:r w:rsidRPr="0002454D">
        <w:t>.</w:t>
      </w:r>
    </w:p>
    <w:p w:rsidR="0020428F" w:rsidRPr="0002454D" w:rsidRDefault="0020428F" w:rsidP="0020428F">
      <w:pPr>
        <w:ind w:firstLine="720"/>
        <w:jc w:val="both"/>
      </w:pPr>
      <w:r w:rsidRPr="0002454D">
        <w:lastRenderedPageBreak/>
        <w:t xml:space="preserve">PM </w:t>
      </w:r>
      <w:proofErr w:type="spellStart"/>
      <w:r w:rsidRPr="0002454D">
        <w:t>Gontor</w:t>
      </w:r>
      <w:proofErr w:type="spellEnd"/>
      <w:r w:rsidRPr="0002454D">
        <w:t xml:space="preserve"> established by </w:t>
      </w:r>
      <w:proofErr w:type="spellStart"/>
      <w:r w:rsidRPr="00335FED">
        <w:rPr>
          <w:i/>
        </w:rPr>
        <w:t>Kyai</w:t>
      </w:r>
      <w:proofErr w:type="spellEnd"/>
      <w:r w:rsidRPr="0002454D">
        <w:t xml:space="preserve"> </w:t>
      </w:r>
      <w:proofErr w:type="spellStart"/>
      <w:r w:rsidRPr="0002454D">
        <w:t>Sulaiman</w:t>
      </w:r>
      <w:proofErr w:type="spellEnd"/>
      <w:r w:rsidRPr="0002454D">
        <w:t xml:space="preserve"> </w:t>
      </w:r>
      <w:proofErr w:type="spellStart"/>
      <w:r w:rsidRPr="0002454D">
        <w:t>Jamaluddin</w:t>
      </w:r>
      <w:proofErr w:type="spellEnd"/>
      <w:r w:rsidRPr="0002454D">
        <w:t xml:space="preserve"> developed rapidly, especially when it was led by his son named </w:t>
      </w:r>
      <w:proofErr w:type="spellStart"/>
      <w:r w:rsidRPr="0002454D">
        <w:t>Kyai</w:t>
      </w:r>
      <w:proofErr w:type="spellEnd"/>
      <w:r w:rsidRPr="0002454D">
        <w:t xml:space="preserve"> </w:t>
      </w:r>
      <w:proofErr w:type="spellStart"/>
      <w:r w:rsidRPr="0002454D">
        <w:t>Archam</w:t>
      </w:r>
      <w:proofErr w:type="spellEnd"/>
      <w:r w:rsidRPr="0002454D">
        <w:t xml:space="preserve"> </w:t>
      </w:r>
      <w:proofErr w:type="spellStart"/>
      <w:r w:rsidRPr="0002454D">
        <w:t>Anom</w:t>
      </w:r>
      <w:proofErr w:type="spellEnd"/>
      <w:r w:rsidRPr="0002454D">
        <w:t xml:space="preserve"> </w:t>
      </w:r>
      <w:proofErr w:type="spellStart"/>
      <w:r w:rsidRPr="0002454D">
        <w:t>Besari</w:t>
      </w:r>
      <w:proofErr w:type="spellEnd"/>
      <w:r w:rsidRPr="0002454D">
        <w:t xml:space="preserve">. The students came from various regions in Java. After </w:t>
      </w:r>
      <w:proofErr w:type="spellStart"/>
      <w:r w:rsidRPr="0002454D">
        <w:t>Kyai</w:t>
      </w:r>
      <w:proofErr w:type="spellEnd"/>
      <w:r w:rsidRPr="0002454D">
        <w:t xml:space="preserve"> </w:t>
      </w:r>
      <w:proofErr w:type="spellStart"/>
      <w:r w:rsidRPr="0002454D">
        <w:t>Archam</w:t>
      </w:r>
      <w:proofErr w:type="spellEnd"/>
      <w:r w:rsidRPr="0002454D">
        <w:t xml:space="preserve"> died, the leadership of the </w:t>
      </w:r>
      <w:proofErr w:type="spellStart"/>
      <w:r w:rsidRPr="0002454D">
        <w:t>pondok</w:t>
      </w:r>
      <w:proofErr w:type="spellEnd"/>
      <w:r w:rsidRPr="0002454D">
        <w:t xml:space="preserve"> was continued by his son, </w:t>
      </w:r>
      <w:proofErr w:type="spellStart"/>
      <w:r w:rsidRPr="0002454D">
        <w:t>Santoso</w:t>
      </w:r>
      <w:proofErr w:type="spellEnd"/>
      <w:r w:rsidRPr="0002454D">
        <w:t xml:space="preserve"> </w:t>
      </w:r>
      <w:proofErr w:type="spellStart"/>
      <w:r w:rsidRPr="0002454D">
        <w:t>Anom</w:t>
      </w:r>
      <w:proofErr w:type="spellEnd"/>
      <w:r w:rsidRPr="0002454D">
        <w:t xml:space="preserve"> </w:t>
      </w:r>
      <w:proofErr w:type="spellStart"/>
      <w:r w:rsidRPr="0002454D">
        <w:t>Besari</w:t>
      </w:r>
      <w:proofErr w:type="spellEnd"/>
      <w:r w:rsidRPr="0002454D">
        <w:t xml:space="preserve">. </w:t>
      </w:r>
      <w:proofErr w:type="spellStart"/>
      <w:r w:rsidRPr="0002454D">
        <w:t>Kyai</w:t>
      </w:r>
      <w:proofErr w:type="spellEnd"/>
      <w:r w:rsidRPr="0002454D">
        <w:t xml:space="preserve"> </w:t>
      </w:r>
      <w:proofErr w:type="spellStart"/>
      <w:r w:rsidRPr="0002454D">
        <w:t>Santoso</w:t>
      </w:r>
      <w:proofErr w:type="spellEnd"/>
      <w:r w:rsidRPr="0002454D">
        <w:t xml:space="preserve"> is the third generation of the old </w:t>
      </w:r>
      <w:proofErr w:type="spellStart"/>
      <w:r w:rsidRPr="0002454D">
        <w:t>Gontor</w:t>
      </w:r>
      <w:proofErr w:type="spellEnd"/>
      <w:r w:rsidRPr="0002454D">
        <w:t xml:space="preserve"> founder. In this third generation leadership the old </w:t>
      </w:r>
      <w:proofErr w:type="spellStart"/>
      <w:r w:rsidRPr="0002454D">
        <w:t>Gontor</w:t>
      </w:r>
      <w:proofErr w:type="spellEnd"/>
      <w:r w:rsidRPr="0002454D">
        <w:t xml:space="preserve"> began to recede. The number of students continues to decline and they study in a small mosque. However, </w:t>
      </w:r>
      <w:proofErr w:type="spellStart"/>
      <w:r w:rsidRPr="0002454D">
        <w:t>Kyai</w:t>
      </w:r>
      <w:proofErr w:type="spellEnd"/>
      <w:r w:rsidRPr="0002454D">
        <w:t xml:space="preserve"> </w:t>
      </w:r>
      <w:proofErr w:type="spellStart"/>
      <w:r w:rsidRPr="0002454D">
        <w:t>Santoso</w:t>
      </w:r>
      <w:proofErr w:type="spellEnd"/>
      <w:r w:rsidRPr="0002454D">
        <w:t xml:space="preserve"> remained determined to provide religious education in the village of </w:t>
      </w:r>
      <w:proofErr w:type="spellStart"/>
      <w:r w:rsidRPr="0002454D">
        <w:t>Gontor</w:t>
      </w:r>
      <w:proofErr w:type="spellEnd"/>
      <w:r w:rsidRPr="0002454D">
        <w:t xml:space="preserve">. He remains a figure and reference figure in various religious and social issues in the village of </w:t>
      </w:r>
      <w:proofErr w:type="spellStart"/>
      <w:r w:rsidRPr="0002454D">
        <w:t>Gontor</w:t>
      </w:r>
      <w:proofErr w:type="spellEnd"/>
      <w:r w:rsidRPr="0002454D">
        <w:t xml:space="preserve"> and its surroundings. The Old </w:t>
      </w:r>
      <w:proofErr w:type="spellStart"/>
      <w:r w:rsidRPr="0002454D">
        <w:t>Gontor</w:t>
      </w:r>
      <w:proofErr w:type="spellEnd"/>
      <w:r w:rsidRPr="0002454D">
        <w:t xml:space="preserve"> period ended with the death of </w:t>
      </w:r>
      <w:proofErr w:type="spellStart"/>
      <w:r w:rsidRPr="0002454D">
        <w:t>Kyai</w:t>
      </w:r>
      <w:proofErr w:type="spellEnd"/>
      <w:r w:rsidRPr="0002454D">
        <w:t xml:space="preserve"> </w:t>
      </w:r>
      <w:proofErr w:type="spellStart"/>
      <w:r w:rsidRPr="0002454D">
        <w:t>Santoso</w:t>
      </w:r>
      <w:proofErr w:type="spellEnd"/>
      <w:r w:rsidRPr="0002454D">
        <w:t>, who left a widow and seven sons and daughters, a modest house and an old mosque.</w:t>
      </w:r>
    </w:p>
    <w:p w:rsidR="0020428F" w:rsidRPr="0002454D" w:rsidRDefault="0020428F" w:rsidP="0020428F">
      <w:pPr>
        <w:ind w:firstLine="720"/>
        <w:jc w:val="both"/>
      </w:pPr>
      <w:r w:rsidRPr="0002454D">
        <w:t xml:space="preserve">Nevertheless, </w:t>
      </w:r>
      <w:proofErr w:type="spellStart"/>
      <w:r w:rsidRPr="0002454D">
        <w:t>Nyai</w:t>
      </w:r>
      <w:proofErr w:type="spellEnd"/>
      <w:r w:rsidRPr="0002454D">
        <w:t xml:space="preserve"> </w:t>
      </w:r>
      <w:proofErr w:type="spellStart"/>
      <w:r w:rsidRPr="0002454D">
        <w:t>Santoso</w:t>
      </w:r>
      <w:proofErr w:type="spellEnd"/>
      <w:r w:rsidRPr="0002454D">
        <w:t xml:space="preserve"> worked hard to educate his sons and daughters to continue the struggle of his ancestors, who revived </w:t>
      </w:r>
      <w:proofErr w:type="spellStart"/>
      <w:r w:rsidRPr="0002454D">
        <w:t>Gontor</w:t>
      </w:r>
      <w:proofErr w:type="spellEnd"/>
      <w:r w:rsidRPr="0002454D">
        <w:t xml:space="preserve">. </w:t>
      </w:r>
      <w:proofErr w:type="spellStart"/>
      <w:r w:rsidRPr="0002454D">
        <w:t>Nyai</w:t>
      </w:r>
      <w:proofErr w:type="spellEnd"/>
      <w:r w:rsidRPr="0002454D">
        <w:t xml:space="preserve"> </w:t>
      </w:r>
      <w:proofErr w:type="spellStart"/>
      <w:r w:rsidRPr="0002454D">
        <w:t>Santoso</w:t>
      </w:r>
      <w:proofErr w:type="spellEnd"/>
      <w:r w:rsidRPr="0002454D">
        <w:t xml:space="preserve"> included three of his sons in several </w:t>
      </w:r>
      <w:proofErr w:type="spellStart"/>
      <w:r w:rsidRPr="0002454D">
        <w:t>pesantren</w:t>
      </w:r>
      <w:proofErr w:type="spellEnd"/>
      <w:r w:rsidRPr="0002454D">
        <w:t xml:space="preserve"> and other educational institutions to deepen religion. They are Ahmad </w:t>
      </w:r>
      <w:proofErr w:type="spellStart"/>
      <w:r w:rsidRPr="0002454D">
        <w:t>Sahal</w:t>
      </w:r>
      <w:proofErr w:type="spellEnd"/>
      <w:r w:rsidRPr="0002454D">
        <w:t xml:space="preserve"> (fifth child), </w:t>
      </w:r>
      <w:proofErr w:type="spellStart"/>
      <w:r w:rsidRPr="0002454D">
        <w:t>Zainuddin</w:t>
      </w:r>
      <w:proofErr w:type="spellEnd"/>
      <w:r w:rsidRPr="0002454D">
        <w:t xml:space="preserve"> </w:t>
      </w:r>
      <w:proofErr w:type="spellStart"/>
      <w:r w:rsidRPr="0002454D">
        <w:t>Fanani</w:t>
      </w:r>
      <w:proofErr w:type="spellEnd"/>
      <w:r w:rsidRPr="0002454D">
        <w:t xml:space="preserve"> (Sixth child), and Imam </w:t>
      </w:r>
      <w:proofErr w:type="spellStart"/>
      <w:r w:rsidRPr="0002454D">
        <w:t>Zarkasyi</w:t>
      </w:r>
      <w:proofErr w:type="spellEnd"/>
      <w:r w:rsidRPr="0002454D">
        <w:t xml:space="preserve"> (youngest child). </w:t>
      </w:r>
      <w:proofErr w:type="spellStart"/>
      <w:r w:rsidRPr="0002454D">
        <w:t>Nyai</w:t>
      </w:r>
      <w:proofErr w:type="spellEnd"/>
      <w:r w:rsidRPr="0002454D">
        <w:t xml:space="preserve"> </w:t>
      </w:r>
      <w:proofErr w:type="spellStart"/>
      <w:r w:rsidRPr="0002454D">
        <w:t>Santoso</w:t>
      </w:r>
      <w:proofErr w:type="spellEnd"/>
      <w:r w:rsidRPr="0002454D">
        <w:t xml:space="preserve"> died when his three sons were still studying.</w:t>
      </w:r>
    </w:p>
    <w:p w:rsidR="0020428F" w:rsidRPr="0002454D" w:rsidRDefault="0020428F" w:rsidP="00D516D9">
      <w:pPr>
        <w:ind w:firstLine="630"/>
        <w:jc w:val="both"/>
      </w:pPr>
      <w:proofErr w:type="spellStart"/>
      <w:r w:rsidRPr="0002454D">
        <w:t>Nyai</w:t>
      </w:r>
      <w:proofErr w:type="spellEnd"/>
      <w:r w:rsidRPr="0002454D">
        <w:t xml:space="preserve"> </w:t>
      </w:r>
      <w:proofErr w:type="spellStart"/>
      <w:r w:rsidRPr="0002454D">
        <w:t>Santoso's</w:t>
      </w:r>
      <w:proofErr w:type="spellEnd"/>
      <w:r w:rsidRPr="0002454D">
        <w:t xml:space="preserve"> death affected the condition of the people of </w:t>
      </w:r>
      <w:proofErr w:type="spellStart"/>
      <w:r w:rsidRPr="0002454D">
        <w:t>Gontor</w:t>
      </w:r>
      <w:proofErr w:type="spellEnd"/>
      <w:r w:rsidRPr="0002454D">
        <w:t xml:space="preserve"> Village and its surroundings, who felt they did not have role models. As a result, they turned into a society that renounced religion and even anti-religion. </w:t>
      </w:r>
      <w:proofErr w:type="spellStart"/>
      <w:r w:rsidRPr="0002454D">
        <w:t>Molimo</w:t>
      </w:r>
      <w:proofErr w:type="spellEnd"/>
      <w:r w:rsidRPr="0002454D">
        <w:t xml:space="preserve"> life; thieves, </w:t>
      </w:r>
      <w:proofErr w:type="spellStart"/>
      <w:r w:rsidRPr="0002454D">
        <w:t>madon</w:t>
      </w:r>
      <w:proofErr w:type="spellEnd"/>
      <w:r w:rsidRPr="0002454D">
        <w:t xml:space="preserve"> (playing women), </w:t>
      </w:r>
      <w:proofErr w:type="spellStart"/>
      <w:r w:rsidRPr="0002454D">
        <w:t>madat</w:t>
      </w:r>
      <w:proofErr w:type="spellEnd"/>
      <w:r w:rsidRPr="0002454D">
        <w:t xml:space="preserve"> (dragging drags), drunk, and gambling become daily habits. </w:t>
      </w:r>
      <w:proofErr w:type="gramStart"/>
      <w:r w:rsidRPr="0002454D">
        <w:t xml:space="preserve">Coupled with the outbreak of the tradition of </w:t>
      </w:r>
      <w:proofErr w:type="spellStart"/>
      <w:r w:rsidRPr="00306424">
        <w:rPr>
          <w:i/>
        </w:rPr>
        <w:t>gemblakan</w:t>
      </w:r>
      <w:proofErr w:type="spellEnd"/>
      <w:r w:rsidRPr="0002454D">
        <w:t xml:space="preserve"> among </w:t>
      </w:r>
      <w:proofErr w:type="spellStart"/>
      <w:r w:rsidRPr="00306424">
        <w:rPr>
          <w:i/>
        </w:rPr>
        <w:t>warok</w:t>
      </w:r>
      <w:proofErr w:type="spellEnd"/>
      <w:r w:rsidRPr="0002454D">
        <w:t>.</w:t>
      </w:r>
      <w:proofErr w:type="gramEnd"/>
    </w:p>
    <w:p w:rsidR="0020428F" w:rsidRDefault="0020428F" w:rsidP="0020428F">
      <w:pPr>
        <w:ind w:firstLine="630"/>
        <w:jc w:val="both"/>
      </w:pPr>
      <w:r w:rsidRPr="0002454D">
        <w:t xml:space="preserve">Even though the move from </w:t>
      </w:r>
      <w:proofErr w:type="spellStart"/>
      <w:r w:rsidRPr="0002454D">
        <w:t>Tegalsari</w:t>
      </w:r>
      <w:proofErr w:type="spellEnd"/>
      <w:r w:rsidRPr="0002454D">
        <w:t xml:space="preserve"> to </w:t>
      </w:r>
      <w:proofErr w:type="spellStart"/>
      <w:r w:rsidRPr="0002454D">
        <w:t>Gontor</w:t>
      </w:r>
      <w:proofErr w:type="spellEnd"/>
      <w:r w:rsidRPr="0002454D">
        <w:t xml:space="preserve"> was a momentum of change, it turned out that without a big design and the right strategy, </w:t>
      </w:r>
      <w:proofErr w:type="spellStart"/>
      <w:r w:rsidRPr="0002454D">
        <w:t>Gontor</w:t>
      </w:r>
      <w:proofErr w:type="spellEnd"/>
      <w:r w:rsidRPr="0002454D">
        <w:t xml:space="preserve"> finally suffered a setback. </w:t>
      </w:r>
      <w:proofErr w:type="gramStart"/>
      <w:r w:rsidRPr="0002454D">
        <w:t>Worse yet because people lose their grip and eventually return to their old habits.</w:t>
      </w:r>
      <w:proofErr w:type="gramEnd"/>
      <w:r w:rsidRPr="0002454D">
        <w:t xml:space="preserve"> This fact illustrates that spirit alone is not enough, but must be accompanied by a clear long-term vision. In a strategic management review, a leader must be able to define his business and work on it, understand customer needs, and obtain special competencies</w:t>
      </w:r>
      <w:r w:rsidR="00D516D9">
        <w:t xml:space="preserve"> (Hill, Jones &amp; Schilling, 2014)</w:t>
      </w:r>
      <w:r>
        <w:t>.</w:t>
      </w:r>
    </w:p>
    <w:p w:rsidR="0015222A" w:rsidRDefault="0015222A" w:rsidP="0020428F">
      <w:pPr>
        <w:ind w:firstLine="630"/>
        <w:jc w:val="both"/>
      </w:pPr>
    </w:p>
    <w:p w:rsidR="0020428F" w:rsidRDefault="0020428F" w:rsidP="0020428F">
      <w:pPr>
        <w:ind w:firstLine="630"/>
        <w:jc w:val="both"/>
      </w:pPr>
    </w:p>
    <w:p w:rsidR="0020428F" w:rsidRPr="0020428F" w:rsidRDefault="0020428F" w:rsidP="001E7BC0">
      <w:pPr>
        <w:pStyle w:val="ListParagraph"/>
        <w:numPr>
          <w:ilvl w:val="0"/>
          <w:numId w:val="1"/>
        </w:numPr>
        <w:spacing w:line="221" w:lineRule="auto"/>
        <w:ind w:left="284" w:right="10" w:hanging="284"/>
        <w:jc w:val="both"/>
        <w:rPr>
          <w:b/>
        </w:rPr>
      </w:pPr>
      <w:r w:rsidRPr="0020428F">
        <w:rPr>
          <w:b/>
        </w:rPr>
        <w:lastRenderedPageBreak/>
        <w:t>Embed Shared Values through Tiered Education</w:t>
      </w:r>
    </w:p>
    <w:p w:rsidR="0020428F" w:rsidRDefault="0020428F" w:rsidP="0020428F">
      <w:pPr>
        <w:ind w:firstLine="630"/>
        <w:jc w:val="both"/>
        <w:rPr>
          <w:lang w:val="en-US"/>
        </w:rPr>
      </w:pPr>
      <w:r w:rsidRPr="0002454D">
        <w:t xml:space="preserve">The shared values of </w:t>
      </w:r>
      <w:proofErr w:type="spellStart"/>
      <w:r w:rsidRPr="0002454D">
        <w:t>Pondok</w:t>
      </w:r>
      <w:proofErr w:type="spellEnd"/>
      <w:r w:rsidRPr="0002454D">
        <w:t xml:space="preserve"> </w:t>
      </w:r>
      <w:proofErr w:type="spellStart"/>
      <w:r w:rsidRPr="0002454D">
        <w:t>Gontor</w:t>
      </w:r>
      <w:proofErr w:type="spellEnd"/>
      <w:r w:rsidRPr="0002454D">
        <w:t xml:space="preserve"> Modern are set out in </w:t>
      </w:r>
      <w:proofErr w:type="spellStart"/>
      <w:r w:rsidRPr="0002454D">
        <w:t>Panca</w:t>
      </w:r>
      <w:proofErr w:type="spellEnd"/>
      <w:r w:rsidRPr="0002454D">
        <w:t xml:space="preserve"> </w:t>
      </w:r>
      <w:proofErr w:type="spellStart"/>
      <w:r w:rsidRPr="0002454D">
        <w:t>Jiwa</w:t>
      </w:r>
      <w:proofErr w:type="spellEnd"/>
      <w:r w:rsidRPr="0002454D">
        <w:t xml:space="preserve">, the Five Principles which are the framework of the organization in carrying out its activities. The five principles are: Soul of sincerity, Soul of Simplicity, Soul of Self-Reliance, Soul of </w:t>
      </w:r>
      <w:proofErr w:type="spellStart"/>
      <w:r w:rsidRPr="0002454D">
        <w:t>Ukhuwah</w:t>
      </w:r>
      <w:proofErr w:type="spellEnd"/>
      <w:r w:rsidRPr="0002454D">
        <w:t xml:space="preserve"> </w:t>
      </w:r>
      <w:proofErr w:type="spellStart"/>
      <w:r w:rsidRPr="0002454D">
        <w:t>Islamiyah</w:t>
      </w:r>
      <w:proofErr w:type="spellEnd"/>
      <w:r w:rsidRPr="0002454D">
        <w:t xml:space="preserve">, and Free Soul. All life in PM </w:t>
      </w:r>
      <w:proofErr w:type="spellStart"/>
      <w:r w:rsidRPr="0002454D">
        <w:t>Gontor</w:t>
      </w:r>
      <w:proofErr w:type="spellEnd"/>
      <w:r w:rsidRPr="0002454D">
        <w:t xml:space="preserve"> 7 </w:t>
      </w:r>
      <w:proofErr w:type="spellStart"/>
      <w:r w:rsidRPr="0002454D">
        <w:t>Putera</w:t>
      </w:r>
      <w:proofErr w:type="spellEnd"/>
      <w:r w:rsidRPr="0002454D">
        <w:t xml:space="preserve"> is based on values imbued with ambience that can be summed up in the Five Souls. The Five Souls are the five values that underlie PM </w:t>
      </w:r>
      <w:proofErr w:type="spellStart"/>
      <w:r w:rsidRPr="0002454D">
        <w:t>Gontor's</w:t>
      </w:r>
      <w:proofErr w:type="spellEnd"/>
      <w:r w:rsidRPr="0002454D">
        <w:t xml:space="preserve"> life</w:t>
      </w:r>
      <w:r>
        <w:t>.</w:t>
      </w:r>
    </w:p>
    <w:p w:rsidR="0020428F" w:rsidRPr="0020428F" w:rsidRDefault="0020428F" w:rsidP="0020428F">
      <w:pPr>
        <w:ind w:firstLine="630"/>
        <w:jc w:val="both"/>
        <w:rPr>
          <w:i/>
        </w:rPr>
      </w:pPr>
      <w:r w:rsidRPr="0020428F">
        <w:rPr>
          <w:b/>
          <w:i/>
        </w:rPr>
        <w:t>The Soul of Sincerity</w:t>
      </w:r>
    </w:p>
    <w:p w:rsidR="00347AB0" w:rsidRDefault="0020428F" w:rsidP="0020428F">
      <w:pPr>
        <w:ind w:firstLine="630"/>
        <w:jc w:val="both"/>
      </w:pPr>
      <w:r w:rsidRPr="0002454D">
        <w:t xml:space="preserve">This soul means doing something without the desire to obtain certain benefits. All actions are carried out with the intention solely for worship, </w:t>
      </w:r>
      <w:proofErr w:type="spellStart"/>
      <w:r w:rsidRPr="0002454D">
        <w:t>lillah</w:t>
      </w:r>
      <w:proofErr w:type="spellEnd"/>
      <w:r w:rsidRPr="0002454D">
        <w:t xml:space="preserve">. </w:t>
      </w:r>
      <w:proofErr w:type="spellStart"/>
      <w:r w:rsidRPr="0002454D">
        <w:t>Kyai</w:t>
      </w:r>
      <w:proofErr w:type="spellEnd"/>
      <w:r w:rsidRPr="0002454D">
        <w:t xml:space="preserve"> sincerely educates and sincere helpers in helping the educational process, as well as sincere students educated. This soul creates a harmonious atmosphere of cottage life between respected </w:t>
      </w:r>
      <w:proofErr w:type="spellStart"/>
      <w:r w:rsidRPr="0002454D">
        <w:t>Kyai</w:t>
      </w:r>
      <w:proofErr w:type="spellEnd"/>
      <w:r w:rsidRPr="0002454D">
        <w:t xml:space="preserve"> and devout, loving and respectful </w:t>
      </w:r>
      <w:proofErr w:type="spellStart"/>
      <w:r w:rsidRPr="0002454D">
        <w:t>santri</w:t>
      </w:r>
      <w:proofErr w:type="spellEnd"/>
      <w:r w:rsidRPr="0002454D">
        <w:t xml:space="preserve">. This soul makes </w:t>
      </w:r>
      <w:proofErr w:type="spellStart"/>
      <w:r w:rsidRPr="0002454D">
        <w:t>santri</w:t>
      </w:r>
      <w:proofErr w:type="spellEnd"/>
      <w:r w:rsidRPr="0002454D">
        <w:t xml:space="preserve"> always ready to fight in the way of Allah, wherever and whenever</w:t>
      </w:r>
      <w:r>
        <w:t>.</w:t>
      </w:r>
    </w:p>
    <w:p w:rsidR="0020428F" w:rsidRPr="0020428F" w:rsidRDefault="0020428F" w:rsidP="0020428F">
      <w:pPr>
        <w:ind w:left="630" w:right="11"/>
        <w:jc w:val="both"/>
        <w:rPr>
          <w:b/>
          <w:i/>
        </w:rPr>
      </w:pPr>
      <w:r w:rsidRPr="0020428F">
        <w:rPr>
          <w:b/>
          <w:i/>
        </w:rPr>
        <w:t>The Soul of Simplicity</w:t>
      </w:r>
    </w:p>
    <w:p w:rsidR="0020428F" w:rsidRDefault="0020428F" w:rsidP="0020428F">
      <w:pPr>
        <w:ind w:firstLine="630"/>
        <w:jc w:val="both"/>
      </w:pPr>
      <w:r w:rsidRPr="0002454D">
        <w:t xml:space="preserve">Life in PM </w:t>
      </w:r>
      <w:proofErr w:type="spellStart"/>
      <w:r w:rsidRPr="0002454D">
        <w:t>Gontor</w:t>
      </w:r>
      <w:proofErr w:type="spellEnd"/>
      <w:r w:rsidRPr="0002454D">
        <w:t xml:space="preserve"> 7 </w:t>
      </w:r>
      <w:proofErr w:type="spellStart"/>
      <w:r w:rsidRPr="0002454D">
        <w:t>Putera</w:t>
      </w:r>
      <w:proofErr w:type="spellEnd"/>
      <w:r w:rsidRPr="0002454D">
        <w:t xml:space="preserve"> is overwhelmed by an atmosphere of simplicity. Simple does not participate, does not also mean poor and destitute. It is precisely in the spirit of simplicity that there are values of strength, ability, fortitude, and self-control in the face of life's struggle. Behind this simplicity radiates a great soul, dares to go forward and never retreat in all circumstances. Even this is where life and mental growth and strong character, which is a condition for struggle in all aspects of life</w:t>
      </w:r>
      <w:r>
        <w:t>.</w:t>
      </w:r>
    </w:p>
    <w:p w:rsidR="0020428F" w:rsidRPr="0020428F" w:rsidRDefault="0020428F" w:rsidP="0020428F">
      <w:pPr>
        <w:ind w:left="630" w:right="10"/>
        <w:jc w:val="both"/>
        <w:rPr>
          <w:b/>
          <w:i/>
        </w:rPr>
      </w:pPr>
      <w:r w:rsidRPr="0020428F">
        <w:rPr>
          <w:b/>
          <w:i/>
        </w:rPr>
        <w:t xml:space="preserve">The Soul of </w:t>
      </w:r>
      <w:r>
        <w:rPr>
          <w:b/>
          <w:i/>
        </w:rPr>
        <w:t>“</w:t>
      </w:r>
      <w:proofErr w:type="spellStart"/>
      <w:r w:rsidRPr="0020428F">
        <w:rPr>
          <w:b/>
          <w:i/>
        </w:rPr>
        <w:t>Berdikari</w:t>
      </w:r>
      <w:proofErr w:type="spellEnd"/>
      <w:r>
        <w:rPr>
          <w:b/>
          <w:i/>
        </w:rPr>
        <w:t>”</w:t>
      </w:r>
    </w:p>
    <w:p w:rsidR="0020428F" w:rsidRDefault="0020428F" w:rsidP="0020428F">
      <w:pPr>
        <w:ind w:firstLine="630"/>
        <w:jc w:val="both"/>
      </w:pPr>
      <w:r>
        <w:t>“</w:t>
      </w:r>
      <w:proofErr w:type="spellStart"/>
      <w:r w:rsidRPr="0020428F">
        <w:rPr>
          <w:i/>
        </w:rPr>
        <w:t>Berdikari</w:t>
      </w:r>
      <w:proofErr w:type="spellEnd"/>
      <w:r>
        <w:t>”</w:t>
      </w:r>
      <w:r w:rsidRPr="0002454D">
        <w:t xml:space="preserve"> or the ability to help </w:t>
      </w:r>
      <w:proofErr w:type="gramStart"/>
      <w:r w:rsidRPr="0002454D">
        <w:t>themselves</w:t>
      </w:r>
      <w:proofErr w:type="gramEnd"/>
      <w:r w:rsidRPr="0002454D">
        <w:t xml:space="preserve"> is a powerful weapon that is provided by the </w:t>
      </w:r>
      <w:proofErr w:type="spellStart"/>
      <w:r w:rsidRPr="0002454D">
        <w:t>pesantren</w:t>
      </w:r>
      <w:proofErr w:type="spellEnd"/>
      <w:r w:rsidRPr="0002454D">
        <w:t xml:space="preserve"> to its students. Not only does self-education mean that students are able to learn and practice taking care of their own interests, but the boarding school itself as an educational institution must also be able to be independent so that it does not rely on its life for the help or mercy of others. Therefore, the hut is not rigid, thus rejecting those who want to help. All work in the hut is done by </w:t>
      </w:r>
      <w:proofErr w:type="spellStart"/>
      <w:r w:rsidRPr="0002454D">
        <w:t>Kyai</w:t>
      </w:r>
      <w:proofErr w:type="spellEnd"/>
      <w:r w:rsidRPr="0002454D">
        <w:t xml:space="preserve"> and his </w:t>
      </w:r>
      <w:proofErr w:type="gramStart"/>
      <w:r w:rsidRPr="0002454D">
        <w:t>students,</w:t>
      </w:r>
      <w:proofErr w:type="gramEnd"/>
      <w:r w:rsidRPr="0002454D">
        <w:t xml:space="preserve"> there are no employees in the </w:t>
      </w:r>
      <w:proofErr w:type="spellStart"/>
      <w:r w:rsidRPr="0002454D">
        <w:t>pesantren</w:t>
      </w:r>
      <w:proofErr w:type="spellEnd"/>
      <w:r>
        <w:t>.</w:t>
      </w:r>
    </w:p>
    <w:p w:rsidR="0015222A" w:rsidRDefault="0015222A" w:rsidP="0020428F">
      <w:pPr>
        <w:ind w:firstLine="630"/>
        <w:jc w:val="both"/>
      </w:pPr>
    </w:p>
    <w:p w:rsidR="0015222A" w:rsidRDefault="0015222A" w:rsidP="0020428F">
      <w:pPr>
        <w:ind w:firstLine="630"/>
        <w:jc w:val="both"/>
        <w:rPr>
          <w:lang w:val="en-US"/>
        </w:rPr>
      </w:pPr>
    </w:p>
    <w:p w:rsidR="0020428F" w:rsidRPr="0020428F" w:rsidRDefault="0020428F" w:rsidP="0020428F">
      <w:pPr>
        <w:ind w:left="630" w:right="11"/>
        <w:jc w:val="both"/>
        <w:rPr>
          <w:b/>
          <w:i/>
        </w:rPr>
      </w:pPr>
      <w:r w:rsidRPr="0020428F">
        <w:rPr>
          <w:b/>
          <w:i/>
        </w:rPr>
        <w:lastRenderedPageBreak/>
        <w:t xml:space="preserve">The Soul of </w:t>
      </w:r>
      <w:proofErr w:type="spellStart"/>
      <w:r w:rsidRPr="0020428F">
        <w:rPr>
          <w:b/>
          <w:i/>
        </w:rPr>
        <w:t>Ukhuwah</w:t>
      </w:r>
      <w:proofErr w:type="spellEnd"/>
      <w:r w:rsidRPr="0020428F">
        <w:rPr>
          <w:b/>
          <w:i/>
        </w:rPr>
        <w:t xml:space="preserve"> </w:t>
      </w:r>
      <w:proofErr w:type="spellStart"/>
      <w:r w:rsidRPr="0020428F">
        <w:rPr>
          <w:b/>
          <w:i/>
        </w:rPr>
        <w:t>Islamiyah</w:t>
      </w:r>
      <w:proofErr w:type="spellEnd"/>
    </w:p>
    <w:p w:rsidR="009A3A4B" w:rsidRDefault="0020428F" w:rsidP="0020428F">
      <w:pPr>
        <w:ind w:firstLine="630"/>
        <w:jc w:val="both"/>
      </w:pPr>
      <w:r w:rsidRPr="0002454D">
        <w:t xml:space="preserve">Life in the </w:t>
      </w:r>
      <w:proofErr w:type="spellStart"/>
      <w:r w:rsidRPr="0002454D">
        <w:t>pesantren</w:t>
      </w:r>
      <w:proofErr w:type="spellEnd"/>
      <w:r w:rsidRPr="0002454D">
        <w:t xml:space="preserve"> is filled with a friendly atmosphere, joy and sorrow felt together in the fabric of </w:t>
      </w:r>
      <w:proofErr w:type="spellStart"/>
      <w:r w:rsidRPr="0002454D">
        <w:t>ukhuwah</w:t>
      </w:r>
      <w:proofErr w:type="spellEnd"/>
      <w:r w:rsidRPr="0002454D">
        <w:t xml:space="preserve"> </w:t>
      </w:r>
      <w:proofErr w:type="spellStart"/>
      <w:r w:rsidRPr="0002454D">
        <w:t>Islamiyah</w:t>
      </w:r>
      <w:proofErr w:type="spellEnd"/>
      <w:r w:rsidRPr="0002454D">
        <w:t xml:space="preserve">. There is no wall that can separate them. Not only in the hut, but also </w:t>
      </w:r>
      <w:proofErr w:type="gramStart"/>
      <w:r w:rsidRPr="0002454D">
        <w:t>after they</w:t>
      </w:r>
      <w:proofErr w:type="gramEnd"/>
      <w:r w:rsidRPr="0002454D">
        <w:t xml:space="preserve"> returned to the community</w:t>
      </w:r>
      <w:r>
        <w:t xml:space="preserve">. </w:t>
      </w:r>
    </w:p>
    <w:p w:rsidR="0020428F" w:rsidRDefault="0020428F" w:rsidP="0015222A">
      <w:pPr>
        <w:jc w:val="both"/>
      </w:pPr>
    </w:p>
    <w:p w:rsidR="0020428F" w:rsidRPr="0002454D" w:rsidRDefault="0020428F" w:rsidP="0020428F">
      <w:pPr>
        <w:ind w:left="630" w:right="10"/>
        <w:jc w:val="both"/>
        <w:rPr>
          <w:b/>
          <w:i/>
        </w:rPr>
      </w:pPr>
      <w:r w:rsidRPr="0002454D">
        <w:rPr>
          <w:b/>
          <w:i/>
        </w:rPr>
        <w:t>The Soul of Freedom</w:t>
      </w:r>
    </w:p>
    <w:p w:rsidR="0020428F" w:rsidRPr="0002454D" w:rsidRDefault="0020428F" w:rsidP="0020428F">
      <w:pPr>
        <w:pStyle w:val="ListParagraph"/>
        <w:ind w:left="0" w:firstLine="630"/>
        <w:jc w:val="both"/>
      </w:pPr>
      <w:proofErr w:type="gramStart"/>
      <w:r w:rsidRPr="0002454D">
        <w:t>Free in thinking and doing, determining the future, choosing a way of life, and even free from various negative influences from outside.</w:t>
      </w:r>
      <w:proofErr w:type="gramEnd"/>
      <w:r w:rsidRPr="0002454D">
        <w:t xml:space="preserve"> Free souls make </w:t>
      </w:r>
      <w:proofErr w:type="spellStart"/>
      <w:r w:rsidRPr="0002454D">
        <w:t>santri</w:t>
      </w:r>
      <w:proofErr w:type="spellEnd"/>
      <w:r w:rsidRPr="0002454D">
        <w:t xml:space="preserve"> with big spirits and optimism in facing all difficulties. It's just that in this freedom often found negative elements, namely if this freedom is abused, so that it is too free and results in loss of direction and purpose or principle. In addition, there are also those who hold fast to tradition so that they do not pay attention to changing times. This causes insubstantiality because of confining oneself to the known aspects, not open to new experiences.</w:t>
      </w:r>
    </w:p>
    <w:p w:rsidR="0020428F" w:rsidRPr="0002454D" w:rsidRDefault="0020428F" w:rsidP="0020428F">
      <w:pPr>
        <w:pStyle w:val="ListParagraph"/>
        <w:ind w:left="0" w:firstLine="630"/>
        <w:jc w:val="both"/>
      </w:pPr>
      <w:r w:rsidRPr="0002454D">
        <w:t xml:space="preserve">Then this freedom must be returned to the original, which is free in positive lines, with full responsibility, both in Islamic boarding schools and in the community. </w:t>
      </w:r>
      <w:proofErr w:type="gramStart"/>
      <w:r w:rsidRPr="0002454D">
        <w:t>The soul that encompasses the atmosphere of the boarding school life that is brought by students as the main stock in their lives in the community.</w:t>
      </w:r>
      <w:proofErr w:type="gramEnd"/>
      <w:r w:rsidRPr="0002454D">
        <w:t xml:space="preserve"> </w:t>
      </w:r>
    </w:p>
    <w:p w:rsidR="0020428F" w:rsidRDefault="0020428F" w:rsidP="0020428F">
      <w:pPr>
        <w:ind w:firstLine="630"/>
        <w:jc w:val="both"/>
      </w:pPr>
      <w:r w:rsidRPr="0002454D">
        <w:t xml:space="preserve">The </w:t>
      </w:r>
      <w:proofErr w:type="spellStart"/>
      <w:r w:rsidRPr="0002454D">
        <w:t>Panca</w:t>
      </w:r>
      <w:proofErr w:type="spellEnd"/>
      <w:r w:rsidRPr="0002454D">
        <w:t xml:space="preserve"> </w:t>
      </w:r>
      <w:proofErr w:type="spellStart"/>
      <w:r w:rsidRPr="0002454D">
        <w:t>Jiwa</w:t>
      </w:r>
      <w:proofErr w:type="spellEnd"/>
      <w:r w:rsidRPr="0002454D">
        <w:t xml:space="preserve"> </w:t>
      </w:r>
      <w:proofErr w:type="gramStart"/>
      <w:r w:rsidRPr="0002454D">
        <w:t>are</w:t>
      </w:r>
      <w:proofErr w:type="gramEnd"/>
      <w:r w:rsidRPr="0002454D">
        <w:t xml:space="preserve"> the essence of the values adopted by PM </w:t>
      </w:r>
      <w:proofErr w:type="spellStart"/>
      <w:r w:rsidRPr="0002454D">
        <w:t>Gontor</w:t>
      </w:r>
      <w:proofErr w:type="spellEnd"/>
      <w:r w:rsidRPr="0002454D">
        <w:t xml:space="preserve"> 7 </w:t>
      </w:r>
      <w:proofErr w:type="spellStart"/>
      <w:r w:rsidRPr="0002454D">
        <w:t>Putera</w:t>
      </w:r>
      <w:proofErr w:type="spellEnd"/>
      <w:r w:rsidRPr="0002454D">
        <w:t>. The core values in an organization give reasons why various activities are carried out</w:t>
      </w:r>
      <w:r w:rsidR="0015222A">
        <w:t xml:space="preserve"> (Stoner, Freeman &amp; Gilbert, 1995)</w:t>
      </w:r>
      <w:r w:rsidRPr="0002454D">
        <w:t>. Values, beliefs, norms, attitudes, and opinions are elements of social glue in organizations</w:t>
      </w:r>
      <w:r w:rsidR="005F5410">
        <w:t xml:space="preserve"> (</w:t>
      </w:r>
      <w:proofErr w:type="spellStart"/>
      <w:r w:rsidR="005F5410">
        <w:t>Andrzej</w:t>
      </w:r>
      <w:proofErr w:type="spellEnd"/>
      <w:r w:rsidR="005F5410">
        <w:t xml:space="preserve">, Buchanan &amp; </w:t>
      </w:r>
      <w:proofErr w:type="spellStart"/>
      <w:r w:rsidR="005F5410">
        <w:t>Huczynski</w:t>
      </w:r>
      <w:proofErr w:type="spellEnd"/>
      <w:r w:rsidR="005F5410">
        <w:t>, 2013)</w:t>
      </w:r>
      <w:r w:rsidRPr="0002454D">
        <w:t xml:space="preserve">. This will be implemented in individual </w:t>
      </w:r>
      <w:proofErr w:type="spellStart"/>
      <w:r w:rsidRPr="0002454D">
        <w:t>behavior</w:t>
      </w:r>
      <w:proofErr w:type="spellEnd"/>
      <w:r w:rsidRPr="0002454D">
        <w:t>. Therefore culture has full power in influencing individuals, performance, and even the work environment</w:t>
      </w:r>
      <w:r w:rsidR="005F5410">
        <w:t xml:space="preserve"> (</w:t>
      </w:r>
      <w:proofErr w:type="spellStart"/>
      <w:r w:rsidR="005F5410">
        <w:t>Hesket</w:t>
      </w:r>
      <w:proofErr w:type="spellEnd"/>
      <w:r w:rsidR="005F5410">
        <w:t xml:space="preserve"> &amp; </w:t>
      </w:r>
      <w:proofErr w:type="spellStart"/>
      <w:r w:rsidR="005F5410">
        <w:t>Kotter</w:t>
      </w:r>
      <w:proofErr w:type="spellEnd"/>
      <w:r w:rsidR="005F5410">
        <w:t>, 1992)</w:t>
      </w:r>
      <w:r>
        <w:t>.</w:t>
      </w:r>
    </w:p>
    <w:p w:rsidR="0020428F" w:rsidRDefault="0020428F" w:rsidP="0020428F">
      <w:pPr>
        <w:ind w:firstLine="630"/>
        <w:jc w:val="both"/>
      </w:pPr>
    </w:p>
    <w:p w:rsidR="0020428F" w:rsidRPr="0020428F" w:rsidRDefault="0020428F" w:rsidP="001E7BC0">
      <w:pPr>
        <w:pStyle w:val="ListParagraph"/>
        <w:numPr>
          <w:ilvl w:val="0"/>
          <w:numId w:val="1"/>
        </w:numPr>
        <w:spacing w:line="221" w:lineRule="auto"/>
        <w:ind w:left="284" w:right="10" w:hanging="284"/>
        <w:jc w:val="both"/>
        <w:rPr>
          <w:b/>
        </w:rPr>
      </w:pPr>
      <w:r w:rsidRPr="0020428F">
        <w:rPr>
          <w:b/>
        </w:rPr>
        <w:t>Grounding Shared Values through Tiered Education</w:t>
      </w:r>
    </w:p>
    <w:p w:rsidR="0020428F" w:rsidRPr="0002454D" w:rsidRDefault="0020428F" w:rsidP="0020428F">
      <w:pPr>
        <w:pStyle w:val="ListParagraph"/>
        <w:ind w:left="0" w:firstLine="720"/>
        <w:jc w:val="both"/>
      </w:pPr>
      <w:r w:rsidRPr="0002454D">
        <w:t xml:space="preserve">The </w:t>
      </w:r>
      <w:proofErr w:type="spellStart"/>
      <w:r w:rsidRPr="009C3518">
        <w:rPr>
          <w:i/>
        </w:rPr>
        <w:t>Panca</w:t>
      </w:r>
      <w:proofErr w:type="spellEnd"/>
      <w:r w:rsidRPr="009C3518">
        <w:rPr>
          <w:i/>
        </w:rPr>
        <w:t xml:space="preserve"> </w:t>
      </w:r>
      <w:proofErr w:type="spellStart"/>
      <w:r w:rsidRPr="009C3518">
        <w:rPr>
          <w:i/>
        </w:rPr>
        <w:t>Jiwa</w:t>
      </w:r>
      <w:proofErr w:type="spellEnd"/>
      <w:r w:rsidRPr="0002454D">
        <w:t xml:space="preserve"> </w:t>
      </w:r>
      <w:proofErr w:type="gramStart"/>
      <w:r w:rsidRPr="0002454D">
        <w:t>are</w:t>
      </w:r>
      <w:proofErr w:type="gramEnd"/>
      <w:r w:rsidRPr="0002454D">
        <w:t xml:space="preserve"> the basic spirit, holding the founding fathers, which has been passed on by generations to follow for generations. The investment process includes all activities of respondents, both curricular and co-curricular. The process of grounding the five souls is done through the opening of educational levels, ranging from early childhood education to higher education. Therefore, childhood education or </w:t>
      </w:r>
      <w:proofErr w:type="spellStart"/>
      <w:r w:rsidRPr="009C3518">
        <w:rPr>
          <w:i/>
        </w:rPr>
        <w:t>Tarbiyatul</w:t>
      </w:r>
      <w:proofErr w:type="spellEnd"/>
      <w:r w:rsidRPr="009C3518">
        <w:rPr>
          <w:i/>
        </w:rPr>
        <w:t xml:space="preserve"> </w:t>
      </w:r>
      <w:proofErr w:type="spellStart"/>
      <w:r w:rsidRPr="009C3518">
        <w:rPr>
          <w:i/>
        </w:rPr>
        <w:t>Athfal</w:t>
      </w:r>
      <w:proofErr w:type="spellEnd"/>
      <w:r w:rsidRPr="0002454D">
        <w:t xml:space="preserve"> was opened in 1926, further education or </w:t>
      </w:r>
      <w:proofErr w:type="spellStart"/>
      <w:r w:rsidRPr="007D1C4B">
        <w:rPr>
          <w:i/>
        </w:rPr>
        <w:t>Sullamu</w:t>
      </w:r>
      <w:proofErr w:type="spellEnd"/>
      <w:r w:rsidRPr="007D1C4B">
        <w:rPr>
          <w:i/>
        </w:rPr>
        <w:t xml:space="preserve"> Al </w:t>
      </w:r>
      <w:proofErr w:type="spellStart"/>
      <w:r w:rsidRPr="007D1C4B">
        <w:rPr>
          <w:i/>
        </w:rPr>
        <w:t>Muta'allimin</w:t>
      </w:r>
      <w:proofErr w:type="spellEnd"/>
      <w:r w:rsidRPr="0002454D">
        <w:t xml:space="preserve"> in 1932, senior </w:t>
      </w:r>
      <w:r w:rsidRPr="0002454D">
        <w:lastRenderedPageBreak/>
        <w:t xml:space="preserve">secondary education or </w:t>
      </w:r>
      <w:proofErr w:type="spellStart"/>
      <w:r w:rsidRPr="007D1C4B">
        <w:rPr>
          <w:i/>
        </w:rPr>
        <w:t>Kulliyatu</w:t>
      </w:r>
      <w:proofErr w:type="spellEnd"/>
      <w:r w:rsidRPr="007D1C4B">
        <w:rPr>
          <w:i/>
        </w:rPr>
        <w:t xml:space="preserve"> Al </w:t>
      </w:r>
      <w:proofErr w:type="spellStart"/>
      <w:r w:rsidRPr="007D1C4B">
        <w:rPr>
          <w:i/>
        </w:rPr>
        <w:t>Mu'allimin</w:t>
      </w:r>
      <w:proofErr w:type="spellEnd"/>
      <w:r w:rsidRPr="007D1C4B">
        <w:rPr>
          <w:i/>
        </w:rPr>
        <w:t xml:space="preserve"> Al </w:t>
      </w:r>
      <w:proofErr w:type="spellStart"/>
      <w:r w:rsidRPr="007D1C4B">
        <w:rPr>
          <w:i/>
        </w:rPr>
        <w:t>Islamiyah</w:t>
      </w:r>
      <w:proofErr w:type="spellEnd"/>
      <w:r w:rsidRPr="0002454D">
        <w:t xml:space="preserve"> (KMI) in 1936, and the level of higher education was the University of Darussalam (UNIDA) ) in 2014. </w:t>
      </w:r>
    </w:p>
    <w:p w:rsidR="00EF6395" w:rsidRDefault="0020428F" w:rsidP="00EF6395">
      <w:pPr>
        <w:ind w:firstLine="630"/>
        <w:jc w:val="both"/>
      </w:pPr>
      <w:r w:rsidRPr="0002454D">
        <w:t xml:space="preserve">In this context it appears that the manager of </w:t>
      </w:r>
      <w:proofErr w:type="spellStart"/>
      <w:r w:rsidRPr="0002454D">
        <w:t>Gontor</w:t>
      </w:r>
      <w:proofErr w:type="spellEnd"/>
      <w:r w:rsidRPr="0002454D">
        <w:t xml:space="preserve"> began to use modern organizational management methods, in the form of a strategy that Robbins explained as setting various long-term goals and objectives that are fundamental, followed by activities and allocation of resources needed to achieve the goals</w:t>
      </w:r>
      <w:r w:rsidR="005F5410">
        <w:t xml:space="preserve"> (Robbins, 1995)</w:t>
      </w:r>
      <w:r>
        <w:t>.</w:t>
      </w:r>
    </w:p>
    <w:p w:rsidR="005F5410" w:rsidRDefault="005F5410" w:rsidP="00EF6395">
      <w:pPr>
        <w:ind w:firstLine="630"/>
        <w:jc w:val="both"/>
      </w:pPr>
    </w:p>
    <w:p w:rsidR="00EF6395" w:rsidRPr="00EF6395" w:rsidRDefault="00EF6395" w:rsidP="00EF6395">
      <w:pPr>
        <w:pStyle w:val="ListParagraph"/>
        <w:ind w:left="0" w:firstLine="630"/>
        <w:jc w:val="both"/>
        <w:rPr>
          <w:b/>
          <w:i/>
        </w:rPr>
      </w:pPr>
      <w:r w:rsidRPr="00EF6395">
        <w:rPr>
          <w:b/>
          <w:i/>
        </w:rPr>
        <w:t xml:space="preserve">Value Planting through </w:t>
      </w:r>
      <w:proofErr w:type="spellStart"/>
      <w:r w:rsidRPr="00EF6395">
        <w:rPr>
          <w:b/>
          <w:i/>
        </w:rPr>
        <w:t>Tabiyatul</w:t>
      </w:r>
      <w:proofErr w:type="spellEnd"/>
      <w:r w:rsidRPr="00EF6395">
        <w:rPr>
          <w:b/>
          <w:i/>
        </w:rPr>
        <w:t xml:space="preserve"> </w:t>
      </w:r>
      <w:proofErr w:type="spellStart"/>
      <w:r w:rsidRPr="00EF6395">
        <w:rPr>
          <w:b/>
          <w:i/>
        </w:rPr>
        <w:t>Athfal</w:t>
      </w:r>
      <w:proofErr w:type="spellEnd"/>
    </w:p>
    <w:p w:rsidR="00EF6395" w:rsidRPr="0002454D" w:rsidRDefault="00EF6395" w:rsidP="00EF6395">
      <w:pPr>
        <w:ind w:firstLine="720"/>
        <w:jc w:val="both"/>
      </w:pPr>
      <w:proofErr w:type="spellStart"/>
      <w:r w:rsidRPr="007D1C4B">
        <w:rPr>
          <w:i/>
        </w:rPr>
        <w:t>Tarbiyatul</w:t>
      </w:r>
      <w:proofErr w:type="spellEnd"/>
      <w:r w:rsidRPr="007D1C4B">
        <w:rPr>
          <w:i/>
        </w:rPr>
        <w:t xml:space="preserve"> </w:t>
      </w:r>
      <w:proofErr w:type="spellStart"/>
      <w:r w:rsidRPr="007D1C4B">
        <w:rPr>
          <w:i/>
        </w:rPr>
        <w:t>Athfal</w:t>
      </w:r>
      <w:proofErr w:type="spellEnd"/>
      <w:r w:rsidRPr="0002454D">
        <w:t xml:space="preserve"> is a children's education program, an educational institution that was first started by </w:t>
      </w:r>
      <w:proofErr w:type="spellStart"/>
      <w:r w:rsidRPr="007D1C4B">
        <w:rPr>
          <w:i/>
        </w:rPr>
        <w:t>Kyai</w:t>
      </w:r>
      <w:proofErr w:type="spellEnd"/>
      <w:r w:rsidRPr="0002454D">
        <w:t xml:space="preserve"> </w:t>
      </w:r>
      <w:proofErr w:type="spellStart"/>
      <w:r w:rsidRPr="0002454D">
        <w:t>Santoso</w:t>
      </w:r>
      <w:proofErr w:type="spellEnd"/>
      <w:r w:rsidRPr="0002454D">
        <w:t xml:space="preserve"> children after returning from education. When it was first opened in </w:t>
      </w:r>
      <w:proofErr w:type="spellStart"/>
      <w:r w:rsidRPr="0002454D">
        <w:t>Gontor</w:t>
      </w:r>
      <w:proofErr w:type="spellEnd"/>
      <w:r w:rsidRPr="0002454D">
        <w:t xml:space="preserve"> Village, the program was not only attended by children, but also adults. Not limited to the people of </w:t>
      </w:r>
      <w:proofErr w:type="spellStart"/>
      <w:r w:rsidRPr="0002454D">
        <w:t>Gontor</w:t>
      </w:r>
      <w:proofErr w:type="spellEnd"/>
      <w:r w:rsidRPr="0002454D">
        <w:t xml:space="preserve"> Village, but also the surrounding village community.</w:t>
      </w:r>
    </w:p>
    <w:p w:rsidR="00EF6395" w:rsidRDefault="00EF6395" w:rsidP="00EF6395">
      <w:pPr>
        <w:ind w:firstLine="630"/>
        <w:jc w:val="both"/>
      </w:pPr>
      <w:r w:rsidRPr="0002454D">
        <w:t xml:space="preserve">The interesting side of early education at </w:t>
      </w:r>
      <w:proofErr w:type="spellStart"/>
      <w:r w:rsidRPr="0002454D">
        <w:t>Gontor</w:t>
      </w:r>
      <w:proofErr w:type="spellEnd"/>
      <w:r w:rsidRPr="0002454D">
        <w:t xml:space="preserve"> at its inception is that this level of education is not only for young children. People who want to study religion are given space too, because they are considered to be "early" in religious knowledge. The purpose of opening an early level of education is to provide a basic understanding of religious issues. In the current development, </w:t>
      </w:r>
      <w:proofErr w:type="spellStart"/>
      <w:r w:rsidRPr="0002454D">
        <w:t>Gontor's</w:t>
      </w:r>
      <w:proofErr w:type="spellEnd"/>
      <w:r w:rsidRPr="0002454D">
        <w:t xml:space="preserve"> efforts are in line with the goals of the national Early Childhood Education (PAUD) standard, which is to provide a foundation for: 1) conducting educational stimulants in helping physical and spiritual growth and development, in accordance with the level of achievement of child development; 2) optimize children's development holistically and </w:t>
      </w:r>
      <w:proofErr w:type="spellStart"/>
      <w:r w:rsidRPr="0002454D">
        <w:t>integratively</w:t>
      </w:r>
      <w:proofErr w:type="spellEnd"/>
      <w:r w:rsidRPr="0002454D">
        <w:t>; 3) prepare for the formation of attitudes, knowledge and skills of children</w:t>
      </w:r>
      <w:r w:rsidR="005F5410">
        <w:t xml:space="preserve"> (</w:t>
      </w:r>
      <w:proofErr w:type="spellStart"/>
      <w:r w:rsidR="005F5410">
        <w:t>Kemendikbud</w:t>
      </w:r>
      <w:proofErr w:type="spellEnd"/>
      <w:r w:rsidR="005F5410">
        <w:t>, 2014)</w:t>
      </w:r>
      <w:r>
        <w:t>.</w:t>
      </w:r>
    </w:p>
    <w:p w:rsidR="005F5410" w:rsidRDefault="005F5410" w:rsidP="00EF6395">
      <w:pPr>
        <w:ind w:firstLine="630"/>
        <w:jc w:val="both"/>
      </w:pPr>
    </w:p>
    <w:p w:rsidR="00EF6395" w:rsidRPr="00EF6395" w:rsidRDefault="00EF6395" w:rsidP="00EF6395">
      <w:pPr>
        <w:pStyle w:val="ListParagraph"/>
        <w:ind w:left="0" w:firstLine="630"/>
        <w:jc w:val="both"/>
        <w:rPr>
          <w:b/>
          <w:i/>
        </w:rPr>
      </w:pPr>
      <w:r w:rsidRPr="00EF6395">
        <w:rPr>
          <w:b/>
          <w:i/>
        </w:rPr>
        <w:t xml:space="preserve">Further Education through </w:t>
      </w:r>
      <w:proofErr w:type="spellStart"/>
      <w:r w:rsidRPr="00EF6395">
        <w:rPr>
          <w:b/>
          <w:i/>
        </w:rPr>
        <w:t>Sullamu</w:t>
      </w:r>
      <w:proofErr w:type="spellEnd"/>
      <w:r w:rsidRPr="00EF6395">
        <w:rPr>
          <w:b/>
          <w:i/>
        </w:rPr>
        <w:t xml:space="preserve"> Al-</w:t>
      </w:r>
      <w:proofErr w:type="spellStart"/>
      <w:r w:rsidRPr="00EF6395">
        <w:rPr>
          <w:b/>
          <w:i/>
        </w:rPr>
        <w:t>Muta’allimin</w:t>
      </w:r>
      <w:proofErr w:type="spellEnd"/>
    </w:p>
    <w:p w:rsidR="00EF6395" w:rsidRPr="007D1C4B" w:rsidRDefault="00EF6395" w:rsidP="00EF6395">
      <w:pPr>
        <w:ind w:firstLine="720"/>
        <w:jc w:val="both"/>
      </w:pPr>
      <w:r w:rsidRPr="0002454D">
        <w:t>A follow-up program called "</w:t>
      </w:r>
      <w:proofErr w:type="spellStart"/>
      <w:r w:rsidRPr="007D1C4B">
        <w:rPr>
          <w:i/>
        </w:rPr>
        <w:t>Sullamul</w:t>
      </w:r>
      <w:proofErr w:type="spellEnd"/>
      <w:r w:rsidRPr="007D1C4B">
        <w:rPr>
          <w:i/>
        </w:rPr>
        <w:t xml:space="preserve"> </w:t>
      </w:r>
      <w:proofErr w:type="spellStart"/>
      <w:r w:rsidRPr="007D1C4B">
        <w:rPr>
          <w:i/>
        </w:rPr>
        <w:t>Muta'allimin</w:t>
      </w:r>
      <w:proofErr w:type="spellEnd"/>
      <w:r w:rsidRPr="0002454D">
        <w:t xml:space="preserve">" opened in 1932, where students were taught more deeply and broadly about </w:t>
      </w:r>
      <w:proofErr w:type="spellStart"/>
      <w:r w:rsidRPr="0002454D">
        <w:t>fiqh</w:t>
      </w:r>
      <w:proofErr w:type="spellEnd"/>
      <w:r w:rsidRPr="0002454D">
        <w:t xml:space="preserve">, hadith, interpretation, the translation of the Koran, how to make a speech, how to discuss an issue, also given a little provision to become a teacher in the form of psychology and education. </w:t>
      </w:r>
      <w:proofErr w:type="gramStart"/>
      <w:r w:rsidRPr="0002454D">
        <w:t>In addition, they are also taught skills, arts, sports, scouting movements, and others.</w:t>
      </w:r>
      <w:proofErr w:type="gramEnd"/>
      <w:r w:rsidRPr="0002454D">
        <w:t xml:space="preserve"> Extra-curricular activities received extraordinary attention from </w:t>
      </w:r>
      <w:proofErr w:type="spellStart"/>
      <w:r w:rsidRPr="0002454D">
        <w:t>pesantren</w:t>
      </w:r>
      <w:proofErr w:type="spellEnd"/>
      <w:r w:rsidRPr="0002454D">
        <w:t xml:space="preserve"> caregivers, including:</w:t>
      </w:r>
      <w:r>
        <w:t xml:space="preserve"> </w:t>
      </w:r>
      <w:proofErr w:type="spellStart"/>
      <w:r w:rsidRPr="007D1C4B">
        <w:rPr>
          <w:i/>
        </w:rPr>
        <w:t>Tarbiyatul</w:t>
      </w:r>
      <w:proofErr w:type="spellEnd"/>
      <w:r w:rsidRPr="007D1C4B">
        <w:rPr>
          <w:i/>
        </w:rPr>
        <w:t xml:space="preserve"> </w:t>
      </w:r>
      <w:proofErr w:type="spellStart"/>
      <w:r w:rsidRPr="007D1C4B">
        <w:rPr>
          <w:i/>
        </w:rPr>
        <w:t>Ikhwan</w:t>
      </w:r>
      <w:proofErr w:type="spellEnd"/>
      <w:r w:rsidRPr="007D1C4B">
        <w:t xml:space="preserve"> (Youth </w:t>
      </w:r>
      <w:r w:rsidRPr="007D1C4B">
        <w:lastRenderedPageBreak/>
        <w:t>organizations)</w:t>
      </w:r>
      <w:r>
        <w:t xml:space="preserve">, </w:t>
      </w:r>
      <w:proofErr w:type="spellStart"/>
      <w:r w:rsidRPr="007D1C4B">
        <w:rPr>
          <w:i/>
        </w:rPr>
        <w:t>Tarbiyatul</w:t>
      </w:r>
      <w:proofErr w:type="spellEnd"/>
      <w:r w:rsidRPr="007D1C4B">
        <w:rPr>
          <w:i/>
        </w:rPr>
        <w:t xml:space="preserve"> </w:t>
      </w:r>
      <w:proofErr w:type="spellStart"/>
      <w:r w:rsidRPr="007D1C4B">
        <w:rPr>
          <w:i/>
        </w:rPr>
        <w:t>Mar’ah</w:t>
      </w:r>
      <w:proofErr w:type="spellEnd"/>
      <w:r w:rsidRPr="007D1C4B">
        <w:t xml:space="preserve"> (Young Women Organizations)</w:t>
      </w:r>
      <w:r>
        <w:t xml:space="preserve">, </w:t>
      </w:r>
      <w:proofErr w:type="spellStart"/>
      <w:r w:rsidRPr="007D1C4B">
        <w:rPr>
          <w:i/>
        </w:rPr>
        <w:t>Muballighin</w:t>
      </w:r>
      <w:proofErr w:type="spellEnd"/>
      <w:r w:rsidRPr="007D1C4B">
        <w:t xml:space="preserve"> (</w:t>
      </w:r>
      <w:proofErr w:type="spellStart"/>
      <w:r w:rsidRPr="007D1C4B">
        <w:t>Da'wah</w:t>
      </w:r>
      <w:proofErr w:type="spellEnd"/>
      <w:r w:rsidRPr="007D1C4B">
        <w:t xml:space="preserve"> Organization)</w:t>
      </w:r>
      <w:r>
        <w:t xml:space="preserve">, </w:t>
      </w:r>
      <w:proofErr w:type="spellStart"/>
      <w:r w:rsidRPr="007D1C4B">
        <w:rPr>
          <w:i/>
        </w:rPr>
        <w:t>Bintang</w:t>
      </w:r>
      <w:proofErr w:type="spellEnd"/>
      <w:r w:rsidRPr="007D1C4B">
        <w:rPr>
          <w:i/>
        </w:rPr>
        <w:t xml:space="preserve"> Islam</w:t>
      </w:r>
      <w:r w:rsidRPr="007D1C4B">
        <w:t xml:space="preserve"> (Scout Movement)</w:t>
      </w:r>
      <w:r>
        <w:t xml:space="preserve">, </w:t>
      </w:r>
      <w:proofErr w:type="spellStart"/>
      <w:r w:rsidRPr="007D1C4B">
        <w:rPr>
          <w:i/>
        </w:rPr>
        <w:t>Ri</w:t>
      </w:r>
      <w:proofErr w:type="spellEnd"/>
      <w:r w:rsidRPr="007D1C4B">
        <w:rPr>
          <w:i/>
        </w:rPr>
        <w:t>-Ba-Ta</w:t>
      </w:r>
      <w:r w:rsidRPr="007D1C4B">
        <w:t xml:space="preserve"> namely </w:t>
      </w:r>
      <w:proofErr w:type="spellStart"/>
      <w:r w:rsidRPr="007D1C4B">
        <w:rPr>
          <w:i/>
        </w:rPr>
        <w:t>Riyadlatul</w:t>
      </w:r>
      <w:proofErr w:type="spellEnd"/>
      <w:r w:rsidRPr="007D1C4B">
        <w:rPr>
          <w:i/>
        </w:rPr>
        <w:t xml:space="preserve"> </w:t>
      </w:r>
      <w:proofErr w:type="spellStart"/>
      <w:r w:rsidRPr="007D1C4B">
        <w:rPr>
          <w:i/>
        </w:rPr>
        <w:t>badaniyah</w:t>
      </w:r>
      <w:proofErr w:type="spellEnd"/>
      <w:r w:rsidRPr="007D1C4B">
        <w:rPr>
          <w:i/>
        </w:rPr>
        <w:t xml:space="preserve"> </w:t>
      </w:r>
      <w:proofErr w:type="spellStart"/>
      <w:r w:rsidRPr="007D1C4B">
        <w:rPr>
          <w:i/>
        </w:rPr>
        <w:t>Tarbiyatul</w:t>
      </w:r>
      <w:proofErr w:type="spellEnd"/>
      <w:r w:rsidRPr="007D1C4B">
        <w:rPr>
          <w:i/>
        </w:rPr>
        <w:t xml:space="preserve"> </w:t>
      </w:r>
      <w:proofErr w:type="spellStart"/>
      <w:r w:rsidRPr="007D1C4B">
        <w:rPr>
          <w:i/>
        </w:rPr>
        <w:t>Athfal</w:t>
      </w:r>
      <w:proofErr w:type="spellEnd"/>
      <w:r w:rsidRPr="007D1C4B">
        <w:t xml:space="preserve"> (Sports Organization)</w:t>
      </w:r>
      <w:r>
        <w:t xml:space="preserve">, </w:t>
      </w:r>
      <w:proofErr w:type="spellStart"/>
      <w:r w:rsidRPr="007D1C4B">
        <w:rPr>
          <w:i/>
        </w:rPr>
        <w:t>Miftahussa’adah</w:t>
      </w:r>
      <w:proofErr w:type="spellEnd"/>
      <w:r w:rsidRPr="007D1C4B">
        <w:rPr>
          <w:i/>
        </w:rPr>
        <w:t xml:space="preserve"> with "Mardi</w:t>
      </w:r>
      <w:r w:rsidRPr="007D1C4B">
        <w:t xml:space="preserve"> Perfection"</w:t>
      </w:r>
      <w:r>
        <w:t xml:space="preserve">, </w:t>
      </w:r>
      <w:r w:rsidRPr="007D1C4B">
        <w:t>Sound Arts Club, and</w:t>
      </w:r>
      <w:r>
        <w:t xml:space="preserve"> </w:t>
      </w:r>
      <w:proofErr w:type="spellStart"/>
      <w:r w:rsidRPr="007D1C4B">
        <w:t>Theater</w:t>
      </w:r>
      <w:proofErr w:type="spellEnd"/>
      <w:r w:rsidRPr="007D1C4B">
        <w:t xml:space="preserve"> club.</w:t>
      </w:r>
    </w:p>
    <w:p w:rsidR="00EF6395" w:rsidRDefault="00EF6395" w:rsidP="00EF6395">
      <w:pPr>
        <w:ind w:firstLine="630"/>
        <w:jc w:val="both"/>
      </w:pPr>
      <w:r w:rsidRPr="0002454D">
        <w:t xml:space="preserve">The opening of </w:t>
      </w:r>
      <w:proofErr w:type="spellStart"/>
      <w:r w:rsidRPr="007D1C4B">
        <w:rPr>
          <w:i/>
        </w:rPr>
        <w:t>Sullamu</w:t>
      </w:r>
      <w:proofErr w:type="spellEnd"/>
      <w:r w:rsidRPr="007D1C4B">
        <w:rPr>
          <w:i/>
        </w:rPr>
        <w:t xml:space="preserve"> Al-</w:t>
      </w:r>
      <w:proofErr w:type="spellStart"/>
      <w:r w:rsidRPr="007D1C4B">
        <w:rPr>
          <w:i/>
        </w:rPr>
        <w:t>Muta'allimin</w:t>
      </w:r>
      <w:proofErr w:type="spellEnd"/>
      <w:r w:rsidRPr="0002454D">
        <w:t xml:space="preserve"> can be seen from the perspective of organizational change. It seems that </w:t>
      </w:r>
      <w:proofErr w:type="spellStart"/>
      <w:r w:rsidRPr="007D1C4B">
        <w:rPr>
          <w:i/>
        </w:rPr>
        <w:t>Kyai</w:t>
      </w:r>
      <w:proofErr w:type="spellEnd"/>
      <w:r w:rsidRPr="0002454D">
        <w:t xml:space="preserve"> </w:t>
      </w:r>
      <w:proofErr w:type="spellStart"/>
      <w:r w:rsidRPr="0002454D">
        <w:t>Sahal</w:t>
      </w:r>
      <w:proofErr w:type="spellEnd"/>
      <w:r w:rsidRPr="0002454D">
        <w:t xml:space="preserve"> wanted the events of the Old </w:t>
      </w:r>
      <w:proofErr w:type="spellStart"/>
      <w:r w:rsidRPr="0002454D">
        <w:t>Gontor</w:t>
      </w:r>
      <w:proofErr w:type="spellEnd"/>
      <w:r w:rsidRPr="0002454D">
        <w:t xml:space="preserve"> setback not to be repeated in the New </w:t>
      </w:r>
      <w:proofErr w:type="spellStart"/>
      <w:r w:rsidRPr="0002454D">
        <w:t>Gontor</w:t>
      </w:r>
      <w:proofErr w:type="spellEnd"/>
      <w:r w:rsidRPr="0002454D">
        <w:t xml:space="preserve"> era. So that planned changes must be made. The benefits that can be obtained from planned change are an increase in the organization's ability to adapt to the environment, and changes in the </w:t>
      </w:r>
      <w:proofErr w:type="spellStart"/>
      <w:r w:rsidRPr="0002454D">
        <w:t>behavior</w:t>
      </w:r>
      <w:proofErr w:type="spellEnd"/>
      <w:r w:rsidRPr="0002454D">
        <w:t xml:space="preserve"> of members of the organization</w:t>
      </w:r>
      <w:r w:rsidR="00D12ADD">
        <w:t xml:space="preserve"> (Robbins &amp; Judge, 2013)</w:t>
      </w:r>
      <w:r w:rsidRPr="0002454D">
        <w:t xml:space="preserve">. </w:t>
      </w:r>
      <w:proofErr w:type="spellStart"/>
      <w:r w:rsidRPr="007D1C4B">
        <w:rPr>
          <w:i/>
        </w:rPr>
        <w:t>Kyai</w:t>
      </w:r>
      <w:proofErr w:type="spellEnd"/>
      <w:r w:rsidRPr="0002454D">
        <w:t xml:space="preserve"> </w:t>
      </w:r>
      <w:proofErr w:type="spellStart"/>
      <w:r w:rsidRPr="0002454D">
        <w:t>Sahal</w:t>
      </w:r>
      <w:proofErr w:type="spellEnd"/>
      <w:r w:rsidRPr="0002454D">
        <w:t xml:space="preserve"> as the leader of </w:t>
      </w:r>
      <w:proofErr w:type="spellStart"/>
      <w:r w:rsidRPr="0002454D">
        <w:t>Gontor</w:t>
      </w:r>
      <w:proofErr w:type="spellEnd"/>
      <w:r w:rsidRPr="0002454D">
        <w:t xml:space="preserve"> shows himself as an agent of change, who continually strives to recognize and improve the future of the organization, encourages, finds, and implements the vision</w:t>
      </w:r>
      <w:r w:rsidR="00782255">
        <w:t xml:space="preserve"> (Robbins &amp; Judge, 2013)</w:t>
      </w:r>
      <w:r>
        <w:t>.</w:t>
      </w:r>
    </w:p>
    <w:p w:rsidR="00EF6395" w:rsidRDefault="00EF6395" w:rsidP="00EF6395">
      <w:pPr>
        <w:ind w:firstLine="630"/>
        <w:jc w:val="both"/>
      </w:pPr>
    </w:p>
    <w:p w:rsidR="00EF6395" w:rsidRPr="00EF6395" w:rsidRDefault="00EF6395" w:rsidP="00EF6395">
      <w:pPr>
        <w:pStyle w:val="ListParagraph"/>
        <w:ind w:left="567"/>
        <w:jc w:val="both"/>
        <w:rPr>
          <w:b/>
          <w:i/>
        </w:rPr>
      </w:pPr>
      <w:r w:rsidRPr="00EF6395">
        <w:rPr>
          <w:b/>
          <w:i/>
        </w:rPr>
        <w:t xml:space="preserve">Preparing Prospective Educators through </w:t>
      </w:r>
      <w:proofErr w:type="spellStart"/>
      <w:r w:rsidRPr="00EF6395">
        <w:rPr>
          <w:b/>
          <w:i/>
        </w:rPr>
        <w:t>Kulliyatu</w:t>
      </w:r>
      <w:proofErr w:type="spellEnd"/>
      <w:r w:rsidRPr="00EF6395">
        <w:rPr>
          <w:b/>
          <w:i/>
        </w:rPr>
        <w:t xml:space="preserve"> Al-</w:t>
      </w:r>
      <w:proofErr w:type="spellStart"/>
      <w:r w:rsidRPr="00EF6395">
        <w:rPr>
          <w:b/>
          <w:i/>
        </w:rPr>
        <w:t>Mu’allimin</w:t>
      </w:r>
      <w:proofErr w:type="spellEnd"/>
      <w:r w:rsidRPr="00EF6395">
        <w:rPr>
          <w:b/>
          <w:i/>
        </w:rPr>
        <w:t xml:space="preserve"> Al </w:t>
      </w:r>
      <w:proofErr w:type="spellStart"/>
      <w:r w:rsidRPr="00EF6395">
        <w:rPr>
          <w:b/>
          <w:i/>
        </w:rPr>
        <w:t>Islamiyah</w:t>
      </w:r>
      <w:proofErr w:type="spellEnd"/>
      <w:r w:rsidRPr="00EF6395">
        <w:rPr>
          <w:b/>
          <w:i/>
        </w:rPr>
        <w:t xml:space="preserve"> (KMI)</w:t>
      </w:r>
    </w:p>
    <w:p w:rsidR="00EF6395" w:rsidRPr="0002454D" w:rsidRDefault="00EF6395" w:rsidP="00EF6395">
      <w:pPr>
        <w:ind w:firstLine="720"/>
        <w:jc w:val="both"/>
      </w:pPr>
      <w:r w:rsidRPr="0002454D">
        <w:t>On the commemoration o</w:t>
      </w:r>
      <w:r>
        <w:t>f the 10th Anniversary of PM</w:t>
      </w:r>
      <w:r w:rsidRPr="0002454D">
        <w:t xml:space="preserve"> </w:t>
      </w:r>
      <w:proofErr w:type="spellStart"/>
      <w:r w:rsidRPr="0002454D">
        <w:t>Gontor</w:t>
      </w:r>
      <w:proofErr w:type="spellEnd"/>
      <w:r w:rsidRPr="0002454D">
        <w:t xml:space="preserve">, 19 December 1936, it was announced that the opening of a junior and senior high school education program called </w:t>
      </w:r>
      <w:proofErr w:type="spellStart"/>
      <w:r w:rsidRPr="007D1C4B">
        <w:rPr>
          <w:i/>
        </w:rPr>
        <w:t>Kulliyatul</w:t>
      </w:r>
      <w:proofErr w:type="spellEnd"/>
      <w:r w:rsidRPr="007D1C4B">
        <w:rPr>
          <w:i/>
        </w:rPr>
        <w:t xml:space="preserve"> </w:t>
      </w:r>
      <w:proofErr w:type="spellStart"/>
      <w:r w:rsidRPr="007D1C4B">
        <w:rPr>
          <w:i/>
        </w:rPr>
        <w:t>Mu'allimin</w:t>
      </w:r>
      <w:proofErr w:type="spellEnd"/>
      <w:r w:rsidRPr="007D1C4B">
        <w:rPr>
          <w:i/>
        </w:rPr>
        <w:t xml:space="preserve"> al-</w:t>
      </w:r>
      <w:proofErr w:type="spellStart"/>
      <w:r w:rsidRPr="007D1C4B">
        <w:rPr>
          <w:i/>
        </w:rPr>
        <w:t>Islamiyah</w:t>
      </w:r>
      <w:proofErr w:type="spellEnd"/>
      <w:r w:rsidRPr="0002454D">
        <w:t xml:space="preserve"> (KMI) or the Islamic Teachers School. This program is handled by K.H Imam </w:t>
      </w:r>
      <w:proofErr w:type="spellStart"/>
      <w:r w:rsidRPr="0002454D">
        <w:t>Zarkasyi</w:t>
      </w:r>
      <w:proofErr w:type="spellEnd"/>
      <w:r w:rsidRPr="0002454D">
        <w:t xml:space="preserve">, who previously led a similar school but for women, namely </w:t>
      </w:r>
      <w:proofErr w:type="spellStart"/>
      <w:r w:rsidRPr="007D1C4B">
        <w:rPr>
          <w:i/>
        </w:rPr>
        <w:t>Mu'allimat</w:t>
      </w:r>
      <w:proofErr w:type="spellEnd"/>
      <w:r w:rsidRPr="007D1C4B">
        <w:rPr>
          <w:i/>
        </w:rPr>
        <w:t xml:space="preserve"> </w:t>
      </w:r>
      <w:proofErr w:type="spellStart"/>
      <w:r w:rsidRPr="007D1C4B">
        <w:rPr>
          <w:i/>
        </w:rPr>
        <w:t>Muhammadiyah</w:t>
      </w:r>
      <w:proofErr w:type="spellEnd"/>
      <w:r w:rsidRPr="0002454D">
        <w:t xml:space="preserve"> in Padang </w:t>
      </w:r>
      <w:proofErr w:type="spellStart"/>
      <w:r w:rsidRPr="0002454D">
        <w:t>Sidempuan</w:t>
      </w:r>
      <w:proofErr w:type="spellEnd"/>
      <w:r w:rsidRPr="0002454D">
        <w:t xml:space="preserve">, North Sumatra. In the 10th anniversary, a new name for </w:t>
      </w:r>
      <w:proofErr w:type="spellStart"/>
      <w:r w:rsidRPr="0002454D">
        <w:t>Pondok</w:t>
      </w:r>
      <w:proofErr w:type="spellEnd"/>
      <w:r w:rsidRPr="0002454D">
        <w:t xml:space="preserve"> </w:t>
      </w:r>
      <w:proofErr w:type="spellStart"/>
      <w:r w:rsidRPr="0002454D">
        <w:t>Gontor</w:t>
      </w:r>
      <w:proofErr w:type="spellEnd"/>
      <w:r w:rsidRPr="0002454D">
        <w:t xml:space="preserve"> was revived, namely </w:t>
      </w:r>
      <w:proofErr w:type="spellStart"/>
      <w:r w:rsidRPr="0002454D">
        <w:t>Pondok</w:t>
      </w:r>
      <w:proofErr w:type="spellEnd"/>
      <w:r w:rsidRPr="0002454D">
        <w:t xml:space="preserve"> Modern Darussalam </w:t>
      </w:r>
      <w:proofErr w:type="spellStart"/>
      <w:r w:rsidRPr="0002454D">
        <w:t>Gontor</w:t>
      </w:r>
      <w:proofErr w:type="spellEnd"/>
      <w:r w:rsidRPr="0002454D">
        <w:t xml:space="preserve">. This name is a community designation which is then attached to the </w:t>
      </w:r>
      <w:proofErr w:type="spellStart"/>
      <w:r w:rsidRPr="0002454D">
        <w:t>Gontor</w:t>
      </w:r>
      <w:proofErr w:type="spellEnd"/>
      <w:r w:rsidRPr="0002454D">
        <w:t xml:space="preserve"> hut whose original name is Darussalam, which means Village of Peace.</w:t>
      </w:r>
    </w:p>
    <w:p w:rsidR="00EF6395" w:rsidRPr="0002454D" w:rsidRDefault="00EF6395" w:rsidP="00EF6395">
      <w:pPr>
        <w:ind w:firstLine="720"/>
        <w:jc w:val="both"/>
      </w:pPr>
      <w:proofErr w:type="spellStart"/>
      <w:r w:rsidRPr="007D1C4B">
        <w:rPr>
          <w:i/>
        </w:rPr>
        <w:t>Kulliyatul</w:t>
      </w:r>
      <w:proofErr w:type="spellEnd"/>
      <w:r w:rsidRPr="007D1C4B">
        <w:rPr>
          <w:i/>
        </w:rPr>
        <w:t xml:space="preserve"> </w:t>
      </w:r>
      <w:proofErr w:type="spellStart"/>
      <w:r w:rsidRPr="007D1C4B">
        <w:rPr>
          <w:i/>
        </w:rPr>
        <w:t>Mu'allimin</w:t>
      </w:r>
      <w:proofErr w:type="spellEnd"/>
      <w:r w:rsidRPr="007D1C4B">
        <w:rPr>
          <w:i/>
        </w:rPr>
        <w:t xml:space="preserve"> Al-</w:t>
      </w:r>
      <w:proofErr w:type="spellStart"/>
      <w:r w:rsidRPr="007D1C4B">
        <w:rPr>
          <w:i/>
        </w:rPr>
        <w:t>Islamiyah</w:t>
      </w:r>
      <w:proofErr w:type="spellEnd"/>
      <w:r w:rsidRPr="0002454D">
        <w:t xml:space="preserve"> (KMI) is an Islamic Teacher education school that has a similar model to the </w:t>
      </w:r>
      <w:proofErr w:type="spellStart"/>
      <w:r w:rsidRPr="0002454D">
        <w:t>Noormal</w:t>
      </w:r>
      <w:proofErr w:type="spellEnd"/>
      <w:r w:rsidRPr="0002454D">
        <w:t xml:space="preserve"> Islamic school in Padang </w:t>
      </w:r>
      <w:proofErr w:type="spellStart"/>
      <w:r w:rsidRPr="0002454D">
        <w:t>Panjang</w:t>
      </w:r>
      <w:proofErr w:type="spellEnd"/>
      <w:r w:rsidRPr="0002454D">
        <w:t xml:space="preserve">; where </w:t>
      </w:r>
      <w:proofErr w:type="spellStart"/>
      <w:r w:rsidRPr="007D1C4B">
        <w:rPr>
          <w:i/>
        </w:rPr>
        <w:t>Kyai</w:t>
      </w:r>
      <w:proofErr w:type="spellEnd"/>
      <w:r w:rsidRPr="0002454D">
        <w:t xml:space="preserve"> </w:t>
      </w:r>
      <w:proofErr w:type="spellStart"/>
      <w:r w:rsidRPr="0002454D">
        <w:t>Zarkasyi</w:t>
      </w:r>
      <w:proofErr w:type="spellEnd"/>
      <w:r w:rsidRPr="0002454D">
        <w:t xml:space="preserve"> took his secondary education. This model is then integrated with the Islamic boarding school education model, where religious lessons, as taught in some </w:t>
      </w:r>
      <w:proofErr w:type="spellStart"/>
      <w:r w:rsidRPr="0002454D">
        <w:t>pesantren</w:t>
      </w:r>
      <w:proofErr w:type="spellEnd"/>
      <w:r w:rsidRPr="0002454D">
        <w:t xml:space="preserve"> in general, are taught in classes. But at the same time the students lived in the dormitory by maintaining the atmosphere and soul of the </w:t>
      </w:r>
      <w:proofErr w:type="spellStart"/>
      <w:r w:rsidRPr="0002454D">
        <w:t>pesantren's</w:t>
      </w:r>
      <w:proofErr w:type="spellEnd"/>
      <w:r w:rsidRPr="0002454D">
        <w:t xml:space="preserve"> life. The education process lasts for 24 hours. Religious and general lessons are given equally in a period of 6 years. </w:t>
      </w:r>
      <w:r w:rsidRPr="0002454D">
        <w:lastRenderedPageBreak/>
        <w:t>Skills education, arts, sports, organization, and others are part of the activities of students.</w:t>
      </w:r>
    </w:p>
    <w:p w:rsidR="00EF6395" w:rsidRDefault="00EF6395" w:rsidP="00EF6395">
      <w:pPr>
        <w:ind w:firstLine="630"/>
        <w:jc w:val="both"/>
      </w:pPr>
      <w:r w:rsidRPr="0002454D">
        <w:t xml:space="preserve">The opening of KMI which was pioneered by </w:t>
      </w:r>
      <w:proofErr w:type="spellStart"/>
      <w:r w:rsidRPr="007D1C4B">
        <w:rPr>
          <w:i/>
        </w:rPr>
        <w:t>Kyai</w:t>
      </w:r>
      <w:proofErr w:type="spellEnd"/>
      <w:r w:rsidRPr="0002454D">
        <w:t xml:space="preserve"> </w:t>
      </w:r>
      <w:proofErr w:type="spellStart"/>
      <w:r w:rsidRPr="0002454D">
        <w:t>Sahal</w:t>
      </w:r>
      <w:proofErr w:type="spellEnd"/>
      <w:r w:rsidRPr="0002454D">
        <w:t xml:space="preserve"> and </w:t>
      </w:r>
      <w:proofErr w:type="spellStart"/>
      <w:r w:rsidRPr="007D1C4B">
        <w:rPr>
          <w:i/>
        </w:rPr>
        <w:t>Kyai</w:t>
      </w:r>
      <w:proofErr w:type="spellEnd"/>
      <w:r w:rsidRPr="0002454D">
        <w:t xml:space="preserve"> </w:t>
      </w:r>
      <w:proofErr w:type="spellStart"/>
      <w:r w:rsidRPr="0002454D">
        <w:t>Zarkasyi</w:t>
      </w:r>
      <w:proofErr w:type="spellEnd"/>
      <w:r w:rsidRPr="0002454D">
        <w:t xml:space="preserve"> illustrates the dynamics of organizational change that is not small. </w:t>
      </w:r>
      <w:proofErr w:type="gramStart"/>
      <w:r w:rsidRPr="0002454D">
        <w:t>The approach and learning material provided raises resistance from the community.</w:t>
      </w:r>
      <w:proofErr w:type="gramEnd"/>
      <w:r w:rsidRPr="0002454D">
        <w:t xml:space="preserve"> The findings in organizational </w:t>
      </w:r>
      <w:proofErr w:type="spellStart"/>
      <w:r w:rsidRPr="0002454D">
        <w:t>behavior</w:t>
      </w:r>
      <w:proofErr w:type="spellEnd"/>
      <w:r w:rsidRPr="0002454D">
        <w:t xml:space="preserve"> research indicate that any change will create polarization among members of the organization, as well as stakeholders. Negative responses to change will cause ignorance and even resistance to the idea of change. </w:t>
      </w:r>
      <w:proofErr w:type="gramStart"/>
      <w:r w:rsidRPr="0002454D">
        <w:t>While positive responses are the result of leadership openness, open discussion, or debate (if necessary) about ideas of change</w:t>
      </w:r>
      <w:r w:rsidR="00C12449">
        <w:t xml:space="preserve"> (Robbins &amp; Judge, 2013)</w:t>
      </w:r>
      <w:r w:rsidRPr="0002454D">
        <w:t>.</w:t>
      </w:r>
      <w:proofErr w:type="gramEnd"/>
      <w:r w:rsidRPr="0002454D">
        <w:t xml:space="preserve"> With high consistency, </w:t>
      </w:r>
      <w:proofErr w:type="spellStart"/>
      <w:r w:rsidRPr="007D1C4B">
        <w:rPr>
          <w:i/>
        </w:rPr>
        <w:t>Kyai</w:t>
      </w:r>
      <w:proofErr w:type="spellEnd"/>
      <w:r w:rsidRPr="0002454D">
        <w:t xml:space="preserve"> </w:t>
      </w:r>
      <w:proofErr w:type="spellStart"/>
      <w:r w:rsidRPr="0002454D">
        <w:t>Sahal</w:t>
      </w:r>
      <w:proofErr w:type="spellEnd"/>
      <w:r w:rsidRPr="0002454D">
        <w:t xml:space="preserve"> and </w:t>
      </w:r>
      <w:proofErr w:type="spellStart"/>
      <w:r w:rsidRPr="007D1C4B">
        <w:rPr>
          <w:i/>
        </w:rPr>
        <w:t>Kyai</w:t>
      </w:r>
      <w:proofErr w:type="spellEnd"/>
      <w:r w:rsidRPr="0002454D">
        <w:t xml:space="preserve"> </w:t>
      </w:r>
      <w:proofErr w:type="spellStart"/>
      <w:r w:rsidRPr="0002454D">
        <w:t>Zarkasyi</w:t>
      </w:r>
      <w:proofErr w:type="spellEnd"/>
      <w:r w:rsidRPr="0002454D">
        <w:t xml:space="preserve"> were able to get out of the pressure and resistance resulting from the opening of KMI</w:t>
      </w:r>
      <w:r>
        <w:t>.</w:t>
      </w:r>
    </w:p>
    <w:p w:rsidR="0020428F" w:rsidRDefault="0020428F" w:rsidP="0020428F">
      <w:pPr>
        <w:jc w:val="both"/>
        <w:rPr>
          <w:lang w:val="en-US"/>
        </w:rPr>
      </w:pPr>
    </w:p>
    <w:p w:rsidR="00EF6395" w:rsidRPr="00EC33B3" w:rsidRDefault="00EF6395" w:rsidP="001E7BC0">
      <w:pPr>
        <w:pStyle w:val="ListParagraph"/>
        <w:numPr>
          <w:ilvl w:val="0"/>
          <w:numId w:val="1"/>
        </w:numPr>
        <w:ind w:left="284" w:hanging="284"/>
        <w:jc w:val="both"/>
        <w:rPr>
          <w:b/>
        </w:rPr>
      </w:pPr>
      <w:r w:rsidRPr="00EC33B3">
        <w:rPr>
          <w:b/>
        </w:rPr>
        <w:t xml:space="preserve">PM </w:t>
      </w:r>
      <w:proofErr w:type="spellStart"/>
      <w:r w:rsidRPr="00EC33B3">
        <w:rPr>
          <w:b/>
        </w:rPr>
        <w:t>Gontor</w:t>
      </w:r>
      <w:proofErr w:type="spellEnd"/>
      <w:r w:rsidRPr="00EC33B3">
        <w:rPr>
          <w:b/>
        </w:rPr>
        <w:t xml:space="preserve"> 7 </w:t>
      </w:r>
      <w:proofErr w:type="spellStart"/>
      <w:r w:rsidRPr="00EC33B3">
        <w:rPr>
          <w:b/>
        </w:rPr>
        <w:t>Putera</w:t>
      </w:r>
      <w:proofErr w:type="spellEnd"/>
      <w:r w:rsidRPr="00EC33B3">
        <w:rPr>
          <w:b/>
        </w:rPr>
        <w:t xml:space="preserve"> as Artifact of PM </w:t>
      </w:r>
      <w:proofErr w:type="spellStart"/>
      <w:r w:rsidRPr="00EC33B3">
        <w:rPr>
          <w:b/>
        </w:rPr>
        <w:t>Gontor</w:t>
      </w:r>
      <w:proofErr w:type="spellEnd"/>
      <w:r w:rsidRPr="00EC33B3">
        <w:rPr>
          <w:b/>
        </w:rPr>
        <w:t xml:space="preserve"> Proliferation</w:t>
      </w:r>
    </w:p>
    <w:p w:rsidR="00EF6395" w:rsidRPr="00FB1A97" w:rsidRDefault="00EF6395" w:rsidP="00EF6395">
      <w:pPr>
        <w:pStyle w:val="ListParagraph"/>
        <w:ind w:left="0" w:firstLine="720"/>
        <w:jc w:val="both"/>
        <w:rPr>
          <w:b/>
        </w:rPr>
      </w:pPr>
      <w:r w:rsidRPr="0002454D">
        <w:t xml:space="preserve">The treasure of cultural studies introduces us to artifacts, which are material traces, speeches, and habits of a community's history. PM </w:t>
      </w:r>
      <w:proofErr w:type="spellStart"/>
      <w:r w:rsidRPr="0002454D">
        <w:t>Gontor</w:t>
      </w:r>
      <w:proofErr w:type="spellEnd"/>
      <w:r w:rsidRPr="0002454D">
        <w:t xml:space="preserve"> has shown these traces on his long journey. </w:t>
      </w:r>
      <w:proofErr w:type="spellStart"/>
      <w:r w:rsidRPr="007D1C4B">
        <w:rPr>
          <w:i/>
        </w:rPr>
        <w:t>Pondok</w:t>
      </w:r>
      <w:proofErr w:type="spellEnd"/>
      <w:r w:rsidRPr="007D1C4B">
        <w:rPr>
          <w:i/>
        </w:rPr>
        <w:t xml:space="preserve"> </w:t>
      </w:r>
      <w:proofErr w:type="spellStart"/>
      <w:r w:rsidRPr="007D1C4B">
        <w:rPr>
          <w:i/>
        </w:rPr>
        <w:t>Tegal</w:t>
      </w:r>
      <w:proofErr w:type="spellEnd"/>
      <w:r w:rsidRPr="007D1C4B">
        <w:rPr>
          <w:i/>
        </w:rPr>
        <w:t xml:space="preserve"> Sari</w:t>
      </w:r>
      <w:r w:rsidRPr="0002454D">
        <w:t xml:space="preserve">, </w:t>
      </w:r>
      <w:proofErr w:type="spellStart"/>
      <w:r w:rsidRPr="007D1C4B">
        <w:rPr>
          <w:i/>
        </w:rPr>
        <w:t>Gontor</w:t>
      </w:r>
      <w:proofErr w:type="spellEnd"/>
      <w:r w:rsidRPr="007D1C4B">
        <w:rPr>
          <w:i/>
        </w:rPr>
        <w:t xml:space="preserve"> Lama</w:t>
      </w:r>
      <w:r w:rsidRPr="0002454D">
        <w:t xml:space="preserve">, </w:t>
      </w:r>
      <w:proofErr w:type="spellStart"/>
      <w:r w:rsidRPr="007D1C4B">
        <w:rPr>
          <w:i/>
        </w:rPr>
        <w:t>Gontor</w:t>
      </w:r>
      <w:proofErr w:type="spellEnd"/>
      <w:r w:rsidRPr="007D1C4B">
        <w:rPr>
          <w:i/>
        </w:rPr>
        <w:t xml:space="preserve"> </w:t>
      </w:r>
      <w:proofErr w:type="spellStart"/>
      <w:r w:rsidRPr="007D1C4B">
        <w:rPr>
          <w:i/>
        </w:rPr>
        <w:t>Baru</w:t>
      </w:r>
      <w:proofErr w:type="spellEnd"/>
      <w:r w:rsidRPr="0002454D">
        <w:t xml:space="preserve">, until PM </w:t>
      </w:r>
      <w:proofErr w:type="spellStart"/>
      <w:r w:rsidRPr="0002454D">
        <w:t>Gontor</w:t>
      </w:r>
      <w:proofErr w:type="spellEnd"/>
      <w:r w:rsidRPr="0002454D">
        <w:t xml:space="preserve"> 7 </w:t>
      </w:r>
      <w:proofErr w:type="spellStart"/>
      <w:r w:rsidRPr="0002454D">
        <w:t>Putera</w:t>
      </w:r>
      <w:proofErr w:type="spellEnd"/>
      <w:r w:rsidRPr="0002454D">
        <w:t xml:space="preserve"> Southeast Sulawesi, </w:t>
      </w:r>
      <w:proofErr w:type="gramStart"/>
      <w:r w:rsidRPr="0002454D">
        <w:t>are</w:t>
      </w:r>
      <w:proofErr w:type="gramEnd"/>
      <w:r w:rsidRPr="0002454D">
        <w:t xml:space="preserve"> very clear material traces. At present, these footprints are increasingly becoming "</w:t>
      </w:r>
      <w:proofErr w:type="spellStart"/>
      <w:r w:rsidRPr="0002454D">
        <w:t>pesantren</w:t>
      </w:r>
      <w:proofErr w:type="spellEnd"/>
      <w:r w:rsidRPr="0002454D">
        <w:t xml:space="preserve">-based corporations" where PM </w:t>
      </w:r>
      <w:proofErr w:type="spellStart"/>
      <w:r w:rsidRPr="0002454D">
        <w:t>Gontor</w:t>
      </w:r>
      <w:proofErr w:type="spellEnd"/>
      <w:r w:rsidRPr="0002454D">
        <w:t xml:space="preserve"> has 17 branches in Indonesia. </w:t>
      </w:r>
      <w:proofErr w:type="gramStart"/>
      <w:r w:rsidRPr="0002454D">
        <w:t>A phenomenon of the expansion of educational institutions in Indonesia.</w:t>
      </w:r>
      <w:proofErr w:type="gramEnd"/>
      <w:r w:rsidRPr="0002454D">
        <w:t xml:space="preserve"> Current PM </w:t>
      </w:r>
      <w:proofErr w:type="spellStart"/>
      <w:r w:rsidRPr="0002454D">
        <w:t>Gontor</w:t>
      </w:r>
      <w:proofErr w:type="spellEnd"/>
      <w:r w:rsidRPr="0002454D">
        <w:t xml:space="preserve"> branches in several regions are as follows: </w:t>
      </w:r>
    </w:p>
    <w:p w:rsidR="00EF6395" w:rsidRPr="0002454D" w:rsidRDefault="00EF6395" w:rsidP="00EF6395">
      <w:pPr>
        <w:pStyle w:val="ListParagraph"/>
        <w:ind w:left="284" w:hanging="284"/>
        <w:jc w:val="both"/>
      </w:pPr>
      <w:r w:rsidRPr="0002454D">
        <w:t xml:space="preserve">1. </w:t>
      </w:r>
      <w:r w:rsidRPr="0002454D">
        <w:tab/>
        <w:t xml:space="preserve">PM Darussalam </w:t>
      </w:r>
      <w:proofErr w:type="spellStart"/>
      <w:r w:rsidRPr="0002454D">
        <w:t>Gontor</w:t>
      </w:r>
      <w:proofErr w:type="spellEnd"/>
      <w:r w:rsidRPr="0002454D">
        <w:t xml:space="preserve"> 2</w:t>
      </w:r>
    </w:p>
    <w:p w:rsidR="00EF6395" w:rsidRPr="0002454D" w:rsidRDefault="00EF6395" w:rsidP="00EF6395">
      <w:pPr>
        <w:pStyle w:val="ListParagraph"/>
        <w:ind w:left="284" w:hanging="284"/>
        <w:jc w:val="both"/>
      </w:pPr>
      <w:r w:rsidRPr="0002454D">
        <w:tab/>
        <w:t xml:space="preserve">Located in </w:t>
      </w:r>
      <w:proofErr w:type="spellStart"/>
      <w:r w:rsidRPr="0002454D">
        <w:t>Madu</w:t>
      </w:r>
      <w:proofErr w:type="spellEnd"/>
      <w:r w:rsidRPr="0002454D">
        <w:t xml:space="preserve"> Sari Village, </w:t>
      </w:r>
      <w:proofErr w:type="spellStart"/>
      <w:r w:rsidRPr="0002454D">
        <w:t>Siman</w:t>
      </w:r>
      <w:proofErr w:type="spellEnd"/>
      <w:r w:rsidRPr="0002454D">
        <w:t xml:space="preserve"> </w:t>
      </w:r>
      <w:proofErr w:type="spellStart"/>
      <w:r w:rsidRPr="0002454D">
        <w:t>Subdistrict</w:t>
      </w:r>
      <w:proofErr w:type="spellEnd"/>
      <w:r w:rsidRPr="0002454D">
        <w:t xml:space="preserve">, </w:t>
      </w:r>
      <w:proofErr w:type="spellStart"/>
      <w:proofErr w:type="gramStart"/>
      <w:r w:rsidRPr="0002454D">
        <w:t>Ponorogo</w:t>
      </w:r>
      <w:proofErr w:type="spellEnd"/>
      <w:proofErr w:type="gramEnd"/>
      <w:r w:rsidRPr="0002454D">
        <w:t xml:space="preserve"> Regency on a land area of approximately 10 hectares, which began construction on 15 November 1995.</w:t>
      </w:r>
    </w:p>
    <w:p w:rsidR="00EF6395" w:rsidRPr="0002454D" w:rsidRDefault="00EF6395" w:rsidP="00EF6395">
      <w:pPr>
        <w:pStyle w:val="ListParagraph"/>
        <w:ind w:left="284" w:hanging="284"/>
        <w:jc w:val="both"/>
      </w:pPr>
      <w:r w:rsidRPr="0002454D">
        <w:t xml:space="preserve">2. </w:t>
      </w:r>
      <w:r w:rsidRPr="0002454D">
        <w:tab/>
        <w:t xml:space="preserve">PM </w:t>
      </w:r>
      <w:proofErr w:type="spellStart"/>
      <w:r w:rsidRPr="0002454D">
        <w:t>Darul</w:t>
      </w:r>
      <w:proofErr w:type="spellEnd"/>
      <w:r w:rsidRPr="0002454D">
        <w:t xml:space="preserve"> </w:t>
      </w:r>
      <w:proofErr w:type="spellStart"/>
      <w:r w:rsidRPr="0002454D">
        <w:t>Ma’rifat</w:t>
      </w:r>
      <w:proofErr w:type="spellEnd"/>
      <w:r w:rsidRPr="0002454D">
        <w:t xml:space="preserve"> </w:t>
      </w:r>
      <w:proofErr w:type="spellStart"/>
      <w:r w:rsidRPr="0002454D">
        <w:t>Gontor</w:t>
      </w:r>
      <w:proofErr w:type="spellEnd"/>
      <w:r w:rsidRPr="0002454D">
        <w:t xml:space="preserve"> 3</w:t>
      </w:r>
    </w:p>
    <w:p w:rsidR="00EF6395" w:rsidRDefault="00EF6395" w:rsidP="00EF6395">
      <w:pPr>
        <w:pStyle w:val="ListParagraph"/>
        <w:ind w:left="284" w:hanging="284"/>
        <w:jc w:val="both"/>
      </w:pPr>
      <w:r w:rsidRPr="0002454D">
        <w:tab/>
        <w:t xml:space="preserve">Located in </w:t>
      </w:r>
      <w:proofErr w:type="spellStart"/>
      <w:r w:rsidRPr="0002454D">
        <w:t>Sumber</w:t>
      </w:r>
      <w:proofErr w:type="spellEnd"/>
      <w:r w:rsidRPr="0002454D">
        <w:t xml:space="preserve"> </w:t>
      </w:r>
      <w:proofErr w:type="spellStart"/>
      <w:r w:rsidRPr="0002454D">
        <w:t>Cangkring</w:t>
      </w:r>
      <w:proofErr w:type="spellEnd"/>
      <w:r w:rsidRPr="0002454D">
        <w:t xml:space="preserve">, </w:t>
      </w:r>
      <w:proofErr w:type="spellStart"/>
      <w:r w:rsidRPr="0002454D">
        <w:t>Gurah</w:t>
      </w:r>
      <w:proofErr w:type="spellEnd"/>
      <w:r w:rsidRPr="0002454D">
        <w:t xml:space="preserve">, </w:t>
      </w:r>
      <w:proofErr w:type="gramStart"/>
      <w:r w:rsidRPr="0002454D">
        <w:t>Kediri</w:t>
      </w:r>
      <w:proofErr w:type="gramEnd"/>
      <w:r w:rsidRPr="0002454D">
        <w:t xml:space="preserve"> which stands on an area of 6.5 hectares. </w:t>
      </w:r>
      <w:proofErr w:type="spellStart"/>
      <w:r w:rsidRPr="0002454D">
        <w:t>Waqf</w:t>
      </w:r>
      <w:proofErr w:type="spellEnd"/>
      <w:r w:rsidRPr="0002454D">
        <w:t xml:space="preserve"> land from H. </w:t>
      </w:r>
      <w:proofErr w:type="spellStart"/>
      <w:r w:rsidRPr="0002454D">
        <w:t>Ridwan</w:t>
      </w:r>
      <w:proofErr w:type="spellEnd"/>
      <w:r w:rsidRPr="0002454D">
        <w:t xml:space="preserve">, on the initiative of Drs. H. </w:t>
      </w:r>
      <w:proofErr w:type="spellStart"/>
      <w:r w:rsidRPr="0002454D">
        <w:t>Kafrawi</w:t>
      </w:r>
      <w:proofErr w:type="spellEnd"/>
      <w:r w:rsidRPr="0002454D">
        <w:t xml:space="preserve"> </w:t>
      </w:r>
      <w:proofErr w:type="spellStart"/>
      <w:r w:rsidRPr="0002454D">
        <w:t>Ridwan</w:t>
      </w:r>
      <w:proofErr w:type="spellEnd"/>
      <w:r w:rsidRPr="0002454D">
        <w:t xml:space="preserve">, M.A, one of his sons. </w:t>
      </w:r>
      <w:proofErr w:type="gramStart"/>
      <w:r w:rsidRPr="0002454D">
        <w:t xml:space="preserve">Initiated in 1988 by PM </w:t>
      </w:r>
      <w:proofErr w:type="spellStart"/>
      <w:r w:rsidRPr="0002454D">
        <w:t>Gontor</w:t>
      </w:r>
      <w:proofErr w:type="spellEnd"/>
      <w:r w:rsidRPr="0002454D">
        <w:t xml:space="preserve"> alumni from Kediri.</w:t>
      </w:r>
      <w:proofErr w:type="gramEnd"/>
      <w:r w:rsidRPr="0002454D">
        <w:t xml:space="preserve"> The name </w:t>
      </w:r>
      <w:proofErr w:type="spellStart"/>
      <w:r w:rsidRPr="0002454D">
        <w:t>Makrifat</w:t>
      </w:r>
      <w:proofErr w:type="spellEnd"/>
      <w:r w:rsidRPr="0002454D">
        <w:t xml:space="preserve"> is short for </w:t>
      </w:r>
      <w:proofErr w:type="spellStart"/>
      <w:r w:rsidRPr="0002454D">
        <w:t>Ridwan</w:t>
      </w:r>
      <w:proofErr w:type="spellEnd"/>
      <w:r w:rsidRPr="0002454D">
        <w:t xml:space="preserve"> and Fatimah. After being presented to </w:t>
      </w:r>
      <w:proofErr w:type="spellStart"/>
      <w:r w:rsidRPr="0002454D">
        <w:t>Pondok</w:t>
      </w:r>
      <w:proofErr w:type="spellEnd"/>
      <w:r w:rsidRPr="0002454D">
        <w:t xml:space="preserve"> Modern Darussalam </w:t>
      </w:r>
      <w:proofErr w:type="spellStart"/>
      <w:r w:rsidRPr="0002454D">
        <w:t>Gontor</w:t>
      </w:r>
      <w:proofErr w:type="spellEnd"/>
      <w:r w:rsidRPr="0002454D">
        <w:t xml:space="preserve"> on December 11, 1993, it changed to </w:t>
      </w:r>
      <w:proofErr w:type="spellStart"/>
      <w:r w:rsidRPr="0002454D">
        <w:t>Darul</w:t>
      </w:r>
      <w:proofErr w:type="spellEnd"/>
      <w:r w:rsidRPr="0002454D">
        <w:t xml:space="preserve"> </w:t>
      </w:r>
      <w:proofErr w:type="spellStart"/>
      <w:r w:rsidRPr="0002454D">
        <w:t>Ma'rifat</w:t>
      </w:r>
      <w:proofErr w:type="spellEnd"/>
      <w:r w:rsidRPr="0002454D">
        <w:t>.</w:t>
      </w:r>
    </w:p>
    <w:p w:rsidR="0053790E" w:rsidRDefault="0053790E" w:rsidP="00EF6395">
      <w:pPr>
        <w:pStyle w:val="ListParagraph"/>
        <w:ind w:left="284" w:hanging="284"/>
        <w:jc w:val="both"/>
      </w:pPr>
    </w:p>
    <w:p w:rsidR="0053790E" w:rsidRPr="0002454D" w:rsidRDefault="0053790E" w:rsidP="00EF6395">
      <w:pPr>
        <w:pStyle w:val="ListParagraph"/>
        <w:ind w:left="284" w:hanging="284"/>
        <w:jc w:val="both"/>
      </w:pPr>
    </w:p>
    <w:p w:rsidR="00EF6395" w:rsidRPr="0002454D" w:rsidRDefault="00EF6395" w:rsidP="00EF6395">
      <w:pPr>
        <w:pStyle w:val="ListParagraph"/>
        <w:ind w:left="284" w:hanging="284"/>
        <w:jc w:val="both"/>
      </w:pPr>
      <w:r w:rsidRPr="0002454D">
        <w:lastRenderedPageBreak/>
        <w:t>3.</w:t>
      </w:r>
      <w:r w:rsidRPr="0002454D">
        <w:tab/>
        <w:t xml:space="preserve">PM Darussalam </w:t>
      </w:r>
      <w:proofErr w:type="spellStart"/>
      <w:r w:rsidRPr="0002454D">
        <w:t>Gontor</w:t>
      </w:r>
      <w:proofErr w:type="spellEnd"/>
      <w:r w:rsidRPr="0002454D">
        <w:t xml:space="preserve"> </w:t>
      </w:r>
      <w:proofErr w:type="spellStart"/>
      <w:r w:rsidRPr="0002454D">
        <w:t>Puteri</w:t>
      </w:r>
      <w:proofErr w:type="spellEnd"/>
      <w:r w:rsidRPr="0002454D">
        <w:t xml:space="preserve"> 1</w:t>
      </w:r>
    </w:p>
    <w:p w:rsidR="00EF6395" w:rsidRPr="0002454D" w:rsidRDefault="00EF6395" w:rsidP="00EF6395">
      <w:pPr>
        <w:pStyle w:val="ListParagraph"/>
        <w:ind w:left="284"/>
        <w:jc w:val="both"/>
      </w:pPr>
      <w:proofErr w:type="gramStart"/>
      <w:r w:rsidRPr="0002454D">
        <w:t xml:space="preserve">Located in </w:t>
      </w:r>
      <w:proofErr w:type="spellStart"/>
      <w:r w:rsidRPr="0002454D">
        <w:t>Sambirejo</w:t>
      </w:r>
      <w:proofErr w:type="spellEnd"/>
      <w:r w:rsidRPr="0002454D">
        <w:t xml:space="preserve"> Village, </w:t>
      </w:r>
      <w:proofErr w:type="spellStart"/>
      <w:r w:rsidRPr="0002454D">
        <w:t>Mantingan</w:t>
      </w:r>
      <w:proofErr w:type="spellEnd"/>
      <w:r w:rsidRPr="0002454D">
        <w:t xml:space="preserve"> District, </w:t>
      </w:r>
      <w:proofErr w:type="spellStart"/>
      <w:r w:rsidRPr="0002454D">
        <w:t>Ngawi</w:t>
      </w:r>
      <w:proofErr w:type="spellEnd"/>
      <w:r w:rsidRPr="0002454D">
        <w:t xml:space="preserve"> Regency, on a land area of 6 hectares.</w:t>
      </w:r>
      <w:proofErr w:type="gramEnd"/>
      <w:r w:rsidRPr="0002454D">
        <w:t xml:space="preserve"> Student activities are directed at the formation of Muslim women, </w:t>
      </w:r>
      <w:proofErr w:type="spellStart"/>
      <w:r w:rsidRPr="0002454D">
        <w:t>sholihah</w:t>
      </w:r>
      <w:proofErr w:type="spellEnd"/>
      <w:r w:rsidRPr="0002454D">
        <w:t xml:space="preserve"> and model women.</w:t>
      </w:r>
    </w:p>
    <w:p w:rsidR="00EF6395" w:rsidRPr="0002454D" w:rsidRDefault="00EF6395" w:rsidP="00EF6395">
      <w:pPr>
        <w:pStyle w:val="ListParagraph"/>
        <w:ind w:left="284" w:hanging="284"/>
        <w:jc w:val="both"/>
      </w:pPr>
      <w:r w:rsidRPr="0002454D">
        <w:t>4.</w:t>
      </w:r>
      <w:r w:rsidRPr="0002454D">
        <w:tab/>
        <w:t xml:space="preserve">PM Darussalam </w:t>
      </w:r>
      <w:proofErr w:type="spellStart"/>
      <w:r w:rsidRPr="0002454D">
        <w:t>Gontor</w:t>
      </w:r>
      <w:proofErr w:type="spellEnd"/>
      <w:r w:rsidRPr="0002454D">
        <w:t xml:space="preserve"> </w:t>
      </w:r>
      <w:proofErr w:type="spellStart"/>
      <w:r w:rsidRPr="0002454D">
        <w:t>Puteri</w:t>
      </w:r>
      <w:proofErr w:type="spellEnd"/>
      <w:r w:rsidRPr="0002454D">
        <w:t xml:space="preserve"> 2</w:t>
      </w:r>
    </w:p>
    <w:p w:rsidR="00EF6395" w:rsidRPr="0002454D" w:rsidRDefault="00EF6395" w:rsidP="00EF6395">
      <w:pPr>
        <w:pStyle w:val="ListParagraph"/>
        <w:ind w:left="284"/>
        <w:jc w:val="both"/>
      </w:pPr>
      <w:r w:rsidRPr="0002454D">
        <w:t xml:space="preserve">Opened since 1997 but still integrated with the </w:t>
      </w:r>
      <w:proofErr w:type="spellStart"/>
      <w:r w:rsidRPr="0002454D">
        <w:t>Gontor</w:t>
      </w:r>
      <w:proofErr w:type="spellEnd"/>
      <w:r w:rsidRPr="0002454D">
        <w:t xml:space="preserve"> </w:t>
      </w:r>
      <w:proofErr w:type="spellStart"/>
      <w:r w:rsidRPr="0002454D">
        <w:t>Puteri</w:t>
      </w:r>
      <w:proofErr w:type="spellEnd"/>
      <w:r w:rsidRPr="0002454D">
        <w:t xml:space="preserve"> 1 campus. In 2001 the </w:t>
      </w:r>
      <w:proofErr w:type="spellStart"/>
      <w:r w:rsidRPr="0002454D">
        <w:t>Gontor</w:t>
      </w:r>
      <w:proofErr w:type="spellEnd"/>
      <w:r w:rsidRPr="0002454D">
        <w:t xml:space="preserve"> </w:t>
      </w:r>
      <w:proofErr w:type="spellStart"/>
      <w:r w:rsidRPr="0002454D">
        <w:t>Putri</w:t>
      </w:r>
      <w:proofErr w:type="spellEnd"/>
      <w:r w:rsidRPr="0002454D">
        <w:t xml:space="preserve"> 2 campus was built to the west of the </w:t>
      </w:r>
      <w:proofErr w:type="spellStart"/>
      <w:r w:rsidRPr="0002454D">
        <w:t>Gontor</w:t>
      </w:r>
      <w:proofErr w:type="spellEnd"/>
      <w:r w:rsidRPr="0002454D">
        <w:t xml:space="preserve"> </w:t>
      </w:r>
      <w:proofErr w:type="spellStart"/>
      <w:r w:rsidRPr="0002454D">
        <w:t>Puteri</w:t>
      </w:r>
      <w:proofErr w:type="spellEnd"/>
      <w:r w:rsidRPr="0002454D">
        <w:t xml:space="preserve"> 1 campus, on a land area of 6 hectares</w:t>
      </w:r>
      <w:proofErr w:type="gramStart"/>
      <w:r w:rsidRPr="0002454D">
        <w:t>..</w:t>
      </w:r>
      <w:proofErr w:type="gramEnd"/>
    </w:p>
    <w:p w:rsidR="00EF6395" w:rsidRPr="0002454D" w:rsidRDefault="00EF6395" w:rsidP="00EF6395">
      <w:pPr>
        <w:pStyle w:val="ListParagraph"/>
        <w:ind w:left="284" w:hanging="284"/>
        <w:jc w:val="both"/>
      </w:pPr>
      <w:r w:rsidRPr="0002454D">
        <w:t>5.</w:t>
      </w:r>
      <w:r w:rsidRPr="0002454D">
        <w:tab/>
        <w:t xml:space="preserve">PM Darussalam </w:t>
      </w:r>
      <w:proofErr w:type="spellStart"/>
      <w:r w:rsidRPr="0002454D">
        <w:t>Gontor</w:t>
      </w:r>
      <w:proofErr w:type="spellEnd"/>
      <w:r w:rsidRPr="0002454D">
        <w:t xml:space="preserve"> </w:t>
      </w:r>
      <w:proofErr w:type="spellStart"/>
      <w:r w:rsidRPr="0002454D">
        <w:t>Puteri</w:t>
      </w:r>
      <w:proofErr w:type="spellEnd"/>
      <w:r w:rsidRPr="0002454D">
        <w:t xml:space="preserve"> 3</w:t>
      </w:r>
    </w:p>
    <w:p w:rsidR="00EF6395" w:rsidRPr="0002454D" w:rsidRDefault="00EF6395" w:rsidP="00EF6395">
      <w:pPr>
        <w:pStyle w:val="ListParagraph"/>
        <w:ind w:left="284"/>
        <w:jc w:val="both"/>
      </w:pPr>
      <w:r w:rsidRPr="0002454D">
        <w:t xml:space="preserve">Located in </w:t>
      </w:r>
      <w:proofErr w:type="spellStart"/>
      <w:r w:rsidRPr="0002454D">
        <w:t>Karangbanyu</w:t>
      </w:r>
      <w:proofErr w:type="spellEnd"/>
      <w:r w:rsidRPr="0002454D">
        <w:t xml:space="preserve"> Village, </w:t>
      </w:r>
      <w:proofErr w:type="spellStart"/>
      <w:r w:rsidRPr="0002454D">
        <w:t>Widodaren</w:t>
      </w:r>
      <w:proofErr w:type="spellEnd"/>
      <w:r w:rsidRPr="0002454D">
        <w:t xml:space="preserve"> District, </w:t>
      </w:r>
      <w:proofErr w:type="spellStart"/>
      <w:proofErr w:type="gramStart"/>
      <w:r w:rsidRPr="0002454D">
        <w:t>Ngawi</w:t>
      </w:r>
      <w:proofErr w:type="spellEnd"/>
      <w:proofErr w:type="gramEnd"/>
      <w:r w:rsidRPr="0002454D">
        <w:t xml:space="preserve"> Regency on an area of 11 hectares. It was established in anticipation of the surge in the number of female students in </w:t>
      </w:r>
      <w:proofErr w:type="spellStart"/>
      <w:r w:rsidRPr="0002454D">
        <w:t>Gontor</w:t>
      </w:r>
      <w:proofErr w:type="spellEnd"/>
      <w:r w:rsidRPr="0002454D">
        <w:t xml:space="preserve"> </w:t>
      </w:r>
      <w:proofErr w:type="spellStart"/>
      <w:r w:rsidRPr="0002454D">
        <w:t>Putri</w:t>
      </w:r>
      <w:proofErr w:type="spellEnd"/>
      <w:r w:rsidRPr="0002454D">
        <w:t xml:space="preserve"> 1 from year to year.</w:t>
      </w:r>
    </w:p>
    <w:p w:rsidR="00EF6395" w:rsidRPr="0002454D" w:rsidRDefault="00EF6395" w:rsidP="00EF6395">
      <w:pPr>
        <w:pStyle w:val="ListParagraph"/>
        <w:ind w:left="284" w:hanging="284"/>
      </w:pPr>
      <w:r w:rsidRPr="0002454D">
        <w:t>6.</w:t>
      </w:r>
      <w:r w:rsidRPr="0002454D">
        <w:tab/>
        <w:t xml:space="preserve">PM Darussalam </w:t>
      </w:r>
      <w:proofErr w:type="spellStart"/>
      <w:r w:rsidRPr="0002454D">
        <w:t>Gontor</w:t>
      </w:r>
      <w:proofErr w:type="spellEnd"/>
      <w:r w:rsidRPr="0002454D">
        <w:t xml:space="preserve"> </w:t>
      </w:r>
      <w:proofErr w:type="spellStart"/>
      <w:r w:rsidRPr="0002454D">
        <w:t>Puteri</w:t>
      </w:r>
      <w:proofErr w:type="spellEnd"/>
      <w:r w:rsidRPr="0002454D">
        <w:t xml:space="preserve"> 4</w:t>
      </w:r>
    </w:p>
    <w:p w:rsidR="00EF6395" w:rsidRPr="0002454D" w:rsidRDefault="00EF6395" w:rsidP="00EF6395">
      <w:pPr>
        <w:pStyle w:val="ListParagraph"/>
        <w:ind w:left="284"/>
        <w:jc w:val="both"/>
      </w:pPr>
      <w:proofErr w:type="gramStart"/>
      <w:r w:rsidRPr="0002454D">
        <w:t xml:space="preserve">Located in </w:t>
      </w:r>
      <w:proofErr w:type="spellStart"/>
      <w:r w:rsidRPr="0002454D">
        <w:t>Lamomea</w:t>
      </w:r>
      <w:proofErr w:type="spellEnd"/>
      <w:r w:rsidRPr="0002454D">
        <w:t xml:space="preserve"> Village, </w:t>
      </w:r>
      <w:proofErr w:type="spellStart"/>
      <w:r w:rsidRPr="0002454D">
        <w:t>Konda</w:t>
      </w:r>
      <w:proofErr w:type="spellEnd"/>
      <w:r w:rsidRPr="0002454D">
        <w:t xml:space="preserve"> District, </w:t>
      </w:r>
      <w:proofErr w:type="spellStart"/>
      <w:r w:rsidRPr="0002454D">
        <w:t>Konawe</w:t>
      </w:r>
      <w:proofErr w:type="spellEnd"/>
      <w:r w:rsidRPr="0002454D">
        <w:t xml:space="preserve"> Selatan Regency, Southeast Sulawesi, on a land of 193,550 m2.</w:t>
      </w:r>
      <w:proofErr w:type="gramEnd"/>
      <w:r w:rsidRPr="0002454D">
        <w:t xml:space="preserve"> Opened because of the interest of the people of Southeast Sulawesi to put their children in </w:t>
      </w:r>
      <w:proofErr w:type="spellStart"/>
      <w:r w:rsidRPr="0002454D">
        <w:t>Pondok</w:t>
      </w:r>
      <w:proofErr w:type="spellEnd"/>
      <w:r w:rsidRPr="0002454D">
        <w:t xml:space="preserve"> Modern </w:t>
      </w:r>
      <w:proofErr w:type="spellStart"/>
      <w:r w:rsidRPr="0002454D">
        <w:t>Gontor</w:t>
      </w:r>
      <w:proofErr w:type="spellEnd"/>
      <w:r w:rsidRPr="0002454D">
        <w:t xml:space="preserve"> 7 </w:t>
      </w:r>
      <w:proofErr w:type="spellStart"/>
      <w:r w:rsidRPr="0002454D">
        <w:t>Putera</w:t>
      </w:r>
      <w:proofErr w:type="spellEnd"/>
      <w:r w:rsidRPr="0002454D">
        <w:t xml:space="preserve"> and hope for the opening of a women's cottage in the area. </w:t>
      </w:r>
      <w:proofErr w:type="gramStart"/>
      <w:r w:rsidRPr="0002454D">
        <w:t xml:space="preserve">In addition, to continue the mission of </w:t>
      </w:r>
      <w:proofErr w:type="spellStart"/>
      <w:r w:rsidRPr="0002454D">
        <w:t>Gontor</w:t>
      </w:r>
      <w:proofErr w:type="spellEnd"/>
      <w:r w:rsidRPr="0002454D">
        <w:t xml:space="preserve"> </w:t>
      </w:r>
      <w:proofErr w:type="spellStart"/>
      <w:r w:rsidRPr="0002454D">
        <w:t>Puteri</w:t>
      </w:r>
      <w:proofErr w:type="spellEnd"/>
      <w:r w:rsidRPr="0002454D">
        <w:t xml:space="preserve"> 1.</w:t>
      </w:r>
      <w:proofErr w:type="gramEnd"/>
      <w:r w:rsidRPr="0002454D">
        <w:t xml:space="preserve"> Development began in early March 2004 under the supervision of H. Noor </w:t>
      </w:r>
      <w:proofErr w:type="spellStart"/>
      <w:r w:rsidRPr="0002454D">
        <w:t>Syahid</w:t>
      </w:r>
      <w:proofErr w:type="spellEnd"/>
      <w:r w:rsidRPr="0002454D">
        <w:t xml:space="preserve">, </w:t>
      </w:r>
      <w:proofErr w:type="spellStart"/>
      <w:r w:rsidRPr="0002454D">
        <w:t>S.Ag</w:t>
      </w:r>
      <w:proofErr w:type="spellEnd"/>
      <w:r w:rsidRPr="0002454D">
        <w:t>. From 1 July to 31 August 2004 the registration of new students began.</w:t>
      </w:r>
    </w:p>
    <w:p w:rsidR="00EF6395" w:rsidRPr="0002454D" w:rsidRDefault="00EF6395" w:rsidP="00EF6395">
      <w:pPr>
        <w:pStyle w:val="ListParagraph"/>
        <w:ind w:left="284" w:hanging="284"/>
        <w:jc w:val="both"/>
      </w:pPr>
      <w:r w:rsidRPr="0002454D">
        <w:t>7.</w:t>
      </w:r>
      <w:r w:rsidRPr="0002454D">
        <w:tab/>
        <w:t xml:space="preserve">PM Darussalam </w:t>
      </w:r>
      <w:proofErr w:type="spellStart"/>
      <w:r w:rsidRPr="0002454D">
        <w:t>Gontor</w:t>
      </w:r>
      <w:proofErr w:type="spellEnd"/>
      <w:r w:rsidRPr="0002454D">
        <w:t xml:space="preserve"> </w:t>
      </w:r>
      <w:proofErr w:type="spellStart"/>
      <w:r w:rsidRPr="0002454D">
        <w:t>Puteri</w:t>
      </w:r>
      <w:proofErr w:type="spellEnd"/>
      <w:r w:rsidRPr="0002454D">
        <w:t xml:space="preserve"> 5</w:t>
      </w:r>
    </w:p>
    <w:p w:rsidR="00EF6395" w:rsidRPr="0002454D" w:rsidRDefault="00EF6395" w:rsidP="00EF6395">
      <w:pPr>
        <w:pStyle w:val="ListParagraph"/>
        <w:ind w:left="284" w:hanging="284"/>
        <w:jc w:val="both"/>
      </w:pPr>
      <w:r w:rsidRPr="0002454D">
        <w:tab/>
        <w:t xml:space="preserve">Located in </w:t>
      </w:r>
      <w:proofErr w:type="spellStart"/>
      <w:r w:rsidRPr="0002454D">
        <w:t>Bobosan</w:t>
      </w:r>
      <w:proofErr w:type="spellEnd"/>
      <w:r w:rsidRPr="0002454D">
        <w:t xml:space="preserve">, </w:t>
      </w:r>
      <w:proofErr w:type="spellStart"/>
      <w:r w:rsidRPr="0002454D">
        <w:t>Kemiri</w:t>
      </w:r>
      <w:proofErr w:type="spellEnd"/>
      <w:r w:rsidRPr="0002454D">
        <w:t xml:space="preserve">, </w:t>
      </w:r>
      <w:proofErr w:type="spellStart"/>
      <w:r w:rsidRPr="0002454D">
        <w:t>Kandangan</w:t>
      </w:r>
      <w:proofErr w:type="spellEnd"/>
      <w:r w:rsidRPr="0002454D">
        <w:t xml:space="preserve">, Kediri, </w:t>
      </w:r>
      <w:proofErr w:type="gramStart"/>
      <w:r w:rsidRPr="0002454D">
        <w:t>East</w:t>
      </w:r>
      <w:proofErr w:type="gramEnd"/>
      <w:r w:rsidRPr="0002454D">
        <w:t xml:space="preserve"> Java on an area of 5.5 hectares which is the endowment of </w:t>
      </w:r>
      <w:proofErr w:type="spellStart"/>
      <w:r w:rsidRPr="0002454D">
        <w:t>Hj</w:t>
      </w:r>
      <w:proofErr w:type="spellEnd"/>
      <w:r w:rsidRPr="0002454D">
        <w:t xml:space="preserve">. </w:t>
      </w:r>
      <w:proofErr w:type="spellStart"/>
      <w:r w:rsidRPr="0002454D">
        <w:t>Halimah</w:t>
      </w:r>
      <w:proofErr w:type="spellEnd"/>
      <w:r w:rsidRPr="0002454D">
        <w:t xml:space="preserve"> on September 5, 2006 along with 3 housing units.</w:t>
      </w:r>
    </w:p>
    <w:p w:rsidR="00EF6395" w:rsidRPr="0002454D" w:rsidRDefault="00EF6395" w:rsidP="00EF6395">
      <w:pPr>
        <w:pStyle w:val="ListParagraph"/>
        <w:ind w:left="284" w:hanging="284"/>
        <w:jc w:val="both"/>
      </w:pPr>
      <w:r w:rsidRPr="0002454D">
        <w:t>8.</w:t>
      </w:r>
      <w:r w:rsidRPr="0002454D">
        <w:tab/>
        <w:t xml:space="preserve">PM Darussalam </w:t>
      </w:r>
      <w:proofErr w:type="spellStart"/>
      <w:r w:rsidRPr="0002454D">
        <w:t>Gontor</w:t>
      </w:r>
      <w:proofErr w:type="spellEnd"/>
      <w:r w:rsidRPr="0002454D">
        <w:t xml:space="preserve"> </w:t>
      </w:r>
      <w:proofErr w:type="spellStart"/>
      <w:r w:rsidRPr="0002454D">
        <w:t>Puteri</w:t>
      </w:r>
      <w:proofErr w:type="spellEnd"/>
      <w:r w:rsidRPr="0002454D">
        <w:t xml:space="preserve"> 6</w:t>
      </w:r>
    </w:p>
    <w:p w:rsidR="00EF6395" w:rsidRPr="0002454D" w:rsidRDefault="00EF6395" w:rsidP="00EF6395">
      <w:pPr>
        <w:pStyle w:val="ListParagraph"/>
        <w:ind w:left="284" w:hanging="284"/>
        <w:jc w:val="both"/>
      </w:pPr>
      <w:r w:rsidRPr="0002454D">
        <w:tab/>
        <w:t xml:space="preserve">This cottage is located in </w:t>
      </w:r>
      <w:proofErr w:type="spellStart"/>
      <w:r w:rsidRPr="0002454D">
        <w:t>Tokorondo</w:t>
      </w:r>
      <w:proofErr w:type="spellEnd"/>
      <w:r w:rsidRPr="0002454D">
        <w:t xml:space="preserve"> Village, </w:t>
      </w:r>
      <w:proofErr w:type="spellStart"/>
      <w:r w:rsidRPr="0002454D">
        <w:t>Poso</w:t>
      </w:r>
      <w:proofErr w:type="spellEnd"/>
      <w:r w:rsidRPr="0002454D">
        <w:t xml:space="preserve"> </w:t>
      </w:r>
      <w:proofErr w:type="spellStart"/>
      <w:r w:rsidRPr="0002454D">
        <w:t>Pesisir</w:t>
      </w:r>
      <w:proofErr w:type="spellEnd"/>
      <w:r w:rsidRPr="0002454D">
        <w:t xml:space="preserve"> District, </w:t>
      </w:r>
      <w:proofErr w:type="gramStart"/>
      <w:r w:rsidRPr="0002454D">
        <w:t>Central</w:t>
      </w:r>
      <w:proofErr w:type="gramEnd"/>
      <w:r w:rsidRPr="0002454D">
        <w:t xml:space="preserve"> Sulawesi Province with an area of 32 ha. The laying of the first stone was carried out by </w:t>
      </w:r>
      <w:proofErr w:type="spellStart"/>
      <w:r w:rsidRPr="0002454D">
        <w:t>Susilo</w:t>
      </w:r>
      <w:proofErr w:type="spellEnd"/>
      <w:r w:rsidRPr="0002454D">
        <w:t xml:space="preserve"> </w:t>
      </w:r>
      <w:proofErr w:type="spellStart"/>
      <w:r w:rsidRPr="0002454D">
        <w:t>Bambang</w:t>
      </w:r>
      <w:proofErr w:type="spellEnd"/>
      <w:r w:rsidRPr="0002454D">
        <w:t xml:space="preserve"> </w:t>
      </w:r>
      <w:proofErr w:type="spellStart"/>
      <w:r w:rsidRPr="0002454D">
        <w:t>Yudhoyono</w:t>
      </w:r>
      <w:proofErr w:type="spellEnd"/>
      <w:r w:rsidRPr="0002454D">
        <w:t xml:space="preserve"> on May 1, 2007 and was officially opened by </w:t>
      </w:r>
      <w:proofErr w:type="gramStart"/>
      <w:r w:rsidRPr="0002454D">
        <w:t>vice-president</w:t>
      </w:r>
      <w:proofErr w:type="gramEnd"/>
      <w:r w:rsidRPr="0002454D">
        <w:t xml:space="preserve"> Yusuf </w:t>
      </w:r>
      <w:proofErr w:type="spellStart"/>
      <w:r w:rsidRPr="0002454D">
        <w:t>Kalla</w:t>
      </w:r>
      <w:proofErr w:type="spellEnd"/>
      <w:r w:rsidRPr="0002454D">
        <w:t xml:space="preserve">. At present, </w:t>
      </w:r>
      <w:proofErr w:type="spellStart"/>
      <w:r w:rsidRPr="0002454D">
        <w:t>Gontor</w:t>
      </w:r>
      <w:proofErr w:type="spellEnd"/>
      <w:r w:rsidRPr="0002454D">
        <w:t xml:space="preserve"> </w:t>
      </w:r>
      <w:proofErr w:type="spellStart"/>
      <w:r w:rsidRPr="0002454D">
        <w:t>Puteri</w:t>
      </w:r>
      <w:proofErr w:type="spellEnd"/>
      <w:r w:rsidRPr="0002454D">
        <w:t xml:space="preserve"> 6 has a capacity of 750 female students and is cared for by </w:t>
      </w:r>
      <w:proofErr w:type="spellStart"/>
      <w:r w:rsidRPr="0002454D">
        <w:t>Ustadz</w:t>
      </w:r>
      <w:proofErr w:type="spellEnd"/>
      <w:r w:rsidRPr="0002454D">
        <w:t xml:space="preserve"> H. Abdul Fattah, </w:t>
      </w:r>
      <w:proofErr w:type="spellStart"/>
      <w:r w:rsidRPr="0002454D">
        <w:t>S.Th.I</w:t>
      </w:r>
      <w:proofErr w:type="spellEnd"/>
      <w:r w:rsidRPr="0002454D">
        <w:t>.</w:t>
      </w:r>
    </w:p>
    <w:p w:rsidR="00EF6395" w:rsidRPr="0002454D" w:rsidRDefault="00EF6395" w:rsidP="00EF6395">
      <w:pPr>
        <w:pStyle w:val="ListParagraph"/>
        <w:ind w:left="284" w:hanging="284"/>
      </w:pPr>
      <w:r w:rsidRPr="0002454D">
        <w:t>9.</w:t>
      </w:r>
      <w:r w:rsidRPr="0002454D">
        <w:tab/>
        <w:t xml:space="preserve">PM </w:t>
      </w:r>
      <w:proofErr w:type="spellStart"/>
      <w:r w:rsidRPr="0002454D">
        <w:t>Darul</w:t>
      </w:r>
      <w:proofErr w:type="spellEnd"/>
      <w:r w:rsidRPr="0002454D">
        <w:t xml:space="preserve"> </w:t>
      </w:r>
      <w:proofErr w:type="spellStart"/>
      <w:r w:rsidRPr="0002454D">
        <w:t>Muttaqin</w:t>
      </w:r>
      <w:proofErr w:type="spellEnd"/>
      <w:r w:rsidRPr="0002454D">
        <w:t xml:space="preserve"> </w:t>
      </w:r>
      <w:proofErr w:type="spellStart"/>
      <w:r w:rsidRPr="0002454D">
        <w:t>Gontor</w:t>
      </w:r>
      <w:proofErr w:type="spellEnd"/>
      <w:r w:rsidRPr="0002454D">
        <w:t xml:space="preserve"> 5</w:t>
      </w:r>
    </w:p>
    <w:p w:rsidR="00EF6395" w:rsidRPr="0002454D" w:rsidRDefault="00EF6395" w:rsidP="00EF6395">
      <w:pPr>
        <w:pStyle w:val="ListParagraph"/>
        <w:ind w:left="284" w:hanging="284"/>
        <w:jc w:val="both"/>
      </w:pPr>
      <w:r w:rsidRPr="0002454D">
        <w:tab/>
        <w:t xml:space="preserve">Located in </w:t>
      </w:r>
      <w:proofErr w:type="spellStart"/>
      <w:r w:rsidRPr="0002454D">
        <w:t>Banyuwangi</w:t>
      </w:r>
      <w:proofErr w:type="spellEnd"/>
      <w:r w:rsidRPr="0002454D">
        <w:t xml:space="preserve">, is an Islamic educational institution that was represented on June 17, 1990, by appointing PM </w:t>
      </w:r>
      <w:proofErr w:type="spellStart"/>
      <w:r w:rsidRPr="0002454D">
        <w:t>Gontor</w:t>
      </w:r>
      <w:proofErr w:type="spellEnd"/>
      <w:r w:rsidRPr="0002454D">
        <w:t xml:space="preserve"> </w:t>
      </w:r>
      <w:proofErr w:type="spellStart"/>
      <w:r w:rsidRPr="0002454D">
        <w:t>Ponorogo</w:t>
      </w:r>
      <w:proofErr w:type="spellEnd"/>
      <w:r w:rsidRPr="0002454D">
        <w:t xml:space="preserve"> as </w:t>
      </w:r>
      <w:proofErr w:type="spellStart"/>
      <w:r w:rsidRPr="0002454D">
        <w:t>nadzir</w:t>
      </w:r>
      <w:proofErr w:type="spellEnd"/>
      <w:r w:rsidRPr="0002454D">
        <w:t xml:space="preserve"> who is responsible for its survival and development in accordance with the ideals and wills of </w:t>
      </w:r>
      <w:proofErr w:type="spellStart"/>
      <w:r w:rsidRPr="0002454D">
        <w:t>waqif</w:t>
      </w:r>
      <w:proofErr w:type="spellEnd"/>
      <w:r w:rsidRPr="0002454D">
        <w:t xml:space="preserve"> families. Their goal is for </w:t>
      </w:r>
      <w:proofErr w:type="spellStart"/>
      <w:r w:rsidRPr="0002454D">
        <w:t>Darul</w:t>
      </w:r>
      <w:proofErr w:type="spellEnd"/>
      <w:r w:rsidRPr="0002454D">
        <w:t xml:space="preserve"> </w:t>
      </w:r>
      <w:proofErr w:type="spellStart"/>
      <w:r w:rsidRPr="0002454D">
        <w:t>Muttaqin</w:t>
      </w:r>
      <w:proofErr w:type="spellEnd"/>
      <w:r w:rsidRPr="0002454D">
        <w:t xml:space="preserve"> to become a quality </w:t>
      </w:r>
      <w:r w:rsidRPr="0002454D">
        <w:lastRenderedPageBreak/>
        <w:t>Islamic educational institution, a center for the development of science, and a place of worship and strive to uphold God's words.</w:t>
      </w:r>
    </w:p>
    <w:p w:rsidR="00EF6395" w:rsidRPr="0002454D" w:rsidRDefault="00EF6395" w:rsidP="00EF6395">
      <w:pPr>
        <w:pStyle w:val="ListParagraph"/>
        <w:ind w:left="426" w:hanging="426"/>
        <w:jc w:val="both"/>
      </w:pPr>
      <w:r w:rsidRPr="0002454D">
        <w:t>10.</w:t>
      </w:r>
      <w:r w:rsidRPr="0002454D">
        <w:tab/>
        <w:t xml:space="preserve">PM </w:t>
      </w:r>
      <w:proofErr w:type="spellStart"/>
      <w:r w:rsidRPr="0002454D">
        <w:t>Darul</w:t>
      </w:r>
      <w:proofErr w:type="spellEnd"/>
      <w:r w:rsidRPr="0002454D">
        <w:t xml:space="preserve"> </w:t>
      </w:r>
      <w:proofErr w:type="spellStart"/>
      <w:r w:rsidRPr="0002454D">
        <w:t>Qiyam</w:t>
      </w:r>
      <w:proofErr w:type="spellEnd"/>
      <w:r w:rsidRPr="0002454D">
        <w:t xml:space="preserve"> </w:t>
      </w:r>
      <w:proofErr w:type="spellStart"/>
      <w:r w:rsidRPr="0002454D">
        <w:t>Gontor</w:t>
      </w:r>
      <w:proofErr w:type="spellEnd"/>
      <w:r w:rsidRPr="0002454D">
        <w:t xml:space="preserve"> 6 </w:t>
      </w:r>
    </w:p>
    <w:p w:rsidR="00EF6395" w:rsidRPr="0002454D" w:rsidRDefault="00EF6395" w:rsidP="00EF6395">
      <w:pPr>
        <w:pStyle w:val="ListParagraph"/>
        <w:ind w:left="426" w:hanging="426"/>
        <w:jc w:val="both"/>
      </w:pPr>
      <w:r w:rsidRPr="0002454D">
        <w:tab/>
      </w:r>
      <w:proofErr w:type="spellStart"/>
      <w:r w:rsidRPr="0002454D">
        <w:t>Darul</w:t>
      </w:r>
      <w:proofErr w:type="spellEnd"/>
      <w:r w:rsidRPr="0002454D">
        <w:t xml:space="preserve"> </w:t>
      </w:r>
      <w:proofErr w:type="spellStart"/>
      <w:r w:rsidRPr="0002454D">
        <w:t>Qiyam</w:t>
      </w:r>
      <w:proofErr w:type="spellEnd"/>
      <w:r w:rsidRPr="0002454D">
        <w:t xml:space="preserve"> is a branch of PM </w:t>
      </w:r>
      <w:proofErr w:type="spellStart"/>
      <w:r w:rsidRPr="0002454D">
        <w:t>Gontor</w:t>
      </w:r>
      <w:proofErr w:type="spellEnd"/>
      <w:r w:rsidRPr="0002454D">
        <w:t xml:space="preserve"> located in the hamlet of </w:t>
      </w:r>
      <w:proofErr w:type="spellStart"/>
      <w:r w:rsidRPr="0002454D">
        <w:t>Gadingsari</w:t>
      </w:r>
      <w:proofErr w:type="spellEnd"/>
      <w:r w:rsidRPr="0002454D">
        <w:t xml:space="preserve">, </w:t>
      </w:r>
      <w:proofErr w:type="spellStart"/>
      <w:r w:rsidRPr="0002454D">
        <w:t>Mangunsari</w:t>
      </w:r>
      <w:proofErr w:type="spellEnd"/>
      <w:r w:rsidRPr="0002454D">
        <w:t xml:space="preserve"> Village, </w:t>
      </w:r>
      <w:proofErr w:type="spellStart"/>
      <w:r w:rsidRPr="0002454D">
        <w:t>Sawangan</w:t>
      </w:r>
      <w:proofErr w:type="spellEnd"/>
      <w:r w:rsidRPr="0002454D">
        <w:t xml:space="preserve"> District, </w:t>
      </w:r>
      <w:proofErr w:type="spellStart"/>
      <w:proofErr w:type="gramStart"/>
      <w:r w:rsidRPr="0002454D">
        <w:t>Magelang</w:t>
      </w:r>
      <w:proofErr w:type="spellEnd"/>
      <w:proofErr w:type="gramEnd"/>
      <w:r w:rsidRPr="0002454D">
        <w:t xml:space="preserve"> Regency. This institution began with an offer to PM </w:t>
      </w:r>
      <w:proofErr w:type="spellStart"/>
      <w:r w:rsidRPr="0002454D">
        <w:t>Gontor</w:t>
      </w:r>
      <w:proofErr w:type="spellEnd"/>
      <w:r w:rsidRPr="0002454D">
        <w:t xml:space="preserve"> to manage </w:t>
      </w:r>
      <w:proofErr w:type="spellStart"/>
      <w:r w:rsidRPr="0002454D">
        <w:t>waqf</w:t>
      </w:r>
      <w:proofErr w:type="spellEnd"/>
      <w:r w:rsidRPr="0002454D">
        <w:t xml:space="preserve"> land and several buildings from </w:t>
      </w:r>
      <w:proofErr w:type="spellStart"/>
      <w:r w:rsidRPr="0002454D">
        <w:t>Qoyumi</w:t>
      </w:r>
      <w:proofErr w:type="spellEnd"/>
      <w:r w:rsidRPr="0002454D">
        <w:t xml:space="preserve"> </w:t>
      </w:r>
      <w:proofErr w:type="spellStart"/>
      <w:r w:rsidRPr="0002454D">
        <w:t>Kafrawi's</w:t>
      </w:r>
      <w:proofErr w:type="spellEnd"/>
      <w:r w:rsidRPr="0002454D">
        <w:t xml:space="preserve"> mother in February 1999. The </w:t>
      </w:r>
      <w:proofErr w:type="spellStart"/>
      <w:r w:rsidRPr="0002454D">
        <w:t>Waqf</w:t>
      </w:r>
      <w:proofErr w:type="spellEnd"/>
      <w:r w:rsidRPr="0002454D">
        <w:t xml:space="preserve"> was in the form of 2.3 ha of land along with 1 mosque and 1 housing unit. </w:t>
      </w:r>
    </w:p>
    <w:p w:rsidR="00EF6395" w:rsidRPr="0002454D" w:rsidRDefault="00EF6395" w:rsidP="00EF6395">
      <w:pPr>
        <w:pStyle w:val="ListParagraph"/>
        <w:ind w:left="426" w:hanging="426"/>
        <w:jc w:val="both"/>
      </w:pPr>
      <w:r w:rsidRPr="0002454D">
        <w:t>11.</w:t>
      </w:r>
      <w:r w:rsidRPr="0002454D">
        <w:tab/>
        <w:t xml:space="preserve">PM </w:t>
      </w:r>
      <w:proofErr w:type="spellStart"/>
      <w:r w:rsidRPr="0002454D">
        <w:t>Riyadhatul</w:t>
      </w:r>
      <w:proofErr w:type="spellEnd"/>
      <w:r w:rsidRPr="0002454D">
        <w:t xml:space="preserve"> Mujahidin </w:t>
      </w:r>
      <w:proofErr w:type="spellStart"/>
      <w:r w:rsidRPr="0002454D">
        <w:t>Gontor</w:t>
      </w:r>
      <w:proofErr w:type="spellEnd"/>
      <w:r w:rsidRPr="0002454D">
        <w:t xml:space="preserve"> 7</w:t>
      </w:r>
    </w:p>
    <w:p w:rsidR="00EF6395" w:rsidRPr="0002454D" w:rsidRDefault="00EF6395" w:rsidP="00EF6395">
      <w:pPr>
        <w:pStyle w:val="ListParagraph"/>
        <w:ind w:left="426" w:hanging="426"/>
        <w:jc w:val="both"/>
      </w:pPr>
      <w:r w:rsidRPr="0002454D">
        <w:tab/>
        <w:t xml:space="preserve">It is the seventh branch of PM Darussalam </w:t>
      </w:r>
      <w:proofErr w:type="spellStart"/>
      <w:r w:rsidRPr="0002454D">
        <w:t>Gontor</w:t>
      </w:r>
      <w:proofErr w:type="spellEnd"/>
      <w:r w:rsidRPr="0002454D">
        <w:t xml:space="preserve">, located in the village of </w:t>
      </w:r>
      <w:proofErr w:type="spellStart"/>
      <w:r w:rsidRPr="0002454D">
        <w:t>Pudahoa</w:t>
      </w:r>
      <w:proofErr w:type="spellEnd"/>
      <w:r w:rsidRPr="0002454D">
        <w:t xml:space="preserve">, </w:t>
      </w:r>
      <w:proofErr w:type="spellStart"/>
      <w:r w:rsidRPr="0002454D">
        <w:t>Landono</w:t>
      </w:r>
      <w:proofErr w:type="spellEnd"/>
      <w:r w:rsidRPr="0002454D">
        <w:t xml:space="preserve"> </w:t>
      </w:r>
      <w:proofErr w:type="spellStart"/>
      <w:r w:rsidRPr="0002454D">
        <w:t>Subdistrict</w:t>
      </w:r>
      <w:proofErr w:type="spellEnd"/>
      <w:r w:rsidRPr="0002454D">
        <w:t xml:space="preserve">, </w:t>
      </w:r>
      <w:proofErr w:type="spellStart"/>
      <w:r w:rsidRPr="0002454D">
        <w:t>Konawe</w:t>
      </w:r>
      <w:proofErr w:type="spellEnd"/>
      <w:r w:rsidRPr="0002454D">
        <w:t xml:space="preserve"> Selatan Regency (at that time still a region of </w:t>
      </w:r>
      <w:proofErr w:type="spellStart"/>
      <w:r w:rsidRPr="0002454D">
        <w:t>Kendari</w:t>
      </w:r>
      <w:proofErr w:type="spellEnd"/>
      <w:r w:rsidRPr="0002454D">
        <w:t xml:space="preserve"> Regency) in Southeast Sulawesi. The land provided by the </w:t>
      </w:r>
      <w:proofErr w:type="spellStart"/>
      <w:r w:rsidRPr="0002454D">
        <w:t>Kendari</w:t>
      </w:r>
      <w:proofErr w:type="spellEnd"/>
      <w:r w:rsidRPr="0002454D">
        <w:t xml:space="preserve"> District Government covers approximately 1,000 ha, as a form of cooperation between PM </w:t>
      </w:r>
      <w:proofErr w:type="spellStart"/>
      <w:r w:rsidRPr="0002454D">
        <w:t>Gontor</w:t>
      </w:r>
      <w:proofErr w:type="spellEnd"/>
      <w:r w:rsidRPr="0002454D">
        <w:t xml:space="preserve"> and the Southeast Sulawesi Provincial Government.</w:t>
      </w:r>
    </w:p>
    <w:p w:rsidR="00EF6395" w:rsidRPr="0002454D" w:rsidRDefault="00EF6395" w:rsidP="00EF6395">
      <w:pPr>
        <w:pStyle w:val="ListParagraph"/>
        <w:ind w:left="426" w:hanging="426"/>
      </w:pPr>
      <w:r w:rsidRPr="0002454D">
        <w:t xml:space="preserve">12. </w:t>
      </w:r>
      <w:r w:rsidRPr="0002454D">
        <w:tab/>
        <w:t xml:space="preserve">PM Darussalam </w:t>
      </w:r>
      <w:proofErr w:type="spellStart"/>
      <w:r w:rsidRPr="0002454D">
        <w:t>Gontor</w:t>
      </w:r>
      <w:proofErr w:type="spellEnd"/>
      <w:r w:rsidRPr="0002454D">
        <w:t xml:space="preserve"> 8</w:t>
      </w:r>
    </w:p>
    <w:p w:rsidR="00EF6395" w:rsidRPr="0002454D" w:rsidRDefault="00EF6395" w:rsidP="00EF6395">
      <w:pPr>
        <w:pStyle w:val="ListParagraph"/>
        <w:ind w:left="426" w:hanging="426"/>
        <w:jc w:val="both"/>
      </w:pPr>
      <w:r w:rsidRPr="0002454D">
        <w:tab/>
        <w:t xml:space="preserve">The eighth branch of </w:t>
      </w:r>
      <w:proofErr w:type="spellStart"/>
      <w:r w:rsidRPr="0002454D">
        <w:t>Gontor</w:t>
      </w:r>
      <w:proofErr w:type="spellEnd"/>
      <w:r w:rsidRPr="0002454D">
        <w:t xml:space="preserve"> PM was cared for by </w:t>
      </w:r>
      <w:proofErr w:type="spellStart"/>
      <w:r w:rsidRPr="0002454D">
        <w:t>Ustadz</w:t>
      </w:r>
      <w:proofErr w:type="spellEnd"/>
      <w:r w:rsidRPr="0002454D">
        <w:t xml:space="preserve"> </w:t>
      </w:r>
      <w:proofErr w:type="spellStart"/>
      <w:r w:rsidRPr="0002454D">
        <w:t>Bambang</w:t>
      </w:r>
      <w:proofErr w:type="spellEnd"/>
      <w:r w:rsidRPr="0002454D">
        <w:t xml:space="preserve"> </w:t>
      </w:r>
      <w:proofErr w:type="spellStart"/>
      <w:r w:rsidRPr="0002454D">
        <w:t>Nurcholis</w:t>
      </w:r>
      <w:proofErr w:type="spellEnd"/>
      <w:r w:rsidRPr="0002454D">
        <w:t xml:space="preserve">. Located in </w:t>
      </w:r>
      <w:proofErr w:type="spellStart"/>
      <w:r w:rsidRPr="0002454D">
        <w:t>Labuhan</w:t>
      </w:r>
      <w:proofErr w:type="spellEnd"/>
      <w:r w:rsidRPr="0002454D">
        <w:t xml:space="preserve"> </w:t>
      </w:r>
      <w:proofErr w:type="spellStart"/>
      <w:r w:rsidRPr="0002454D">
        <w:t>Ratu</w:t>
      </w:r>
      <w:proofErr w:type="spellEnd"/>
      <w:r w:rsidRPr="0002454D">
        <w:t xml:space="preserve"> VI Village, </w:t>
      </w:r>
      <w:proofErr w:type="spellStart"/>
      <w:r w:rsidRPr="0002454D">
        <w:t>Labuhan</w:t>
      </w:r>
      <w:proofErr w:type="spellEnd"/>
      <w:r w:rsidRPr="0002454D">
        <w:t xml:space="preserve"> </w:t>
      </w:r>
      <w:proofErr w:type="spellStart"/>
      <w:r w:rsidRPr="0002454D">
        <w:t>Ratu</w:t>
      </w:r>
      <w:proofErr w:type="spellEnd"/>
      <w:r w:rsidRPr="0002454D">
        <w:t xml:space="preserve"> District, </w:t>
      </w:r>
      <w:proofErr w:type="gramStart"/>
      <w:r w:rsidRPr="0002454D">
        <w:t>East</w:t>
      </w:r>
      <w:proofErr w:type="gramEnd"/>
      <w:r w:rsidRPr="0002454D">
        <w:t xml:space="preserve"> Lampung Regency. </w:t>
      </w:r>
      <w:proofErr w:type="gramStart"/>
      <w:r w:rsidRPr="0002454D">
        <w:t xml:space="preserve">Inaugurated by PMDG and Metro Regional Police chief Inspector General </w:t>
      </w:r>
      <w:proofErr w:type="spellStart"/>
      <w:r w:rsidRPr="0002454D">
        <w:t>Firman</w:t>
      </w:r>
      <w:proofErr w:type="spellEnd"/>
      <w:r w:rsidRPr="0002454D">
        <w:t xml:space="preserve"> </w:t>
      </w:r>
      <w:proofErr w:type="spellStart"/>
      <w:r w:rsidRPr="0002454D">
        <w:t>Gani</w:t>
      </w:r>
      <w:proofErr w:type="spellEnd"/>
      <w:r w:rsidRPr="0002454D">
        <w:t xml:space="preserve"> on February 12, 2005.</w:t>
      </w:r>
      <w:proofErr w:type="gramEnd"/>
    </w:p>
    <w:p w:rsidR="00EF6395" w:rsidRPr="0002454D" w:rsidRDefault="00EF6395" w:rsidP="00EF6395">
      <w:pPr>
        <w:pStyle w:val="ListParagraph"/>
        <w:ind w:left="426" w:hanging="426"/>
        <w:jc w:val="both"/>
      </w:pPr>
      <w:r w:rsidRPr="0002454D">
        <w:t>13.</w:t>
      </w:r>
      <w:r w:rsidRPr="0002454D">
        <w:tab/>
        <w:t xml:space="preserve">PM Darussalam </w:t>
      </w:r>
      <w:proofErr w:type="spellStart"/>
      <w:r w:rsidRPr="0002454D">
        <w:t>Gontor</w:t>
      </w:r>
      <w:proofErr w:type="spellEnd"/>
      <w:r w:rsidRPr="0002454D">
        <w:t xml:space="preserve"> 9</w:t>
      </w:r>
    </w:p>
    <w:p w:rsidR="00EF6395" w:rsidRPr="0002454D" w:rsidRDefault="00EF6395" w:rsidP="00EF6395">
      <w:pPr>
        <w:pStyle w:val="ListParagraph"/>
        <w:ind w:left="426" w:hanging="426"/>
        <w:jc w:val="both"/>
      </w:pPr>
      <w:r w:rsidRPr="0002454D">
        <w:tab/>
        <w:t xml:space="preserve">Located in the </w:t>
      </w:r>
      <w:proofErr w:type="spellStart"/>
      <w:r w:rsidRPr="0002454D">
        <w:t>Kabu</w:t>
      </w:r>
      <w:proofErr w:type="spellEnd"/>
      <w:r w:rsidRPr="0002454D">
        <w:t xml:space="preserve"> </w:t>
      </w:r>
      <w:proofErr w:type="spellStart"/>
      <w:r w:rsidRPr="0002454D">
        <w:t>Panglima</w:t>
      </w:r>
      <w:proofErr w:type="spellEnd"/>
      <w:r w:rsidRPr="0002454D">
        <w:t xml:space="preserve"> hamlet in the village of </w:t>
      </w:r>
      <w:proofErr w:type="spellStart"/>
      <w:r w:rsidRPr="0002454D">
        <w:t>Tajimalela</w:t>
      </w:r>
      <w:proofErr w:type="spellEnd"/>
      <w:r w:rsidRPr="0002454D">
        <w:t xml:space="preserve">, </w:t>
      </w:r>
      <w:proofErr w:type="spellStart"/>
      <w:r w:rsidRPr="0002454D">
        <w:t>Kalianda</w:t>
      </w:r>
      <w:proofErr w:type="spellEnd"/>
      <w:r w:rsidRPr="0002454D">
        <w:t xml:space="preserve"> </w:t>
      </w:r>
      <w:proofErr w:type="spellStart"/>
      <w:r w:rsidRPr="0002454D">
        <w:t>Subdistrict</w:t>
      </w:r>
      <w:proofErr w:type="spellEnd"/>
      <w:r w:rsidRPr="0002454D">
        <w:t xml:space="preserve">, South Lampung on an area of 11.5 ha </w:t>
      </w:r>
      <w:proofErr w:type="gramStart"/>
      <w:r w:rsidRPr="0002454D">
        <w:t xml:space="preserve">which is the </w:t>
      </w:r>
      <w:proofErr w:type="spellStart"/>
      <w:r w:rsidRPr="0002454D">
        <w:t>waqf</w:t>
      </w:r>
      <w:proofErr w:type="spellEnd"/>
      <w:r w:rsidRPr="0002454D">
        <w:t xml:space="preserve"> of </w:t>
      </w:r>
      <w:proofErr w:type="spellStart"/>
      <w:r w:rsidRPr="0002454D">
        <w:t>Daud</w:t>
      </w:r>
      <w:proofErr w:type="spellEnd"/>
      <w:r w:rsidRPr="0002454D">
        <w:t xml:space="preserve"> Yusuf and Ibrahim </w:t>
      </w:r>
      <w:proofErr w:type="spellStart"/>
      <w:r w:rsidRPr="0002454D">
        <w:t>Sulaiman</w:t>
      </w:r>
      <w:proofErr w:type="spellEnd"/>
      <w:r w:rsidRPr="0002454D">
        <w:t>.</w:t>
      </w:r>
      <w:proofErr w:type="gramEnd"/>
    </w:p>
    <w:p w:rsidR="00EF6395" w:rsidRPr="0002454D" w:rsidRDefault="00EF6395" w:rsidP="00EF6395">
      <w:pPr>
        <w:pStyle w:val="ListParagraph"/>
        <w:ind w:left="426" w:hanging="426"/>
      </w:pPr>
      <w:r w:rsidRPr="0002454D">
        <w:t>14.</w:t>
      </w:r>
      <w:r w:rsidRPr="0002454D">
        <w:tab/>
        <w:t xml:space="preserve">PM </w:t>
      </w:r>
      <w:proofErr w:type="spellStart"/>
      <w:r w:rsidRPr="0002454D">
        <w:t>Darul</w:t>
      </w:r>
      <w:proofErr w:type="spellEnd"/>
      <w:r w:rsidRPr="0002454D">
        <w:t xml:space="preserve"> Amin </w:t>
      </w:r>
      <w:proofErr w:type="spellStart"/>
      <w:r w:rsidRPr="0002454D">
        <w:t>Gontor</w:t>
      </w:r>
      <w:proofErr w:type="spellEnd"/>
      <w:r w:rsidRPr="0002454D">
        <w:t xml:space="preserve"> 10</w:t>
      </w:r>
    </w:p>
    <w:p w:rsidR="00EF6395" w:rsidRPr="0002454D" w:rsidRDefault="00EF6395" w:rsidP="00EF6395">
      <w:pPr>
        <w:pStyle w:val="ListParagraph"/>
        <w:ind w:left="426" w:hanging="426"/>
        <w:jc w:val="both"/>
      </w:pPr>
      <w:r w:rsidRPr="0002454D">
        <w:tab/>
        <w:t xml:space="preserve">As a form of PM Darussalam </w:t>
      </w:r>
      <w:proofErr w:type="spellStart"/>
      <w:r w:rsidRPr="0002454D">
        <w:t>Gontor's</w:t>
      </w:r>
      <w:proofErr w:type="spellEnd"/>
      <w:r w:rsidRPr="0002454D">
        <w:t xml:space="preserve"> active participation in the aftermath of the earthquake and tsunami that struck </w:t>
      </w:r>
      <w:proofErr w:type="spellStart"/>
      <w:r w:rsidRPr="0002454D">
        <w:t>Nangroe</w:t>
      </w:r>
      <w:proofErr w:type="spellEnd"/>
      <w:r w:rsidRPr="0002454D">
        <w:t xml:space="preserve"> Aceh Darussalam, PM </w:t>
      </w:r>
      <w:proofErr w:type="spellStart"/>
      <w:r w:rsidRPr="0002454D">
        <w:t>Gontor</w:t>
      </w:r>
      <w:proofErr w:type="spellEnd"/>
      <w:r w:rsidRPr="0002454D">
        <w:t xml:space="preserve"> established a tenth branch in the Veranda of Mecca, Aceh, on a land of 10.1 ha which was the </w:t>
      </w:r>
      <w:proofErr w:type="spellStart"/>
      <w:r w:rsidRPr="0002454D">
        <w:t>waqf</w:t>
      </w:r>
      <w:proofErr w:type="spellEnd"/>
      <w:r w:rsidRPr="0002454D">
        <w:t xml:space="preserve"> of H. Muhammad Amis </w:t>
      </w:r>
      <w:proofErr w:type="spellStart"/>
      <w:r w:rsidRPr="0002454D">
        <w:t>Utsman</w:t>
      </w:r>
      <w:proofErr w:type="spellEnd"/>
      <w:r w:rsidRPr="0002454D">
        <w:t xml:space="preserve"> for 3 ha and own purchase.</w:t>
      </w:r>
    </w:p>
    <w:p w:rsidR="00EF6395" w:rsidRPr="0002454D" w:rsidRDefault="00EF6395" w:rsidP="00EF6395">
      <w:pPr>
        <w:pStyle w:val="ListParagraph"/>
        <w:ind w:left="426" w:hanging="426"/>
      </w:pPr>
      <w:r w:rsidRPr="0002454D">
        <w:t>15.</w:t>
      </w:r>
      <w:r w:rsidRPr="0002454D">
        <w:tab/>
        <w:t xml:space="preserve">PM Darussalam </w:t>
      </w:r>
      <w:proofErr w:type="spellStart"/>
      <w:r w:rsidRPr="0002454D">
        <w:t>Gontor</w:t>
      </w:r>
      <w:proofErr w:type="spellEnd"/>
      <w:r w:rsidRPr="0002454D">
        <w:t xml:space="preserve"> 11</w:t>
      </w:r>
    </w:p>
    <w:p w:rsidR="00EF6395" w:rsidRPr="0002454D" w:rsidRDefault="00EF6395" w:rsidP="00EF6395">
      <w:pPr>
        <w:pStyle w:val="ListParagraph"/>
        <w:ind w:left="426" w:hanging="426"/>
        <w:jc w:val="both"/>
      </w:pPr>
      <w:r w:rsidRPr="0002454D">
        <w:tab/>
      </w:r>
      <w:proofErr w:type="gramStart"/>
      <w:r w:rsidRPr="0002454D">
        <w:t xml:space="preserve">Located in Difficult Air, </w:t>
      </w:r>
      <w:proofErr w:type="spellStart"/>
      <w:r w:rsidRPr="0002454D">
        <w:t>Solok</w:t>
      </w:r>
      <w:proofErr w:type="spellEnd"/>
      <w:r w:rsidRPr="0002454D">
        <w:t xml:space="preserve">, West Sumatra, which was pioneered in early January 2009 and was officially opened on July 8, 2010 by PMDG leaders and </w:t>
      </w:r>
      <w:proofErr w:type="spellStart"/>
      <w:r w:rsidRPr="0002454D">
        <w:t>Solok</w:t>
      </w:r>
      <w:proofErr w:type="spellEnd"/>
      <w:r w:rsidRPr="0002454D">
        <w:t xml:space="preserve"> Regents.</w:t>
      </w:r>
      <w:proofErr w:type="gramEnd"/>
      <w:r w:rsidRPr="0002454D">
        <w:t xml:space="preserve"> Currently it is led by a representative of caregivers, </w:t>
      </w:r>
      <w:proofErr w:type="spellStart"/>
      <w:r w:rsidRPr="0002454D">
        <w:t>Ustadz</w:t>
      </w:r>
      <w:proofErr w:type="spellEnd"/>
      <w:r w:rsidRPr="0002454D">
        <w:t xml:space="preserve"> </w:t>
      </w:r>
      <w:proofErr w:type="spellStart"/>
      <w:r w:rsidRPr="0002454D">
        <w:t>Bambang</w:t>
      </w:r>
      <w:proofErr w:type="spellEnd"/>
      <w:r w:rsidRPr="0002454D">
        <w:t xml:space="preserve"> </w:t>
      </w:r>
      <w:proofErr w:type="spellStart"/>
      <w:r w:rsidRPr="0002454D">
        <w:t>Nurcholis</w:t>
      </w:r>
      <w:proofErr w:type="spellEnd"/>
      <w:r w:rsidRPr="0002454D">
        <w:t>, S.H.I.</w:t>
      </w:r>
    </w:p>
    <w:p w:rsidR="00EF6395" w:rsidRPr="0002454D" w:rsidRDefault="00EF6395" w:rsidP="00EF6395">
      <w:pPr>
        <w:pStyle w:val="ListParagraph"/>
        <w:ind w:left="426" w:hanging="426"/>
      </w:pPr>
      <w:r w:rsidRPr="0002454D">
        <w:lastRenderedPageBreak/>
        <w:t>16.</w:t>
      </w:r>
      <w:r w:rsidRPr="0002454D">
        <w:tab/>
        <w:t xml:space="preserve">PM Darussalam </w:t>
      </w:r>
      <w:proofErr w:type="spellStart"/>
      <w:r w:rsidRPr="0002454D">
        <w:t>Gontor</w:t>
      </w:r>
      <w:proofErr w:type="spellEnd"/>
      <w:r w:rsidRPr="0002454D">
        <w:t xml:space="preserve"> 12</w:t>
      </w:r>
    </w:p>
    <w:p w:rsidR="00EF6395" w:rsidRPr="0002454D" w:rsidRDefault="00EF6395" w:rsidP="00EF6395">
      <w:pPr>
        <w:pStyle w:val="ListParagraph"/>
        <w:ind w:left="426" w:hanging="426"/>
        <w:jc w:val="both"/>
      </w:pPr>
      <w:r w:rsidRPr="0002454D">
        <w:tab/>
        <w:t xml:space="preserve">Located in Trench </w:t>
      </w:r>
      <w:proofErr w:type="spellStart"/>
      <w:r w:rsidRPr="0002454D">
        <w:t>Culun</w:t>
      </w:r>
      <w:proofErr w:type="spellEnd"/>
      <w:r w:rsidRPr="0002454D">
        <w:t xml:space="preserve">, </w:t>
      </w:r>
      <w:proofErr w:type="spellStart"/>
      <w:r w:rsidRPr="0002454D">
        <w:t>Muara</w:t>
      </w:r>
      <w:proofErr w:type="spellEnd"/>
      <w:r w:rsidRPr="0002454D">
        <w:t xml:space="preserve"> </w:t>
      </w:r>
      <w:proofErr w:type="spellStart"/>
      <w:r w:rsidRPr="0002454D">
        <w:t>Sabak</w:t>
      </w:r>
      <w:proofErr w:type="spellEnd"/>
      <w:r w:rsidRPr="0002454D">
        <w:t xml:space="preserve"> Barat, </w:t>
      </w:r>
      <w:proofErr w:type="spellStart"/>
      <w:r w:rsidRPr="0002454D">
        <w:t>Tanjung</w:t>
      </w:r>
      <w:proofErr w:type="spellEnd"/>
      <w:r w:rsidRPr="0002454D">
        <w:t xml:space="preserve"> </w:t>
      </w:r>
      <w:proofErr w:type="spellStart"/>
      <w:r w:rsidRPr="0002454D">
        <w:t>Jabung</w:t>
      </w:r>
      <w:proofErr w:type="spellEnd"/>
      <w:r w:rsidRPr="0002454D">
        <w:t xml:space="preserve"> </w:t>
      </w:r>
      <w:proofErr w:type="spellStart"/>
      <w:r w:rsidRPr="0002454D">
        <w:t>Timur</w:t>
      </w:r>
      <w:proofErr w:type="spellEnd"/>
      <w:r w:rsidRPr="0002454D">
        <w:t xml:space="preserve">, </w:t>
      </w:r>
      <w:proofErr w:type="gramStart"/>
      <w:r w:rsidRPr="0002454D">
        <w:t>Jambi</w:t>
      </w:r>
      <w:proofErr w:type="gramEnd"/>
      <w:r w:rsidRPr="0002454D">
        <w:t xml:space="preserve">. </w:t>
      </w:r>
      <w:proofErr w:type="gramStart"/>
      <w:r w:rsidRPr="0002454D">
        <w:t xml:space="preserve">Began to be pioneered by marked laying of the first stone on November 10, 2009 by the leadership of PMDG and the Regent of </w:t>
      </w:r>
      <w:proofErr w:type="spellStart"/>
      <w:r w:rsidRPr="0002454D">
        <w:t>Tanjung</w:t>
      </w:r>
      <w:proofErr w:type="spellEnd"/>
      <w:r w:rsidRPr="0002454D">
        <w:t xml:space="preserve"> </w:t>
      </w:r>
      <w:proofErr w:type="spellStart"/>
      <w:r w:rsidRPr="0002454D">
        <w:t>Jabung</w:t>
      </w:r>
      <w:proofErr w:type="spellEnd"/>
      <w:r w:rsidRPr="0002454D">
        <w:t xml:space="preserve"> </w:t>
      </w:r>
      <w:proofErr w:type="spellStart"/>
      <w:r w:rsidRPr="0002454D">
        <w:t>Timur</w:t>
      </w:r>
      <w:proofErr w:type="spellEnd"/>
      <w:r w:rsidRPr="0002454D">
        <w:t>, on an area of 8 ha.</w:t>
      </w:r>
      <w:proofErr w:type="gramEnd"/>
      <w:r w:rsidRPr="0002454D">
        <w:t xml:space="preserve"> This cottage is cared for by </w:t>
      </w:r>
      <w:proofErr w:type="spellStart"/>
      <w:r w:rsidRPr="0002454D">
        <w:t>Ustadz</w:t>
      </w:r>
      <w:proofErr w:type="spellEnd"/>
      <w:r w:rsidRPr="0002454D">
        <w:t xml:space="preserve"> </w:t>
      </w:r>
      <w:proofErr w:type="spellStart"/>
      <w:r w:rsidRPr="0002454D">
        <w:t>Tsalis</w:t>
      </w:r>
      <w:proofErr w:type="spellEnd"/>
      <w:r w:rsidRPr="0002454D">
        <w:t xml:space="preserve"> </w:t>
      </w:r>
      <w:proofErr w:type="spellStart"/>
      <w:r w:rsidRPr="0002454D">
        <w:t>Masruhin</w:t>
      </w:r>
      <w:proofErr w:type="spellEnd"/>
      <w:r w:rsidRPr="0002454D">
        <w:t xml:space="preserve">, </w:t>
      </w:r>
      <w:proofErr w:type="spellStart"/>
      <w:r w:rsidRPr="0002454D">
        <w:t>S.Th.I</w:t>
      </w:r>
      <w:proofErr w:type="spellEnd"/>
      <w:r w:rsidRPr="0002454D">
        <w:t>.</w:t>
      </w:r>
    </w:p>
    <w:p w:rsidR="00EF6395" w:rsidRPr="0002454D" w:rsidRDefault="00EF6395" w:rsidP="00EF6395">
      <w:pPr>
        <w:pStyle w:val="ListParagraph"/>
        <w:ind w:left="426" w:hanging="426"/>
      </w:pPr>
      <w:r w:rsidRPr="0002454D">
        <w:t>17.</w:t>
      </w:r>
      <w:r w:rsidRPr="0002454D">
        <w:tab/>
        <w:t xml:space="preserve">PM </w:t>
      </w:r>
      <w:proofErr w:type="spellStart"/>
      <w:r w:rsidRPr="0002454D">
        <w:t>Ittihadul</w:t>
      </w:r>
      <w:proofErr w:type="spellEnd"/>
      <w:r w:rsidRPr="0002454D">
        <w:t xml:space="preserve"> </w:t>
      </w:r>
      <w:proofErr w:type="spellStart"/>
      <w:r w:rsidRPr="0002454D">
        <w:t>Ummah</w:t>
      </w:r>
      <w:proofErr w:type="spellEnd"/>
      <w:r w:rsidRPr="0002454D">
        <w:t xml:space="preserve"> </w:t>
      </w:r>
      <w:proofErr w:type="spellStart"/>
      <w:r w:rsidRPr="0002454D">
        <w:t>Gontor</w:t>
      </w:r>
      <w:proofErr w:type="spellEnd"/>
      <w:r w:rsidRPr="0002454D">
        <w:t xml:space="preserve"> 13</w:t>
      </w:r>
    </w:p>
    <w:p w:rsidR="00EF6395" w:rsidRPr="0002454D" w:rsidRDefault="00EF6395" w:rsidP="00EF6395">
      <w:pPr>
        <w:pStyle w:val="ListParagraph"/>
        <w:ind w:left="426" w:hanging="426"/>
        <w:jc w:val="both"/>
      </w:pPr>
      <w:r w:rsidRPr="0002454D">
        <w:tab/>
        <w:t xml:space="preserve">Located in </w:t>
      </w:r>
      <w:proofErr w:type="spellStart"/>
      <w:r w:rsidRPr="0002454D">
        <w:t>Tokorondo</w:t>
      </w:r>
      <w:proofErr w:type="spellEnd"/>
      <w:r w:rsidRPr="0002454D">
        <w:t xml:space="preserve"> Village, </w:t>
      </w:r>
      <w:proofErr w:type="spellStart"/>
      <w:r w:rsidRPr="0002454D">
        <w:t>Poso</w:t>
      </w:r>
      <w:proofErr w:type="spellEnd"/>
      <w:r w:rsidRPr="0002454D">
        <w:t xml:space="preserve"> </w:t>
      </w:r>
      <w:proofErr w:type="spellStart"/>
      <w:r w:rsidRPr="0002454D">
        <w:t>Pesisir</w:t>
      </w:r>
      <w:proofErr w:type="spellEnd"/>
      <w:r w:rsidRPr="0002454D">
        <w:t xml:space="preserve"> District, </w:t>
      </w:r>
      <w:proofErr w:type="spellStart"/>
      <w:r w:rsidRPr="0002454D">
        <w:t>Poso</w:t>
      </w:r>
      <w:proofErr w:type="spellEnd"/>
      <w:r w:rsidRPr="0002454D">
        <w:t xml:space="preserve"> Regency, Central Sulawesi, occupies an area of 32 ha. This </w:t>
      </w:r>
      <w:proofErr w:type="spellStart"/>
      <w:r w:rsidRPr="0002454D">
        <w:t>pesantren</w:t>
      </w:r>
      <w:proofErr w:type="spellEnd"/>
      <w:r w:rsidRPr="0002454D">
        <w:t xml:space="preserve"> is managed by </w:t>
      </w:r>
      <w:proofErr w:type="spellStart"/>
      <w:r w:rsidRPr="0002454D">
        <w:t>Ustadz</w:t>
      </w:r>
      <w:proofErr w:type="spellEnd"/>
      <w:r w:rsidRPr="0002454D">
        <w:t xml:space="preserve"> </w:t>
      </w:r>
      <w:proofErr w:type="spellStart"/>
      <w:r w:rsidRPr="0002454D">
        <w:t>Cecep</w:t>
      </w:r>
      <w:proofErr w:type="spellEnd"/>
      <w:r w:rsidRPr="0002454D">
        <w:t xml:space="preserve"> </w:t>
      </w:r>
      <w:proofErr w:type="spellStart"/>
      <w:r w:rsidRPr="0002454D">
        <w:t>Sobar</w:t>
      </w:r>
      <w:proofErr w:type="spellEnd"/>
      <w:r w:rsidRPr="0002454D">
        <w:t xml:space="preserve"> </w:t>
      </w:r>
      <w:proofErr w:type="spellStart"/>
      <w:r w:rsidRPr="0002454D">
        <w:t>Rahmat</w:t>
      </w:r>
      <w:proofErr w:type="spellEnd"/>
      <w:r w:rsidRPr="0002454D">
        <w:t xml:space="preserve">, </w:t>
      </w:r>
      <w:proofErr w:type="spellStart"/>
      <w:r w:rsidRPr="0002454D">
        <w:t>S.Th.I</w:t>
      </w:r>
      <w:proofErr w:type="spellEnd"/>
      <w:r w:rsidRPr="0002454D">
        <w:t>.</w:t>
      </w:r>
    </w:p>
    <w:p w:rsidR="00EF6395" w:rsidRDefault="00EF6395" w:rsidP="00EF6395">
      <w:pPr>
        <w:jc w:val="both"/>
      </w:pPr>
      <w:proofErr w:type="spellStart"/>
      <w:r w:rsidRPr="0002454D">
        <w:t>Gontor's</w:t>
      </w:r>
      <w:proofErr w:type="spellEnd"/>
      <w:r w:rsidRPr="0002454D">
        <w:t xml:space="preserve"> PM expansion to various regions in Indonesia further confirms </w:t>
      </w:r>
      <w:proofErr w:type="spellStart"/>
      <w:r w:rsidRPr="0002454D">
        <w:t>Gontor's</w:t>
      </w:r>
      <w:proofErr w:type="spellEnd"/>
      <w:r w:rsidRPr="0002454D">
        <w:t xml:space="preserve"> position as the largest </w:t>
      </w:r>
      <w:proofErr w:type="spellStart"/>
      <w:r w:rsidRPr="0002454D">
        <w:t>pesantren</w:t>
      </w:r>
      <w:proofErr w:type="spellEnd"/>
      <w:r w:rsidRPr="0002454D">
        <w:t xml:space="preserve"> in Indonesia, and even resembles the </w:t>
      </w:r>
      <w:proofErr w:type="spellStart"/>
      <w:r w:rsidRPr="0002454D">
        <w:t>pesantren</w:t>
      </w:r>
      <w:proofErr w:type="spellEnd"/>
      <w:r w:rsidRPr="0002454D">
        <w:t xml:space="preserve"> corporation</w:t>
      </w:r>
      <w:r w:rsidR="0053790E">
        <w:t xml:space="preserve"> (</w:t>
      </w:r>
      <w:proofErr w:type="spellStart"/>
      <w:r w:rsidR="0053790E">
        <w:t>Syahrul</w:t>
      </w:r>
      <w:proofErr w:type="spellEnd"/>
      <w:r w:rsidR="0053790E">
        <w:t>, 2015)</w:t>
      </w:r>
      <w:r>
        <w:t>.</w:t>
      </w:r>
    </w:p>
    <w:p w:rsidR="00EF6395" w:rsidRDefault="00EF6395" w:rsidP="00EF6395">
      <w:pPr>
        <w:jc w:val="both"/>
        <w:rPr>
          <w:lang w:val="en-US"/>
        </w:rPr>
      </w:pPr>
    </w:p>
    <w:p w:rsidR="00EF6395" w:rsidRPr="00EC33B3" w:rsidRDefault="00EF6395" w:rsidP="001E7BC0">
      <w:pPr>
        <w:pStyle w:val="ListParagraph"/>
        <w:numPr>
          <w:ilvl w:val="0"/>
          <w:numId w:val="1"/>
        </w:numPr>
        <w:ind w:left="284" w:right="10" w:hanging="284"/>
        <w:jc w:val="both"/>
      </w:pPr>
      <w:r w:rsidRPr="00EF6395">
        <w:rPr>
          <w:b/>
        </w:rPr>
        <w:t xml:space="preserve">PM </w:t>
      </w:r>
      <w:proofErr w:type="spellStart"/>
      <w:r w:rsidRPr="00EF6395">
        <w:rPr>
          <w:b/>
        </w:rPr>
        <w:t>Gontor</w:t>
      </w:r>
      <w:proofErr w:type="spellEnd"/>
      <w:r w:rsidRPr="00EF6395">
        <w:rPr>
          <w:b/>
        </w:rPr>
        <w:t xml:space="preserve"> Organizational Culture</w:t>
      </w:r>
    </w:p>
    <w:p w:rsidR="00EF6395" w:rsidRDefault="00EF6395" w:rsidP="00EF6395">
      <w:pPr>
        <w:ind w:firstLine="720"/>
        <w:jc w:val="both"/>
      </w:pPr>
      <w:r w:rsidRPr="0002454D">
        <w:t xml:space="preserve">PM </w:t>
      </w:r>
      <w:proofErr w:type="spellStart"/>
      <w:r w:rsidRPr="0002454D">
        <w:t>Gontor's</w:t>
      </w:r>
      <w:proofErr w:type="spellEnd"/>
      <w:r w:rsidRPr="0002454D">
        <w:t xml:space="preserve"> achievements to become the largest </w:t>
      </w:r>
      <w:proofErr w:type="spellStart"/>
      <w:r w:rsidRPr="0002454D">
        <w:t>pesantren</w:t>
      </w:r>
      <w:proofErr w:type="spellEnd"/>
      <w:r w:rsidRPr="0002454D">
        <w:t xml:space="preserve"> in Indonesia today, is an accumulation of the birth period in </w:t>
      </w:r>
      <w:proofErr w:type="spellStart"/>
      <w:r w:rsidRPr="0002454D">
        <w:t>Tegalsari</w:t>
      </w:r>
      <w:proofErr w:type="spellEnd"/>
      <w:r w:rsidRPr="0002454D">
        <w:t xml:space="preserve">, initiating changes in the Old </w:t>
      </w:r>
      <w:proofErr w:type="spellStart"/>
      <w:r w:rsidRPr="0002454D">
        <w:t>Gontor</w:t>
      </w:r>
      <w:proofErr w:type="spellEnd"/>
      <w:r w:rsidRPr="0002454D">
        <w:t xml:space="preserve"> era, a period of development in the New </w:t>
      </w:r>
      <w:proofErr w:type="spellStart"/>
      <w:r w:rsidRPr="0002454D">
        <w:t>Gontor</w:t>
      </w:r>
      <w:proofErr w:type="spellEnd"/>
      <w:r w:rsidRPr="0002454D">
        <w:t xml:space="preserve"> era, to the current expansion period. </w:t>
      </w:r>
      <w:proofErr w:type="spellStart"/>
      <w:r w:rsidRPr="0002454D">
        <w:t>Tegalsari</w:t>
      </w:r>
      <w:proofErr w:type="spellEnd"/>
      <w:r w:rsidRPr="0002454D">
        <w:t xml:space="preserve"> bequeathed ideas and ideals about the responsibility of advancing Muslims and achieving the blessing of Allah SWT. Old </w:t>
      </w:r>
      <w:proofErr w:type="spellStart"/>
      <w:r w:rsidRPr="0002454D">
        <w:t>Gontor</w:t>
      </w:r>
      <w:proofErr w:type="spellEnd"/>
      <w:r w:rsidRPr="0002454D">
        <w:t xml:space="preserve"> teaches the need to make changes, the ability to survive, and prepare the generation. </w:t>
      </w:r>
      <w:proofErr w:type="spellStart"/>
      <w:r w:rsidRPr="0002454D">
        <w:t>Gontor</w:t>
      </w:r>
      <w:proofErr w:type="spellEnd"/>
      <w:r w:rsidRPr="0002454D">
        <w:t xml:space="preserve"> </w:t>
      </w:r>
      <w:proofErr w:type="spellStart"/>
      <w:r w:rsidRPr="0002454D">
        <w:t>Baru</w:t>
      </w:r>
      <w:proofErr w:type="spellEnd"/>
      <w:r w:rsidRPr="0002454D">
        <w:t xml:space="preserve"> teaches the importance of setting up institutions with wide reach and long-term dimensions. </w:t>
      </w:r>
      <w:proofErr w:type="spellStart"/>
      <w:r w:rsidRPr="0002454D">
        <w:t>Gontor's</w:t>
      </w:r>
      <w:proofErr w:type="spellEnd"/>
      <w:r w:rsidRPr="0002454D">
        <w:t xml:space="preserve"> historical journey continuum forms the organizational building of PM </w:t>
      </w:r>
      <w:proofErr w:type="spellStart"/>
      <w:r w:rsidRPr="0002454D">
        <w:t>Gontor's</w:t>
      </w:r>
      <w:proofErr w:type="spellEnd"/>
      <w:r w:rsidRPr="0002454D">
        <w:t xml:space="preserve"> organization as shown in the following figure</w:t>
      </w:r>
      <w:r>
        <w:t>.</w:t>
      </w:r>
    </w:p>
    <w:p w:rsidR="00EF6395" w:rsidRDefault="00EF6395" w:rsidP="00687D0D">
      <w:pPr>
        <w:jc w:val="both"/>
      </w:pPr>
    </w:p>
    <w:p w:rsidR="00EF6395" w:rsidRPr="0002454D" w:rsidRDefault="00EF6395" w:rsidP="00EF6395">
      <w:pPr>
        <w:pStyle w:val="ListParagraph"/>
        <w:ind w:left="0"/>
        <w:jc w:val="center"/>
      </w:pPr>
      <w:proofErr w:type="gramStart"/>
      <w:r w:rsidRPr="0002454D">
        <w:rPr>
          <w:b/>
          <w:bCs/>
        </w:rPr>
        <w:t>Figure 1.</w:t>
      </w:r>
      <w:proofErr w:type="gramEnd"/>
      <w:r w:rsidRPr="0002454D">
        <w:rPr>
          <w:b/>
          <w:bCs/>
        </w:rPr>
        <w:t xml:space="preserve"> PM </w:t>
      </w:r>
      <w:proofErr w:type="spellStart"/>
      <w:r w:rsidRPr="0002454D">
        <w:rPr>
          <w:b/>
          <w:bCs/>
        </w:rPr>
        <w:t>Gontor</w:t>
      </w:r>
      <w:proofErr w:type="spellEnd"/>
      <w:r w:rsidRPr="0002454D">
        <w:rPr>
          <w:b/>
          <w:bCs/>
        </w:rPr>
        <w:t xml:space="preserve"> Organizational Culture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4933"/>
      </w:tblGrid>
      <w:tr w:rsidR="00EF6395" w:rsidRPr="0002454D" w:rsidTr="00A24E67">
        <w:tc>
          <w:tcPr>
            <w:tcW w:w="1843" w:type="dxa"/>
          </w:tcPr>
          <w:p w:rsidR="00EF6395" w:rsidRPr="0002454D" w:rsidRDefault="00EF6395" w:rsidP="00A24E67">
            <w:pPr>
              <w:ind w:left="34"/>
              <w:jc w:val="center"/>
              <w:rPr>
                <w:b/>
                <w:bCs/>
              </w:rPr>
            </w:pPr>
            <w:r w:rsidRPr="0002454D">
              <w:rPr>
                <w:b/>
                <w:bCs/>
              </w:rPr>
              <w:t>Dimension</w:t>
            </w:r>
          </w:p>
        </w:tc>
        <w:tc>
          <w:tcPr>
            <w:tcW w:w="6237" w:type="dxa"/>
          </w:tcPr>
          <w:p w:rsidR="00EF6395" w:rsidRPr="0002454D" w:rsidRDefault="00EF6395" w:rsidP="00A24E67">
            <w:pPr>
              <w:jc w:val="center"/>
              <w:rPr>
                <w:b/>
                <w:bCs/>
              </w:rPr>
            </w:pPr>
            <w:r w:rsidRPr="0002454D">
              <w:rPr>
                <w:b/>
                <w:bCs/>
              </w:rPr>
              <w:t>Content</w:t>
            </w:r>
          </w:p>
        </w:tc>
      </w:tr>
      <w:tr w:rsidR="00EF6395" w:rsidRPr="0002454D" w:rsidTr="00A24E67">
        <w:tc>
          <w:tcPr>
            <w:tcW w:w="1843" w:type="dxa"/>
          </w:tcPr>
          <w:p w:rsidR="00EF6395" w:rsidRPr="0002454D" w:rsidRDefault="00EF6395" w:rsidP="00A24E67">
            <w:r w:rsidRPr="0002454D">
              <w:t>Ideas and Ideals</w:t>
            </w:r>
          </w:p>
        </w:tc>
        <w:tc>
          <w:tcPr>
            <w:tcW w:w="6237" w:type="dxa"/>
          </w:tcPr>
          <w:p w:rsidR="00EF6395" w:rsidRPr="0002454D" w:rsidRDefault="00EF6395" w:rsidP="00A24E67">
            <w:r w:rsidRPr="0002454D">
              <w:t>The responsibility of advancing Muslims and seeking the blessing of Allah SWT</w:t>
            </w:r>
          </w:p>
        </w:tc>
      </w:tr>
      <w:tr w:rsidR="00EF6395" w:rsidRPr="0002454D" w:rsidTr="00A24E67">
        <w:tc>
          <w:tcPr>
            <w:tcW w:w="1843" w:type="dxa"/>
          </w:tcPr>
          <w:p w:rsidR="00EF6395" w:rsidRPr="0002454D" w:rsidRDefault="00EF6395" w:rsidP="00A24E67">
            <w:r w:rsidRPr="0002454D">
              <w:t>Strategy</w:t>
            </w:r>
          </w:p>
        </w:tc>
        <w:tc>
          <w:tcPr>
            <w:tcW w:w="6237" w:type="dxa"/>
          </w:tcPr>
          <w:p w:rsidR="00EF6395" w:rsidRPr="0002454D" w:rsidRDefault="00EF6395" w:rsidP="00A24E67">
            <w:r w:rsidRPr="0002454D">
              <w:t xml:space="preserve">Establishment of </w:t>
            </w:r>
            <w:proofErr w:type="spellStart"/>
            <w:r w:rsidRPr="0002454D">
              <w:t>pesantren</w:t>
            </w:r>
            <w:proofErr w:type="spellEnd"/>
            <w:r w:rsidRPr="0002454D">
              <w:t xml:space="preserve"> (Early) and Expansion (currently)</w:t>
            </w:r>
          </w:p>
        </w:tc>
      </w:tr>
      <w:tr w:rsidR="00EF6395" w:rsidRPr="0002454D" w:rsidTr="00A24E67">
        <w:tc>
          <w:tcPr>
            <w:tcW w:w="1843" w:type="dxa"/>
          </w:tcPr>
          <w:p w:rsidR="00EF6395" w:rsidRPr="0002454D" w:rsidRDefault="00EF6395" w:rsidP="00A24E67">
            <w:r w:rsidRPr="0002454D">
              <w:t>Shared Values</w:t>
            </w:r>
          </w:p>
        </w:tc>
        <w:tc>
          <w:tcPr>
            <w:tcW w:w="6237" w:type="dxa"/>
          </w:tcPr>
          <w:p w:rsidR="00EF6395" w:rsidRPr="0002454D" w:rsidRDefault="00EF6395" w:rsidP="00A24E67">
            <w:pPr>
              <w:ind w:left="307" w:hanging="307"/>
              <w:jc w:val="center"/>
            </w:pPr>
            <w:r w:rsidRPr="0002454D">
              <w:t>Five Souls :</w:t>
            </w:r>
          </w:p>
          <w:p w:rsidR="00EF6395" w:rsidRPr="0002454D" w:rsidRDefault="00EF6395" w:rsidP="001E7BC0">
            <w:pPr>
              <w:pStyle w:val="ListParagraph"/>
              <w:numPr>
                <w:ilvl w:val="0"/>
                <w:numId w:val="2"/>
              </w:numPr>
              <w:ind w:left="307" w:hanging="307"/>
            </w:pPr>
            <w:r w:rsidRPr="0002454D">
              <w:t>The Soul of Sincerity</w:t>
            </w:r>
          </w:p>
          <w:p w:rsidR="00EF6395" w:rsidRPr="0002454D" w:rsidRDefault="00EF6395" w:rsidP="001E7BC0">
            <w:pPr>
              <w:pStyle w:val="ListParagraph"/>
              <w:numPr>
                <w:ilvl w:val="0"/>
                <w:numId w:val="2"/>
              </w:numPr>
              <w:ind w:left="307" w:hanging="307"/>
            </w:pPr>
            <w:r w:rsidRPr="0002454D">
              <w:t>The Soul of Simplicity</w:t>
            </w:r>
          </w:p>
          <w:p w:rsidR="00EF6395" w:rsidRPr="0002454D" w:rsidRDefault="00EF6395" w:rsidP="001E7BC0">
            <w:pPr>
              <w:pStyle w:val="ListParagraph"/>
              <w:numPr>
                <w:ilvl w:val="0"/>
                <w:numId w:val="2"/>
              </w:numPr>
              <w:ind w:left="307" w:hanging="307"/>
            </w:pPr>
            <w:r w:rsidRPr="0002454D">
              <w:t xml:space="preserve">The Soul of </w:t>
            </w:r>
            <w:proofErr w:type="spellStart"/>
            <w:r w:rsidRPr="0002454D">
              <w:t>Berdikari</w:t>
            </w:r>
            <w:proofErr w:type="spellEnd"/>
          </w:p>
          <w:p w:rsidR="00EF6395" w:rsidRPr="0002454D" w:rsidRDefault="00EF6395" w:rsidP="001E7BC0">
            <w:pPr>
              <w:pStyle w:val="ListParagraph"/>
              <w:numPr>
                <w:ilvl w:val="0"/>
                <w:numId w:val="2"/>
              </w:numPr>
              <w:ind w:left="307" w:hanging="307"/>
            </w:pPr>
            <w:r w:rsidRPr="0002454D">
              <w:t xml:space="preserve">The Soul of </w:t>
            </w:r>
            <w:proofErr w:type="spellStart"/>
            <w:r w:rsidRPr="0002454D">
              <w:t>Ukhuwah</w:t>
            </w:r>
            <w:proofErr w:type="spellEnd"/>
            <w:r w:rsidRPr="0002454D">
              <w:t xml:space="preserve"> </w:t>
            </w:r>
            <w:proofErr w:type="spellStart"/>
            <w:r w:rsidRPr="0002454D">
              <w:t>Islamiyah</w:t>
            </w:r>
            <w:proofErr w:type="spellEnd"/>
          </w:p>
          <w:p w:rsidR="00EF6395" w:rsidRPr="0002454D" w:rsidRDefault="00EF6395" w:rsidP="001E7BC0">
            <w:pPr>
              <w:pStyle w:val="ListParagraph"/>
              <w:numPr>
                <w:ilvl w:val="0"/>
                <w:numId w:val="2"/>
              </w:numPr>
              <w:ind w:left="307" w:hanging="307"/>
            </w:pPr>
            <w:r w:rsidRPr="0002454D">
              <w:lastRenderedPageBreak/>
              <w:t>The Soul of Freedom</w:t>
            </w:r>
          </w:p>
        </w:tc>
      </w:tr>
      <w:tr w:rsidR="00EF6395" w:rsidRPr="0002454D" w:rsidTr="00A24E67">
        <w:tc>
          <w:tcPr>
            <w:tcW w:w="1843" w:type="dxa"/>
          </w:tcPr>
          <w:p w:rsidR="00EF6395" w:rsidRPr="0002454D" w:rsidRDefault="00EF6395" w:rsidP="00A24E67">
            <w:proofErr w:type="spellStart"/>
            <w:r w:rsidRPr="0002454D">
              <w:lastRenderedPageBreak/>
              <w:t>Artifacts</w:t>
            </w:r>
            <w:proofErr w:type="spellEnd"/>
          </w:p>
        </w:tc>
        <w:tc>
          <w:tcPr>
            <w:tcW w:w="6237" w:type="dxa"/>
          </w:tcPr>
          <w:p w:rsidR="00EF6395" w:rsidRPr="0002454D" w:rsidRDefault="00EF6395" w:rsidP="00A24E67">
            <w:r w:rsidRPr="0002454D">
              <w:t>Products: graduates, services reflected in the Five Term, i.e. :</w:t>
            </w:r>
          </w:p>
          <w:p w:rsidR="00EF6395" w:rsidRPr="0002454D" w:rsidRDefault="00EF6395" w:rsidP="001E7BC0">
            <w:pPr>
              <w:pStyle w:val="ListParagraph"/>
              <w:numPr>
                <w:ilvl w:val="0"/>
                <w:numId w:val="3"/>
              </w:numPr>
              <w:ind w:left="307" w:hanging="307"/>
            </w:pPr>
            <w:r w:rsidRPr="0002454D">
              <w:t>Education and Teaching</w:t>
            </w:r>
          </w:p>
          <w:p w:rsidR="00EF6395" w:rsidRPr="0002454D" w:rsidRDefault="00EF6395" w:rsidP="001E7BC0">
            <w:pPr>
              <w:pStyle w:val="ListParagraph"/>
              <w:numPr>
                <w:ilvl w:val="0"/>
                <w:numId w:val="3"/>
              </w:numPr>
              <w:ind w:left="307" w:hanging="307"/>
            </w:pPr>
            <w:r w:rsidRPr="0002454D">
              <w:t>Regeneration</w:t>
            </w:r>
          </w:p>
          <w:p w:rsidR="00EF6395" w:rsidRPr="0002454D" w:rsidRDefault="00EF6395" w:rsidP="001E7BC0">
            <w:pPr>
              <w:pStyle w:val="ListParagraph"/>
              <w:numPr>
                <w:ilvl w:val="0"/>
                <w:numId w:val="3"/>
              </w:numPr>
              <w:ind w:left="307" w:hanging="307"/>
            </w:pPr>
            <w:r w:rsidRPr="0002454D">
              <w:t>Educational Infrastructure</w:t>
            </w:r>
          </w:p>
          <w:p w:rsidR="00EF6395" w:rsidRPr="0002454D" w:rsidRDefault="00EF6395" w:rsidP="001E7BC0">
            <w:pPr>
              <w:pStyle w:val="ListParagraph"/>
              <w:numPr>
                <w:ilvl w:val="0"/>
                <w:numId w:val="3"/>
              </w:numPr>
              <w:ind w:left="307" w:hanging="307"/>
            </w:pPr>
            <w:proofErr w:type="spellStart"/>
            <w:r w:rsidRPr="0002454D">
              <w:t>Chizanatullah</w:t>
            </w:r>
            <w:proofErr w:type="spellEnd"/>
          </w:p>
          <w:p w:rsidR="00EF6395" w:rsidRPr="0002454D" w:rsidRDefault="00EF6395" w:rsidP="001E7BC0">
            <w:pPr>
              <w:pStyle w:val="ListParagraph"/>
              <w:numPr>
                <w:ilvl w:val="0"/>
                <w:numId w:val="3"/>
              </w:numPr>
              <w:ind w:left="307" w:hanging="307"/>
            </w:pPr>
            <w:proofErr w:type="spellStart"/>
            <w:r w:rsidRPr="0002454D">
              <w:t>Pesantren</w:t>
            </w:r>
            <w:proofErr w:type="spellEnd"/>
            <w:r w:rsidRPr="0002454D">
              <w:t xml:space="preserve"> Family Welfare</w:t>
            </w:r>
          </w:p>
        </w:tc>
      </w:tr>
    </w:tbl>
    <w:p w:rsidR="00EF6395" w:rsidRDefault="00EF6395" w:rsidP="00EF6395">
      <w:pPr>
        <w:pStyle w:val="ListParagraph"/>
        <w:ind w:left="0"/>
        <w:jc w:val="both"/>
      </w:pPr>
    </w:p>
    <w:p w:rsidR="00EF6395" w:rsidRDefault="00EF6395" w:rsidP="00EF6395">
      <w:pPr>
        <w:ind w:firstLine="720"/>
        <w:jc w:val="both"/>
      </w:pPr>
      <w:r w:rsidRPr="00EC33B3">
        <w:t xml:space="preserve">The picture above shows the organizational culture content in PM </w:t>
      </w:r>
      <w:proofErr w:type="spellStart"/>
      <w:r w:rsidRPr="00EC33B3">
        <w:t>Gontor</w:t>
      </w:r>
      <w:proofErr w:type="spellEnd"/>
      <w:r w:rsidRPr="00EC33B3">
        <w:t>, inspired by all levels of the organization, introduced to new students, socialized through various media. In line with Schein that the content of a culture is the ability to survive, grow, and adapt to the environment. Next is internal integration that allows for adaptation and learning</w:t>
      </w:r>
      <w:r w:rsidR="00687D0D">
        <w:t xml:space="preserve"> (Schein, 2010)</w:t>
      </w:r>
      <w:r w:rsidRPr="00EC33B3">
        <w:t xml:space="preserve">. </w:t>
      </w:r>
      <w:proofErr w:type="gramStart"/>
      <w:r w:rsidRPr="00EC33B3">
        <w:t xml:space="preserve">The phases through which PM </w:t>
      </w:r>
      <w:proofErr w:type="spellStart"/>
      <w:r w:rsidRPr="00EC33B3">
        <w:t>Gontor</w:t>
      </w:r>
      <w:proofErr w:type="spellEnd"/>
      <w:r w:rsidRPr="00EC33B3">
        <w:t xml:space="preserve"> reinforces the organizational culture of PM </w:t>
      </w:r>
      <w:proofErr w:type="spellStart"/>
      <w:r w:rsidRPr="00EC33B3">
        <w:t>Gontor</w:t>
      </w:r>
      <w:proofErr w:type="spellEnd"/>
      <w:r>
        <w:t>.</w:t>
      </w:r>
      <w:proofErr w:type="gramEnd"/>
    </w:p>
    <w:p w:rsidR="00EF6395" w:rsidRDefault="00EF6395" w:rsidP="00EF6395">
      <w:pPr>
        <w:ind w:firstLine="720"/>
        <w:jc w:val="both"/>
        <w:rPr>
          <w:lang w:val="en-US"/>
        </w:rPr>
      </w:pPr>
    </w:p>
    <w:p w:rsidR="009A3A4B" w:rsidRPr="00453AC7" w:rsidRDefault="00EF6395" w:rsidP="00E259E6">
      <w:pPr>
        <w:jc w:val="both"/>
        <w:rPr>
          <w:b/>
          <w:lang w:val="en-US"/>
        </w:rPr>
      </w:pPr>
      <w:r>
        <w:rPr>
          <w:b/>
          <w:lang w:val="en-US"/>
        </w:rPr>
        <w:t>Conclusion</w:t>
      </w:r>
    </w:p>
    <w:p w:rsidR="00EF6395" w:rsidRPr="0002454D" w:rsidRDefault="00EF6395" w:rsidP="00EF6395">
      <w:pPr>
        <w:ind w:firstLine="720"/>
        <w:jc w:val="both"/>
      </w:pPr>
      <w:r w:rsidRPr="0002454D">
        <w:t xml:space="preserve">Based on the results and discussion of the research above, the conclusions that can be drawn from this study are: 1) PM </w:t>
      </w:r>
      <w:proofErr w:type="spellStart"/>
      <w:r w:rsidRPr="0002454D">
        <w:t>Gontor</w:t>
      </w:r>
      <w:proofErr w:type="spellEnd"/>
      <w:r w:rsidRPr="0002454D">
        <w:t xml:space="preserve"> is built on </w:t>
      </w:r>
      <w:proofErr w:type="spellStart"/>
      <w:r w:rsidRPr="0002454D">
        <w:t>Tegalsari's</w:t>
      </w:r>
      <w:proofErr w:type="spellEnd"/>
      <w:r w:rsidRPr="0002454D">
        <w:t xml:space="preserve"> ideas and ideals, namely the responsibility of advancing Muslims and seeking the blessings of Allah SWT; 2) Starting a movement for change through the founding of Old </w:t>
      </w:r>
      <w:proofErr w:type="spellStart"/>
      <w:r w:rsidRPr="0002454D">
        <w:t>Gontor</w:t>
      </w:r>
      <w:proofErr w:type="spellEnd"/>
      <w:r w:rsidRPr="0002454D">
        <w:t xml:space="preserve">; 3) Instilling shared values in the New </w:t>
      </w:r>
      <w:proofErr w:type="spellStart"/>
      <w:r w:rsidRPr="0002454D">
        <w:t>Gontor</w:t>
      </w:r>
      <w:proofErr w:type="spellEnd"/>
      <w:r w:rsidRPr="0002454D">
        <w:t xml:space="preserve"> era; 4) Grounding </w:t>
      </w:r>
      <w:proofErr w:type="gramStart"/>
      <w:r w:rsidRPr="0002454D">
        <w:t>shared</w:t>
      </w:r>
      <w:proofErr w:type="gramEnd"/>
      <w:r w:rsidRPr="0002454D">
        <w:t xml:space="preserve"> values through tiered education; 4) Broaden the organization's wings by opening </w:t>
      </w:r>
      <w:proofErr w:type="spellStart"/>
      <w:r w:rsidRPr="0002454D">
        <w:t>Gontor</w:t>
      </w:r>
      <w:proofErr w:type="spellEnd"/>
      <w:r w:rsidRPr="0002454D">
        <w:t xml:space="preserve"> branches in various regions in Indonesia.</w:t>
      </w:r>
    </w:p>
    <w:p w:rsidR="00CF3A3D" w:rsidRPr="00CF3A3D" w:rsidRDefault="00EF6395" w:rsidP="00CF3A3D">
      <w:pPr>
        <w:jc w:val="both"/>
        <w:rPr>
          <w:lang w:val="en-US"/>
        </w:rPr>
      </w:pPr>
      <w:r w:rsidRPr="0002454D">
        <w:t xml:space="preserve">As a result of this research, suggestions that can be made are: 1) It is necessary to develop </w:t>
      </w:r>
      <w:proofErr w:type="spellStart"/>
      <w:r w:rsidRPr="0002454D">
        <w:t>Gontor's</w:t>
      </w:r>
      <w:proofErr w:type="spellEnd"/>
      <w:r w:rsidRPr="0002454D">
        <w:t xml:space="preserve"> ideas through a curriculum that is more open and adaptive to the latest developments in education; 2) to the leaders of educational institutions to prioritize the spirit of publicity and professionalism in managing educational institutions; 3) educational institutions need to formulate a large design development institution with a strong vision and sustainable programs; 4) educational institutions improve organizational culture so that it gives a real change in society; 5) this research also suggests the need for further research on strategic approaches in the management of </w:t>
      </w:r>
      <w:proofErr w:type="spellStart"/>
      <w:r w:rsidRPr="0002454D">
        <w:t>pesantren</w:t>
      </w:r>
      <w:proofErr w:type="spellEnd"/>
      <w:r w:rsidRPr="0002454D">
        <w:t xml:space="preserve"> and educational institutions</w:t>
      </w:r>
      <w:r w:rsidR="00834514">
        <w:rPr>
          <w:lang w:val="en-US"/>
        </w:rPr>
        <w:t>.</w:t>
      </w:r>
    </w:p>
    <w:p w:rsidR="00687D0D" w:rsidRDefault="00687D0D" w:rsidP="00CF3A3D">
      <w:pPr>
        <w:spacing w:before="240" w:line="360" w:lineRule="auto"/>
        <w:ind w:right="10"/>
        <w:jc w:val="center"/>
        <w:rPr>
          <w:b/>
          <w:spacing w:val="-1"/>
        </w:rPr>
      </w:pPr>
    </w:p>
    <w:p w:rsidR="00CF3A3D" w:rsidRPr="001A669C" w:rsidRDefault="00CF3A3D" w:rsidP="00CF3A3D">
      <w:pPr>
        <w:spacing w:before="240" w:line="360" w:lineRule="auto"/>
        <w:ind w:right="10"/>
        <w:jc w:val="center"/>
      </w:pPr>
      <w:r>
        <w:rPr>
          <w:b/>
          <w:spacing w:val="-1"/>
        </w:rPr>
        <w:lastRenderedPageBreak/>
        <w:t>REFERENCES</w:t>
      </w:r>
    </w:p>
    <w:p w:rsidR="00CF3A3D" w:rsidRPr="00B65E90" w:rsidRDefault="00CF3A3D" w:rsidP="00CF3A3D">
      <w:pPr>
        <w:pStyle w:val="Bibliography"/>
        <w:ind w:left="851" w:hanging="851"/>
        <w:jc w:val="both"/>
        <w:rPr>
          <w:noProof/>
        </w:rPr>
      </w:pPr>
      <w:r w:rsidRPr="00B65E90">
        <w:rPr>
          <w:rFonts w:eastAsia="Calibri"/>
          <w:b/>
          <w:lang w:val="id-ID" w:eastAsia="id-ID"/>
        </w:rPr>
        <w:fldChar w:fldCharType="begin"/>
      </w:r>
      <w:r w:rsidRPr="00B65E90">
        <w:rPr>
          <w:b/>
        </w:rPr>
        <w:instrText xml:space="preserve"> BIBLIOGRAPHY  \l 1057 </w:instrText>
      </w:r>
      <w:r w:rsidRPr="00B65E90">
        <w:rPr>
          <w:rFonts w:eastAsia="Calibri"/>
          <w:b/>
          <w:lang w:val="id-ID" w:eastAsia="id-ID"/>
        </w:rPr>
        <w:fldChar w:fldCharType="separate"/>
      </w:r>
      <w:r w:rsidRPr="00B65E90">
        <w:rPr>
          <w:noProof/>
        </w:rPr>
        <w:t xml:space="preserve">Andrzej, H., Buchanan, D. A., &amp; Huczynski, A. A. (2013). </w:t>
      </w:r>
      <w:r w:rsidRPr="00B65E90">
        <w:rPr>
          <w:i/>
          <w:iCs/>
          <w:noProof/>
        </w:rPr>
        <w:t>Organizational behaviour.</w:t>
      </w:r>
      <w:r w:rsidRPr="00B65E90">
        <w:rPr>
          <w:noProof/>
        </w:rPr>
        <w:t xml:space="preserve"> London: Pearson.</w:t>
      </w:r>
    </w:p>
    <w:p w:rsidR="00CF3A3D" w:rsidRPr="00B65E90" w:rsidRDefault="00CF3A3D" w:rsidP="00CF3A3D">
      <w:pPr>
        <w:pStyle w:val="Bibliography"/>
        <w:ind w:left="851" w:hanging="851"/>
        <w:jc w:val="both"/>
        <w:rPr>
          <w:noProof/>
        </w:rPr>
      </w:pPr>
      <w:r w:rsidRPr="00B65E90">
        <w:rPr>
          <w:noProof/>
        </w:rPr>
        <w:t xml:space="preserve">Batmang. (2014). Pembelajaran Bahasa Arab di Pesantren Modern. </w:t>
      </w:r>
      <w:r w:rsidRPr="00B65E90">
        <w:rPr>
          <w:i/>
          <w:iCs/>
          <w:noProof/>
        </w:rPr>
        <w:t>Shautut Tarbiyah, Vol. 20 No. 1</w:t>
      </w:r>
      <w:r w:rsidRPr="00B65E90">
        <w:rPr>
          <w:noProof/>
        </w:rPr>
        <w:t xml:space="preserve"> .</w:t>
      </w:r>
    </w:p>
    <w:p w:rsidR="00CF3A3D" w:rsidRPr="00B65E90" w:rsidRDefault="00CF3A3D" w:rsidP="00CF3A3D">
      <w:pPr>
        <w:pStyle w:val="Bibliography"/>
        <w:ind w:left="851" w:hanging="851"/>
        <w:jc w:val="both"/>
        <w:rPr>
          <w:noProof/>
        </w:rPr>
      </w:pPr>
      <w:r w:rsidRPr="00B65E90">
        <w:rPr>
          <w:noProof/>
        </w:rPr>
        <w:t xml:space="preserve">Bolman, L. G., &amp; Deal, T. E. (2017:251). </w:t>
      </w:r>
      <w:r w:rsidRPr="00B65E90">
        <w:rPr>
          <w:i/>
          <w:iCs/>
          <w:noProof/>
        </w:rPr>
        <w:t>Reframing Organizations: Artistry, Choice, and Leadership.</w:t>
      </w:r>
      <w:r w:rsidRPr="00B65E90">
        <w:rPr>
          <w:noProof/>
        </w:rPr>
        <w:t xml:space="preserve"> John Wiley &amp; Sons.</w:t>
      </w:r>
    </w:p>
    <w:p w:rsidR="00CF3A3D" w:rsidRPr="00B65E90" w:rsidRDefault="00CF3A3D" w:rsidP="00CF3A3D">
      <w:pPr>
        <w:pStyle w:val="Bibliography"/>
        <w:ind w:left="851" w:hanging="851"/>
        <w:jc w:val="both"/>
        <w:rPr>
          <w:noProof/>
        </w:rPr>
      </w:pPr>
      <w:r w:rsidRPr="00B65E90">
        <w:rPr>
          <w:noProof/>
        </w:rPr>
        <w:t xml:space="preserve">Darmadji, A. (2011). Pondok Pesantren dan Deradikalisasi Islam di Indonesia." Millah: Jurnal Studi Agama 11, no. 1. </w:t>
      </w:r>
      <w:r w:rsidRPr="00B65E90">
        <w:rPr>
          <w:i/>
          <w:iCs/>
          <w:noProof/>
        </w:rPr>
        <w:t>Millah: Jurnal Studi Agama, Vol. 11 No. 1</w:t>
      </w:r>
      <w:r w:rsidRPr="00B65E90">
        <w:rPr>
          <w:noProof/>
        </w:rPr>
        <w:t xml:space="preserve"> .</w:t>
      </w:r>
    </w:p>
    <w:p w:rsidR="00CF3A3D" w:rsidRPr="00B65E90" w:rsidRDefault="00CF3A3D" w:rsidP="00CF3A3D">
      <w:pPr>
        <w:pStyle w:val="Bibliography"/>
        <w:ind w:left="851" w:hanging="851"/>
        <w:jc w:val="both"/>
        <w:rPr>
          <w:noProof/>
        </w:rPr>
      </w:pPr>
      <w:r w:rsidRPr="00B65E90">
        <w:rPr>
          <w:noProof/>
        </w:rPr>
        <w:t xml:space="preserve">Daulay, H. H. (2014). </w:t>
      </w:r>
      <w:r w:rsidRPr="00B65E90">
        <w:rPr>
          <w:i/>
          <w:iCs/>
          <w:noProof/>
        </w:rPr>
        <w:t>Pendidikan Islam dalam Sistem Pendidikan Nasional di Indonesia.</w:t>
      </w:r>
      <w:r w:rsidRPr="00B65E90">
        <w:rPr>
          <w:noProof/>
        </w:rPr>
        <w:t xml:space="preserve"> Jakarta: Kencana.</w:t>
      </w:r>
    </w:p>
    <w:p w:rsidR="00CF3A3D" w:rsidRPr="00B65E90" w:rsidRDefault="00CF3A3D" w:rsidP="00CF3A3D">
      <w:pPr>
        <w:pStyle w:val="Bibliography"/>
        <w:ind w:left="851" w:hanging="851"/>
        <w:jc w:val="both"/>
        <w:rPr>
          <w:noProof/>
        </w:rPr>
      </w:pPr>
      <w:r w:rsidRPr="00B65E90">
        <w:rPr>
          <w:noProof/>
        </w:rPr>
        <w:t xml:space="preserve">Fetterman, D. M. (2009). </w:t>
      </w:r>
      <w:r w:rsidRPr="00B65E90">
        <w:rPr>
          <w:i/>
          <w:iCs/>
          <w:noProof/>
        </w:rPr>
        <w:t>Ethnography: Step-by-Step. Vol. 17.</w:t>
      </w:r>
      <w:r w:rsidRPr="00B65E90">
        <w:rPr>
          <w:noProof/>
        </w:rPr>
        <w:t xml:space="preserve"> Sage Publication.</w:t>
      </w:r>
    </w:p>
    <w:p w:rsidR="00CF3A3D" w:rsidRPr="00B65E90" w:rsidRDefault="00CF3A3D" w:rsidP="00CF3A3D">
      <w:pPr>
        <w:pStyle w:val="Bibliography"/>
        <w:ind w:left="851" w:hanging="851"/>
        <w:jc w:val="both"/>
        <w:rPr>
          <w:noProof/>
        </w:rPr>
      </w:pPr>
      <w:r w:rsidRPr="00B65E90">
        <w:rPr>
          <w:noProof/>
        </w:rPr>
        <w:t xml:space="preserve">Genzuk, M. (2003). </w:t>
      </w:r>
      <w:r w:rsidRPr="00B65E90">
        <w:rPr>
          <w:i/>
          <w:iCs/>
          <w:noProof/>
        </w:rPr>
        <w:t>A synthesis of ethnographic research." Occasional Papers Series.</w:t>
      </w:r>
      <w:r w:rsidRPr="00B65E90">
        <w:rPr>
          <w:noProof/>
        </w:rPr>
        <w:t xml:space="preserve"> Los Angeles: Center for Multilingual, Multicultural Research, Rossier School of EducationUniversity of Southern California, Los Angeles.</w:t>
      </w:r>
    </w:p>
    <w:p w:rsidR="00CF3A3D" w:rsidRPr="00B65E90" w:rsidRDefault="00CF3A3D" w:rsidP="00CF3A3D">
      <w:pPr>
        <w:pStyle w:val="Bibliography"/>
        <w:ind w:left="851" w:hanging="851"/>
        <w:jc w:val="both"/>
        <w:rPr>
          <w:noProof/>
        </w:rPr>
      </w:pPr>
      <w:r w:rsidRPr="00B65E90">
        <w:rPr>
          <w:noProof/>
        </w:rPr>
        <w:t xml:space="preserve">Hesket, J. L., &amp; Kotter, J. P. (1992). </w:t>
      </w:r>
      <w:r w:rsidRPr="00B65E90">
        <w:rPr>
          <w:i/>
          <w:iCs/>
          <w:noProof/>
        </w:rPr>
        <w:t>Corporate culture and performance, Vol. 2 No. 5.</w:t>
      </w:r>
      <w:r w:rsidRPr="00B65E90">
        <w:rPr>
          <w:noProof/>
        </w:rPr>
        <w:t xml:space="preserve"> Business Review.</w:t>
      </w:r>
    </w:p>
    <w:p w:rsidR="00CF3A3D" w:rsidRPr="00B65E90" w:rsidRDefault="00CF3A3D" w:rsidP="00CF3A3D">
      <w:pPr>
        <w:pStyle w:val="Bibliography"/>
        <w:ind w:left="851" w:hanging="851"/>
        <w:jc w:val="both"/>
        <w:rPr>
          <w:noProof/>
        </w:rPr>
      </w:pPr>
      <w:r w:rsidRPr="00B65E90">
        <w:rPr>
          <w:noProof/>
        </w:rPr>
        <w:t xml:space="preserve">Hill, C. W., Jones, G. R., &amp; Schilling, M. A. (2014:167). </w:t>
      </w:r>
      <w:r w:rsidRPr="00B65E90">
        <w:rPr>
          <w:i/>
          <w:iCs/>
          <w:noProof/>
        </w:rPr>
        <w:t>Strategic management: theory: an integrated approach.</w:t>
      </w:r>
      <w:r w:rsidRPr="00B65E90">
        <w:rPr>
          <w:noProof/>
        </w:rPr>
        <w:t xml:space="preserve"> Cengage Learning.</w:t>
      </w:r>
    </w:p>
    <w:p w:rsidR="00CF3A3D" w:rsidRPr="00B65E90" w:rsidRDefault="00CF3A3D" w:rsidP="00CF3A3D">
      <w:pPr>
        <w:pStyle w:val="Bibliography"/>
        <w:ind w:left="851" w:hanging="851"/>
        <w:jc w:val="both"/>
        <w:rPr>
          <w:noProof/>
        </w:rPr>
      </w:pPr>
      <w:r w:rsidRPr="00B65E90">
        <w:rPr>
          <w:noProof/>
        </w:rPr>
        <w:t xml:space="preserve">Indonesia, M. P. (2014). </w:t>
      </w:r>
      <w:r w:rsidRPr="00B65E90">
        <w:rPr>
          <w:i/>
          <w:iCs/>
          <w:noProof/>
        </w:rPr>
        <w:t>Peraturan Menteri Pendidikan dan Kebudayaan Republik Indonesia Nomor 137 Tahun 2014 Tentang Standar Nasional Pendidikan Anak Usia Dini.</w:t>
      </w:r>
      <w:r w:rsidRPr="00B65E90">
        <w:rPr>
          <w:noProof/>
        </w:rPr>
        <w:t xml:space="preserve"> Jakarta: Kementerian Pendidikan dan Kebudayaan RI.</w:t>
      </w:r>
    </w:p>
    <w:p w:rsidR="00CF3A3D" w:rsidRPr="00B65E90" w:rsidRDefault="00CF3A3D" w:rsidP="00CF3A3D">
      <w:pPr>
        <w:pStyle w:val="Bibliography"/>
        <w:ind w:left="851" w:hanging="851"/>
        <w:jc w:val="both"/>
        <w:rPr>
          <w:noProof/>
        </w:rPr>
      </w:pPr>
      <w:r w:rsidRPr="00B65E90">
        <w:rPr>
          <w:noProof/>
        </w:rPr>
        <w:t xml:space="preserve">Kholil, M. (2011). Menggagas Pesantren sebagai Pusat Peradaban Muslim di Indonesia. </w:t>
      </w:r>
      <w:r w:rsidRPr="00B65E90">
        <w:rPr>
          <w:i/>
          <w:iCs/>
          <w:noProof/>
        </w:rPr>
        <w:t>Media Akademika, Vol. 26 No. 3</w:t>
      </w:r>
      <w:r w:rsidRPr="00B65E90">
        <w:rPr>
          <w:noProof/>
        </w:rPr>
        <w:t xml:space="preserve"> .</w:t>
      </w:r>
    </w:p>
    <w:p w:rsidR="00CF3A3D" w:rsidRPr="00B65E90" w:rsidRDefault="00CF3A3D" w:rsidP="00CF3A3D">
      <w:pPr>
        <w:pStyle w:val="Bibliography"/>
        <w:ind w:left="851" w:hanging="851"/>
        <w:jc w:val="both"/>
        <w:rPr>
          <w:noProof/>
        </w:rPr>
      </w:pPr>
      <w:r w:rsidRPr="00B65E90">
        <w:rPr>
          <w:noProof/>
        </w:rPr>
        <w:t xml:space="preserve">Muttaqin, R. (2016). Kemandirian dan pemberdayaan ekonomi berbasis pesantren (studi atas peran Pondok Pesantren Al-ittifaq Kecamatan Rancabali Kabupaten Bandung terhadap kemandirian eknomi santri dan pemberdayaan ekonomi masyarakat sekitarnya). </w:t>
      </w:r>
      <w:r w:rsidRPr="00B65E90">
        <w:rPr>
          <w:i/>
          <w:iCs/>
          <w:noProof/>
        </w:rPr>
        <w:t>JESI (Jurnal Ekonomi Syari'ah Indonesia, Vol. 1 No. 2</w:t>
      </w:r>
      <w:r w:rsidRPr="00B65E90">
        <w:rPr>
          <w:noProof/>
        </w:rPr>
        <w:t xml:space="preserve"> .</w:t>
      </w:r>
    </w:p>
    <w:p w:rsidR="00CF3A3D" w:rsidRPr="00B65E90" w:rsidRDefault="00CF3A3D" w:rsidP="00CF3A3D">
      <w:pPr>
        <w:pStyle w:val="Bibliography"/>
        <w:ind w:left="851" w:hanging="851"/>
        <w:jc w:val="both"/>
        <w:rPr>
          <w:noProof/>
        </w:rPr>
      </w:pPr>
      <w:r w:rsidRPr="00B65E90">
        <w:rPr>
          <w:noProof/>
        </w:rPr>
        <w:t xml:space="preserve">Pole, C., &amp; Morrison, M. (2003). </w:t>
      </w:r>
      <w:r w:rsidRPr="00B65E90">
        <w:rPr>
          <w:i/>
          <w:iCs/>
          <w:noProof/>
        </w:rPr>
        <w:t>Ethnography for education.</w:t>
      </w:r>
      <w:r w:rsidRPr="00B65E90">
        <w:rPr>
          <w:noProof/>
        </w:rPr>
        <w:t xml:space="preserve"> UK: McGraw-Hill Education.</w:t>
      </w:r>
    </w:p>
    <w:p w:rsidR="00CF3A3D" w:rsidRPr="00B65E90" w:rsidRDefault="00CF3A3D" w:rsidP="00CF3A3D">
      <w:pPr>
        <w:pStyle w:val="Bibliography"/>
        <w:ind w:left="851" w:hanging="851"/>
        <w:jc w:val="both"/>
        <w:rPr>
          <w:noProof/>
        </w:rPr>
      </w:pPr>
      <w:r w:rsidRPr="00B65E90">
        <w:rPr>
          <w:noProof/>
        </w:rPr>
        <w:lastRenderedPageBreak/>
        <w:t xml:space="preserve">Robbins, S. P. (1993). </w:t>
      </w:r>
      <w:r w:rsidRPr="00B65E90">
        <w:rPr>
          <w:i/>
          <w:iCs/>
          <w:noProof/>
        </w:rPr>
        <w:t>Organizational Behavior: Concepts, Controversies, and Applications.</w:t>
      </w:r>
      <w:r w:rsidRPr="00B65E90">
        <w:rPr>
          <w:noProof/>
        </w:rPr>
        <w:t xml:space="preserve"> Video Enterprises, Incorporated.</w:t>
      </w:r>
    </w:p>
    <w:p w:rsidR="00CF3A3D" w:rsidRPr="00B65E90" w:rsidRDefault="00CF3A3D" w:rsidP="00CF3A3D">
      <w:pPr>
        <w:pStyle w:val="Bibliography"/>
        <w:ind w:left="851" w:hanging="851"/>
        <w:jc w:val="both"/>
        <w:rPr>
          <w:noProof/>
        </w:rPr>
      </w:pPr>
      <w:r w:rsidRPr="00B65E90">
        <w:rPr>
          <w:noProof/>
        </w:rPr>
        <w:t xml:space="preserve">Robbins, S. P., &amp; Judge, T. A. (2013). </w:t>
      </w:r>
      <w:r w:rsidRPr="00B65E90">
        <w:rPr>
          <w:i/>
          <w:iCs/>
          <w:noProof/>
        </w:rPr>
        <w:t>Organizational Behavior, Fifteenth Edition.</w:t>
      </w:r>
      <w:r w:rsidRPr="00B65E90">
        <w:rPr>
          <w:noProof/>
        </w:rPr>
        <w:t xml:space="preserve"> New Jersey: Prentice Hall.</w:t>
      </w:r>
    </w:p>
    <w:p w:rsidR="00CF3A3D" w:rsidRPr="00B65E90" w:rsidRDefault="00CF3A3D" w:rsidP="00CF3A3D">
      <w:pPr>
        <w:pStyle w:val="Bibliography"/>
        <w:ind w:left="851" w:hanging="851"/>
        <w:jc w:val="both"/>
        <w:rPr>
          <w:noProof/>
        </w:rPr>
      </w:pPr>
      <w:r w:rsidRPr="00B65E90">
        <w:rPr>
          <w:noProof/>
        </w:rPr>
        <w:t xml:space="preserve">Schein, E. H. (2010). </w:t>
      </w:r>
      <w:r w:rsidRPr="00B65E90">
        <w:rPr>
          <w:i/>
          <w:iCs/>
          <w:noProof/>
        </w:rPr>
        <w:t>Organizational Culture and Leadership. Vol. 2.</w:t>
      </w:r>
      <w:r w:rsidRPr="00B65E90">
        <w:rPr>
          <w:noProof/>
        </w:rPr>
        <w:t xml:space="preserve"> John Wiley &amp; Sons.</w:t>
      </w:r>
    </w:p>
    <w:p w:rsidR="00CF3A3D" w:rsidRPr="00B65E90" w:rsidRDefault="00CF3A3D" w:rsidP="00CF3A3D">
      <w:pPr>
        <w:pStyle w:val="Bibliography"/>
        <w:ind w:left="851" w:hanging="851"/>
        <w:jc w:val="both"/>
        <w:rPr>
          <w:noProof/>
        </w:rPr>
      </w:pPr>
      <w:r w:rsidRPr="00B65E90">
        <w:rPr>
          <w:noProof/>
        </w:rPr>
        <w:t xml:space="preserve">Spradley, J. P. (2016). </w:t>
      </w:r>
      <w:r w:rsidRPr="00B65E90">
        <w:rPr>
          <w:i/>
          <w:iCs/>
          <w:noProof/>
        </w:rPr>
        <w:t>The ethnographic interview.</w:t>
      </w:r>
      <w:r w:rsidRPr="00B65E90">
        <w:rPr>
          <w:noProof/>
        </w:rPr>
        <w:t xml:space="preserve"> Waveland Press.</w:t>
      </w:r>
    </w:p>
    <w:p w:rsidR="00CF3A3D" w:rsidRPr="00B65E90" w:rsidRDefault="00CF3A3D" w:rsidP="00CF3A3D">
      <w:pPr>
        <w:pStyle w:val="Bibliography"/>
        <w:ind w:left="851" w:hanging="851"/>
        <w:jc w:val="both"/>
        <w:rPr>
          <w:noProof/>
        </w:rPr>
      </w:pPr>
      <w:r w:rsidRPr="00B65E90">
        <w:rPr>
          <w:noProof/>
        </w:rPr>
        <w:t xml:space="preserve">Stoner, J. A., Freeman, R. E., &amp; Gilbert, D. R. (1995). </w:t>
      </w:r>
      <w:r w:rsidRPr="00B65E90">
        <w:rPr>
          <w:i/>
          <w:iCs/>
          <w:noProof/>
        </w:rPr>
        <w:t>Management.</w:t>
      </w:r>
      <w:r w:rsidRPr="00B65E90">
        <w:rPr>
          <w:noProof/>
        </w:rPr>
        <w:t xml:space="preserve"> New Jersey: Prentice Hall Inc.</w:t>
      </w:r>
    </w:p>
    <w:p w:rsidR="00CF3A3D" w:rsidRPr="00B65E90" w:rsidRDefault="00CF3A3D" w:rsidP="00CF3A3D">
      <w:pPr>
        <w:pStyle w:val="Bibliography"/>
        <w:ind w:left="851" w:hanging="851"/>
        <w:jc w:val="both"/>
        <w:rPr>
          <w:noProof/>
        </w:rPr>
      </w:pPr>
      <w:r w:rsidRPr="00B65E90">
        <w:rPr>
          <w:noProof/>
        </w:rPr>
        <w:t xml:space="preserve">Sugiyono. (2005). </w:t>
      </w:r>
      <w:r w:rsidRPr="00B65E90">
        <w:rPr>
          <w:i/>
          <w:iCs/>
          <w:noProof/>
        </w:rPr>
        <w:t>Memahami Penelitian Kualitatif.</w:t>
      </w:r>
      <w:r w:rsidRPr="00B65E90">
        <w:rPr>
          <w:noProof/>
        </w:rPr>
        <w:t xml:space="preserve"> Bandung: Alfabeta.</w:t>
      </w:r>
    </w:p>
    <w:p w:rsidR="00CF3A3D" w:rsidRPr="00B65E90" w:rsidRDefault="00CF3A3D" w:rsidP="00CF3A3D">
      <w:pPr>
        <w:pStyle w:val="Bibliography"/>
        <w:ind w:left="851" w:hanging="851"/>
        <w:jc w:val="both"/>
        <w:rPr>
          <w:noProof/>
        </w:rPr>
      </w:pPr>
      <w:r w:rsidRPr="00B65E90">
        <w:rPr>
          <w:noProof/>
        </w:rPr>
        <w:t xml:space="preserve">Syahrul. (2015). Kepemimpinan dan Inovasi Lembaga Pendidikan: Pengalaman Pondok Gontor VII Putra Sulawesi Tenggara. </w:t>
      </w:r>
      <w:r w:rsidRPr="00B65E90">
        <w:rPr>
          <w:i/>
          <w:iCs/>
          <w:noProof/>
        </w:rPr>
        <w:t>Al-Ta'dib, Vol. 8 No. 1</w:t>
      </w:r>
      <w:r w:rsidRPr="00B65E90">
        <w:rPr>
          <w:noProof/>
        </w:rPr>
        <w:t xml:space="preserve"> .</w:t>
      </w:r>
    </w:p>
    <w:p w:rsidR="00CF3A3D" w:rsidRPr="00B65E90" w:rsidRDefault="00CF3A3D" w:rsidP="00CF3A3D">
      <w:pPr>
        <w:pStyle w:val="Bibliography"/>
        <w:ind w:left="851" w:hanging="851"/>
        <w:jc w:val="both"/>
        <w:rPr>
          <w:noProof/>
        </w:rPr>
      </w:pPr>
      <w:r w:rsidRPr="00B65E90">
        <w:rPr>
          <w:noProof/>
        </w:rPr>
        <w:t xml:space="preserve">Syahrul, S. (2018). Perjumpaan Demokrasi, Multikulturalisme dan Inklusifisme Pendidikan di PM Gontor 7 Putera, Konawe Selatan. </w:t>
      </w:r>
      <w:r w:rsidRPr="00B65E90">
        <w:rPr>
          <w:i/>
          <w:iCs/>
          <w:noProof/>
        </w:rPr>
        <w:t>Shautut Tarbiyah, Vol. 38 No. 24</w:t>
      </w:r>
      <w:r w:rsidRPr="00B65E90">
        <w:rPr>
          <w:noProof/>
        </w:rPr>
        <w:t xml:space="preserve"> .</w:t>
      </w:r>
    </w:p>
    <w:p w:rsidR="00CF3A3D" w:rsidRPr="00B65E90" w:rsidRDefault="00CF3A3D" w:rsidP="00CF3A3D">
      <w:pPr>
        <w:pStyle w:val="Bibliography"/>
        <w:ind w:left="851" w:hanging="851"/>
        <w:jc w:val="both"/>
        <w:rPr>
          <w:noProof/>
        </w:rPr>
      </w:pPr>
      <w:r w:rsidRPr="00B65E90">
        <w:rPr>
          <w:noProof/>
        </w:rPr>
        <w:t xml:space="preserve">Wahab, L. O. (2014). Perilaku Berbahasa Santri Pondok Modern Gontor Puudahoa. </w:t>
      </w:r>
      <w:r w:rsidRPr="00B65E90">
        <w:rPr>
          <w:i/>
          <w:iCs/>
          <w:noProof/>
        </w:rPr>
        <w:t>Al-Izzah: Jurnal Hasil-Hasil Penelitian, Vol. 9 No. 1</w:t>
      </w:r>
      <w:r w:rsidRPr="00B65E90">
        <w:rPr>
          <w:noProof/>
        </w:rPr>
        <w:t xml:space="preserve"> .</w:t>
      </w:r>
    </w:p>
    <w:p w:rsidR="00CF3A3D" w:rsidRPr="00B65E90" w:rsidRDefault="00CF3A3D" w:rsidP="00CF3A3D">
      <w:pPr>
        <w:pStyle w:val="Bibliography"/>
        <w:ind w:left="851" w:hanging="851"/>
        <w:jc w:val="both"/>
        <w:rPr>
          <w:noProof/>
        </w:rPr>
      </w:pPr>
      <w:r w:rsidRPr="00B65E90">
        <w:rPr>
          <w:noProof/>
        </w:rPr>
        <w:t xml:space="preserve">Winardi, J. (2016). </w:t>
      </w:r>
      <w:r w:rsidRPr="00B65E90">
        <w:rPr>
          <w:i/>
          <w:iCs/>
          <w:noProof/>
        </w:rPr>
        <w:t>Manajemen Perubahan (The Management of Change), Edisi Pertama.</w:t>
      </w:r>
      <w:r w:rsidRPr="00B65E90">
        <w:rPr>
          <w:noProof/>
        </w:rPr>
        <w:t xml:space="preserve"> Jakarta: Kencana.</w:t>
      </w:r>
    </w:p>
    <w:p w:rsidR="00442695" w:rsidRPr="00442695" w:rsidRDefault="00CF3A3D" w:rsidP="00CF3A3D">
      <w:pPr>
        <w:jc w:val="both"/>
        <w:rPr>
          <w:color w:val="222222"/>
          <w:shd w:val="clear" w:color="auto" w:fill="FFFFFF"/>
        </w:rPr>
      </w:pPr>
      <w:r w:rsidRPr="00B65E90">
        <w:rPr>
          <w:b/>
        </w:rPr>
        <w:fldChar w:fldCharType="end"/>
      </w:r>
    </w:p>
    <w:sectPr w:rsidR="00442695" w:rsidRPr="00442695" w:rsidSect="00994D48">
      <w:headerReference w:type="even" r:id="rId9"/>
      <w:headerReference w:type="default" r:id="rId10"/>
      <w:footerReference w:type="even" r:id="rId11"/>
      <w:footerReference w:type="default" r:id="rId12"/>
      <w:headerReference w:type="first" r:id="rId13"/>
      <w:pgSz w:w="9639" w:h="13608" w:code="9"/>
      <w:pgMar w:top="1418" w:right="2268" w:bottom="1418" w:left="56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C0" w:rsidRDefault="001E7BC0">
      <w:r>
        <w:separator/>
      </w:r>
    </w:p>
  </w:endnote>
  <w:endnote w:type="continuationSeparator" w:id="0">
    <w:p w:rsidR="001E7BC0" w:rsidRDefault="001E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CB" w:rsidRDefault="001E7BC0" w:rsidP="004D73CB">
    <w:pPr>
      <w:pStyle w:val="Footer"/>
      <w:jc w:val="center"/>
    </w:pPr>
    <w:r>
      <w:fldChar w:fldCharType="begin"/>
    </w:r>
    <w:r>
      <w:instrText xml:space="preserve"> PAGE   \* MERGEFORMAT </w:instrText>
    </w:r>
    <w:r>
      <w:fldChar w:fldCharType="separate"/>
    </w:r>
    <w:r w:rsidR="00267ED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CB" w:rsidRDefault="001E7BC0" w:rsidP="004D73CB">
    <w:pPr>
      <w:pStyle w:val="Footer"/>
      <w:jc w:val="center"/>
    </w:pPr>
    <w:r>
      <w:fldChar w:fldCharType="begin"/>
    </w:r>
    <w:r>
      <w:instrText xml:space="preserve"> PAGE   \* MERGEFORMAT </w:instrText>
    </w:r>
    <w:r>
      <w:fldChar w:fldCharType="separate"/>
    </w:r>
    <w:r w:rsidR="00C617C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C0" w:rsidRDefault="001E7BC0">
      <w:r>
        <w:separator/>
      </w:r>
    </w:p>
  </w:footnote>
  <w:footnote w:type="continuationSeparator" w:id="0">
    <w:p w:rsidR="001E7BC0" w:rsidRDefault="001E7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48" w:rsidRDefault="00CB0695">
    <w:pPr>
      <w:pStyle w:val="Header"/>
    </w:pPr>
    <w:r>
      <w:rPr>
        <w:noProof/>
        <w:lang w:val="en-US" w:eastAsia="en-US"/>
      </w:rPr>
      <mc:AlternateContent>
        <mc:Choice Requires="wpg">
          <w:drawing>
            <wp:anchor distT="0" distB="0" distL="114300" distR="114300" simplePos="0" relativeHeight="251658752" behindDoc="0" locked="0" layoutInCell="0" allowOverlap="1">
              <wp:simplePos x="0" y="0"/>
              <wp:positionH relativeFrom="page">
                <wp:posOffset>1426845</wp:posOffset>
              </wp:positionH>
              <wp:positionV relativeFrom="page">
                <wp:posOffset>227965</wp:posOffset>
              </wp:positionV>
              <wp:extent cx="4333240" cy="530225"/>
              <wp:effectExtent l="7620" t="8890" r="12065" b="133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333240" cy="530225"/>
                        <a:chOff x="330" y="308"/>
                        <a:chExt cx="11586" cy="835"/>
                      </a:xfrm>
                    </wpg:grpSpPr>
                    <wps:wsp>
                      <wps:cNvPr id="10" name="Rectangle 10"/>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263CB" w:rsidRPr="003D64F1" w:rsidRDefault="008263CB" w:rsidP="008263CB">
                            <w:pPr>
                              <w:pStyle w:val="Header"/>
                              <w:jc w:val="right"/>
                              <w:rPr>
                                <w:lang w:val="id-ID"/>
                              </w:rPr>
                            </w:pPr>
                            <w:proofErr w:type="spellStart"/>
                            <w:r w:rsidRPr="00EE18F6">
                              <w:rPr>
                                <w:sz w:val="22"/>
                              </w:rPr>
                              <w:t>Shautut</w:t>
                            </w:r>
                            <w:proofErr w:type="spellEnd"/>
                            <w:r w:rsidRPr="00EE18F6">
                              <w:rPr>
                                <w:sz w:val="22"/>
                              </w:rPr>
                              <w:t xml:space="preserve"> </w:t>
                            </w:r>
                            <w:proofErr w:type="spellStart"/>
                            <w:r w:rsidRPr="00EE18F6">
                              <w:rPr>
                                <w:sz w:val="22"/>
                              </w:rPr>
                              <w:t>Tarbiyah</w:t>
                            </w:r>
                            <w:proofErr w:type="spellEnd"/>
                            <w:r w:rsidRPr="00EE18F6">
                              <w:rPr>
                                <w:sz w:val="22"/>
                              </w:rPr>
                              <w:t xml:space="preserve">, </w:t>
                            </w:r>
                            <w:r w:rsidR="00737559">
                              <w:rPr>
                                <w:sz w:val="22"/>
                              </w:rPr>
                              <w:t xml:space="preserve">Volume </w:t>
                            </w:r>
                            <w:r w:rsidR="003D64F1">
                              <w:rPr>
                                <w:sz w:val="22"/>
                                <w:lang w:val="id-ID"/>
                              </w:rPr>
                              <w:t>XX</w:t>
                            </w:r>
                            <w:r w:rsidR="00737559">
                              <w:rPr>
                                <w:sz w:val="22"/>
                              </w:rPr>
                              <w:t xml:space="preserve"> </w:t>
                            </w:r>
                            <w:proofErr w:type="spellStart"/>
                            <w:r w:rsidR="00737559">
                              <w:rPr>
                                <w:sz w:val="22"/>
                              </w:rPr>
                              <w:t>Nomor</w:t>
                            </w:r>
                            <w:proofErr w:type="spellEnd"/>
                            <w:r w:rsidR="00737559">
                              <w:rPr>
                                <w:sz w:val="22"/>
                              </w:rPr>
                              <w:t xml:space="preserve"> </w:t>
                            </w:r>
                            <w:r w:rsidR="003D64F1">
                              <w:rPr>
                                <w:sz w:val="22"/>
                                <w:lang w:val="id-ID"/>
                              </w:rPr>
                              <w:t>XX</w:t>
                            </w:r>
                            <w:r w:rsidRPr="00EE18F6">
                              <w:rPr>
                                <w:sz w:val="22"/>
                              </w:rPr>
                              <w:t xml:space="preserve">, </w:t>
                            </w:r>
                            <w:r w:rsidR="00D765D8">
                              <w:rPr>
                                <w:sz w:val="22"/>
                                <w:lang w:val="id-ID"/>
                              </w:rPr>
                              <w:t>Mei</w:t>
                            </w:r>
                            <w:r w:rsidRPr="00EE18F6">
                              <w:rPr>
                                <w:sz w:val="22"/>
                              </w:rPr>
                              <w:t xml:space="preserve"> </w:t>
                            </w:r>
                            <w:r w:rsidR="003D64F1">
                              <w:rPr>
                                <w:sz w:val="22"/>
                                <w:lang w:val="id-ID"/>
                              </w:rPr>
                              <w:t>XXX</w:t>
                            </w:r>
                          </w:p>
                          <w:p w:rsidR="008263CB" w:rsidRPr="00737559" w:rsidRDefault="00C37A38" w:rsidP="008263CB">
                            <w:pPr>
                              <w:pStyle w:val="Header"/>
                              <w:jc w:val="right"/>
                              <w:rPr>
                                <w:color w:val="FFFFFF"/>
                                <w:sz w:val="22"/>
                                <w:szCs w:val="20"/>
                                <w:lang w:val="en-US"/>
                              </w:rPr>
                            </w:pPr>
                            <w:r>
                              <w:rPr>
                                <w:b/>
                                <w:lang w:val="en-US"/>
                              </w:rPr>
                              <w:t>Organizational Culture Dimensions</w:t>
                            </w:r>
                            <w:r w:rsidR="00737559">
                              <w:rPr>
                                <w:b/>
                                <w:lang w:val="en-US"/>
                              </w:rPr>
                              <w:t>…..</w:t>
                            </w:r>
                          </w:p>
                          <w:p w:rsidR="004D73CB" w:rsidRPr="008263CB" w:rsidRDefault="004D73CB" w:rsidP="008263CB">
                            <w:pPr>
                              <w:jc w:val="right"/>
                              <w:rPr>
                                <w:szCs w:val="20"/>
                                <w:lang w:val="en-US"/>
                              </w:rPr>
                            </w:pPr>
                          </w:p>
                        </w:txbxContent>
                      </wps:txbx>
                      <wps:bodyPr rot="0" vert="horz" wrap="square" lIns="91440" tIns="45720" rIns="91440" bIns="45720" anchor="ctr" anchorCtr="0" upright="1">
                        <a:noAutofit/>
                      </wps:bodyPr>
                    </wps:wsp>
                    <wps:wsp>
                      <wps:cNvPr id="11" name="Rectangle 11"/>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755BC9" w:rsidRPr="00755BC9" w:rsidRDefault="00755BC9" w:rsidP="004D73CB">
                            <w:pPr>
                              <w:pStyle w:val="Header"/>
                              <w:jc w:val="center"/>
                              <w:rPr>
                                <w:sz w:val="10"/>
                                <w:szCs w:val="8"/>
                                <w:lang w:val="id-ID"/>
                              </w:rPr>
                            </w:pPr>
                          </w:p>
                          <w:p w:rsidR="008263CB" w:rsidRPr="00737559" w:rsidRDefault="00C37A38" w:rsidP="004D73CB">
                            <w:pPr>
                              <w:pStyle w:val="Header"/>
                              <w:jc w:val="center"/>
                              <w:rPr>
                                <w:sz w:val="16"/>
                                <w:szCs w:val="14"/>
                                <w:lang w:val="en-US"/>
                              </w:rPr>
                            </w:pPr>
                            <w:proofErr w:type="spellStart"/>
                            <w:r>
                              <w:rPr>
                                <w:sz w:val="16"/>
                                <w:szCs w:val="14"/>
                                <w:lang w:val="en-US"/>
                              </w:rPr>
                              <w:t>Suryadi</w:t>
                            </w:r>
                            <w:proofErr w:type="spellEnd"/>
                            <w:r>
                              <w:rPr>
                                <w:sz w:val="16"/>
                                <w:szCs w:val="14"/>
                                <w:lang w:val="en-US"/>
                              </w:rPr>
                              <w:t xml:space="preserve"> &amp; </w:t>
                            </w:r>
                            <w:proofErr w:type="spellStart"/>
                            <w:r>
                              <w:rPr>
                                <w:sz w:val="16"/>
                                <w:szCs w:val="14"/>
                                <w:lang w:val="en-US"/>
                              </w:rPr>
                              <w:t>Syahrul</w:t>
                            </w:r>
                            <w:proofErr w:type="spellEnd"/>
                          </w:p>
                        </w:txbxContent>
                      </wps:txbx>
                      <wps:bodyPr rot="0" vert="horz" wrap="square" lIns="91440" tIns="45720" rIns="91440" bIns="45720" anchor="ctr" anchorCtr="0" upright="1">
                        <a:noAutofit/>
                      </wps:bodyPr>
                    </wps:wsp>
                    <wps:wsp>
                      <wps:cNvPr id="12" name="Rectangle 12"/>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12.35pt;margin-top:17.95pt;width:341.2pt;height:41.75pt;flip:x;z-index:251658752;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" o:allowincell="f">
              <v:rect id="Rectangle 10"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PMsUA&#10;AADbAAAADwAAAGRycy9kb3ducmV2LnhtbESPQWvCQBCF70L/wzKFXqRu7KGUNKuIoaAeClXB65Cd&#10;ZtNmZ0N2o9Ff7xwKvc3w3rz3TbEcfavO1McmsIH5LANFXAXbcG3gePh4fgMVE7LFNjAZuFKE5eJh&#10;UmBuw4W/6LxPtZIQjjkacCl1udaxcuQxzkJHLNp36D0mWfta2x4vEu5b/ZJlr9pjw9LgsKO1o+p3&#10;P3gDw+q0mfpdeSs/47rc/rihQzcY8/Q4rt5BJRrTv/nvemMFX+j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8yxQAAANsAAAAPAAAAAAAAAAAAAAAAAJgCAABkcnMv&#10;ZG93bnJldi54bWxQSwUGAAAAAAQABAD1AAAAigMAAAAA&#10;" fillcolor="#e36c0a" stroked="f" strokecolor="white" strokeweight="1.5pt">
                <v:textbox>
                  <w:txbxContent>
                    <w:p w:rsidR="008263CB" w:rsidRPr="003D64F1" w:rsidRDefault="008263CB" w:rsidP="008263CB">
                      <w:pPr>
                        <w:pStyle w:val="Header"/>
                        <w:jc w:val="right"/>
                        <w:rPr>
                          <w:lang w:val="id-ID"/>
                        </w:rPr>
                      </w:pPr>
                      <w:proofErr w:type="spellStart"/>
                      <w:r w:rsidRPr="00EE18F6">
                        <w:rPr>
                          <w:sz w:val="22"/>
                        </w:rPr>
                        <w:t>Shautut</w:t>
                      </w:r>
                      <w:proofErr w:type="spellEnd"/>
                      <w:r w:rsidRPr="00EE18F6">
                        <w:rPr>
                          <w:sz w:val="22"/>
                        </w:rPr>
                        <w:t xml:space="preserve"> </w:t>
                      </w:r>
                      <w:proofErr w:type="spellStart"/>
                      <w:r w:rsidRPr="00EE18F6">
                        <w:rPr>
                          <w:sz w:val="22"/>
                        </w:rPr>
                        <w:t>Tarbiyah</w:t>
                      </w:r>
                      <w:proofErr w:type="spellEnd"/>
                      <w:r w:rsidRPr="00EE18F6">
                        <w:rPr>
                          <w:sz w:val="22"/>
                        </w:rPr>
                        <w:t xml:space="preserve">, </w:t>
                      </w:r>
                      <w:r w:rsidR="00737559">
                        <w:rPr>
                          <w:sz w:val="22"/>
                        </w:rPr>
                        <w:t xml:space="preserve">Volume </w:t>
                      </w:r>
                      <w:r w:rsidR="003D64F1">
                        <w:rPr>
                          <w:sz w:val="22"/>
                          <w:lang w:val="id-ID"/>
                        </w:rPr>
                        <w:t>XX</w:t>
                      </w:r>
                      <w:r w:rsidR="00737559">
                        <w:rPr>
                          <w:sz w:val="22"/>
                        </w:rPr>
                        <w:t xml:space="preserve"> </w:t>
                      </w:r>
                      <w:proofErr w:type="spellStart"/>
                      <w:r w:rsidR="00737559">
                        <w:rPr>
                          <w:sz w:val="22"/>
                        </w:rPr>
                        <w:t>Nomor</w:t>
                      </w:r>
                      <w:proofErr w:type="spellEnd"/>
                      <w:r w:rsidR="00737559">
                        <w:rPr>
                          <w:sz w:val="22"/>
                        </w:rPr>
                        <w:t xml:space="preserve"> </w:t>
                      </w:r>
                      <w:r w:rsidR="003D64F1">
                        <w:rPr>
                          <w:sz w:val="22"/>
                          <w:lang w:val="id-ID"/>
                        </w:rPr>
                        <w:t>XX</w:t>
                      </w:r>
                      <w:r w:rsidRPr="00EE18F6">
                        <w:rPr>
                          <w:sz w:val="22"/>
                        </w:rPr>
                        <w:t xml:space="preserve">, </w:t>
                      </w:r>
                      <w:r w:rsidR="00D765D8">
                        <w:rPr>
                          <w:sz w:val="22"/>
                          <w:lang w:val="id-ID"/>
                        </w:rPr>
                        <w:t>Mei</w:t>
                      </w:r>
                      <w:r w:rsidRPr="00EE18F6">
                        <w:rPr>
                          <w:sz w:val="22"/>
                        </w:rPr>
                        <w:t xml:space="preserve"> </w:t>
                      </w:r>
                      <w:r w:rsidR="003D64F1">
                        <w:rPr>
                          <w:sz w:val="22"/>
                          <w:lang w:val="id-ID"/>
                        </w:rPr>
                        <w:t>XXX</w:t>
                      </w:r>
                    </w:p>
                    <w:p w:rsidR="008263CB" w:rsidRPr="00737559" w:rsidRDefault="00C37A38" w:rsidP="008263CB">
                      <w:pPr>
                        <w:pStyle w:val="Header"/>
                        <w:jc w:val="right"/>
                        <w:rPr>
                          <w:color w:val="FFFFFF"/>
                          <w:sz w:val="22"/>
                          <w:szCs w:val="20"/>
                          <w:lang w:val="en-US"/>
                        </w:rPr>
                      </w:pPr>
                      <w:r>
                        <w:rPr>
                          <w:b/>
                          <w:lang w:val="en-US"/>
                        </w:rPr>
                        <w:t>Organizational Culture Dimensions</w:t>
                      </w:r>
                      <w:r w:rsidR="00737559">
                        <w:rPr>
                          <w:b/>
                          <w:lang w:val="en-US"/>
                        </w:rPr>
                        <w:t>…..</w:t>
                      </w:r>
                    </w:p>
                    <w:p w:rsidR="004D73CB" w:rsidRPr="008263CB" w:rsidRDefault="004D73CB" w:rsidP="008263CB">
                      <w:pPr>
                        <w:jc w:val="right"/>
                        <w:rPr>
                          <w:szCs w:val="20"/>
                          <w:lang w:val="en-US"/>
                        </w:rPr>
                      </w:pPr>
                    </w:p>
                  </w:txbxContent>
                </v:textbox>
              </v:rect>
              <v:rect id="Rectangle 11"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5jcAA&#10;AADbAAAADwAAAGRycy9kb3ducmV2LnhtbERPTYvCMBC9C/6HMMJeRFN3QUo1igiCiHvY6sXb0Ixt&#10;sZnUJGr1128WFrzN433OfNmZRtzJ+dqygsk4AUFcWF1zqeB42IxSED4ga2wsk4IneVgu+r05Zto+&#10;+IfueShFDGGfoYIqhDaT0hcVGfRj2xJH7mydwRChK6V2+IjhppGfSTKVBmuODRW2tK6ouOQ3oyAM&#10;U855fa3pe1dI9zrtvyTtlfoYdKsZiEBdeIv/3Vsd50/g75d4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l5jcAAAADbAAAADwAAAAAAAAAAAAAAAACYAgAAZHJzL2Rvd25y&#10;ZXYueG1sUEsFBgAAAAAEAAQA9QAAAIUDAAAAAA==&#10;" fillcolor="#9bbb59" stroked="f" strokecolor="white" strokeweight="2pt">
                <v:textbox>
                  <w:txbxContent>
                    <w:p w:rsidR="00755BC9" w:rsidRPr="00755BC9" w:rsidRDefault="00755BC9" w:rsidP="004D73CB">
                      <w:pPr>
                        <w:pStyle w:val="Header"/>
                        <w:jc w:val="center"/>
                        <w:rPr>
                          <w:sz w:val="10"/>
                          <w:szCs w:val="8"/>
                          <w:lang w:val="id-ID"/>
                        </w:rPr>
                      </w:pPr>
                    </w:p>
                    <w:p w:rsidR="008263CB" w:rsidRPr="00737559" w:rsidRDefault="00C37A38" w:rsidP="004D73CB">
                      <w:pPr>
                        <w:pStyle w:val="Header"/>
                        <w:jc w:val="center"/>
                        <w:rPr>
                          <w:sz w:val="16"/>
                          <w:szCs w:val="14"/>
                          <w:lang w:val="en-US"/>
                        </w:rPr>
                      </w:pPr>
                      <w:proofErr w:type="spellStart"/>
                      <w:r>
                        <w:rPr>
                          <w:sz w:val="16"/>
                          <w:szCs w:val="14"/>
                          <w:lang w:val="en-US"/>
                        </w:rPr>
                        <w:t>Suryadi</w:t>
                      </w:r>
                      <w:proofErr w:type="spellEnd"/>
                      <w:r>
                        <w:rPr>
                          <w:sz w:val="16"/>
                          <w:szCs w:val="14"/>
                          <w:lang w:val="en-US"/>
                        </w:rPr>
                        <w:t xml:space="preserve"> &amp; </w:t>
                      </w:r>
                      <w:proofErr w:type="spellStart"/>
                      <w:r>
                        <w:rPr>
                          <w:sz w:val="16"/>
                          <w:szCs w:val="14"/>
                          <w:lang w:val="en-US"/>
                        </w:rPr>
                        <w:t>Syahrul</w:t>
                      </w:r>
                      <w:proofErr w:type="spellEnd"/>
                    </w:p>
                  </w:txbxContent>
                </v:textbox>
              </v:rect>
              <v:rect id="Rectangle 12"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wrap anchorx="page" anchory="page"/>
            </v:group>
          </w:pict>
        </mc:Fallback>
      </mc:AlternateContent>
    </w:r>
  </w:p>
  <w:p w:rsidR="004D73CB" w:rsidRDefault="004D7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CB" w:rsidRDefault="00CB0695">
    <w:pPr>
      <w:pStyle w:val="Header"/>
    </w:pPr>
    <w:r>
      <w:rPr>
        <w:noProof/>
        <w:lang w:val="en-US" w:eastAsia="en-US"/>
      </w:rPr>
      <mc:AlternateContent>
        <mc:Choice Requires="wpg">
          <w:drawing>
            <wp:anchor distT="0" distB="0" distL="114300" distR="114300" simplePos="0" relativeHeight="251657728" behindDoc="0" locked="0" layoutInCell="0" allowOverlap="1">
              <wp:simplePos x="0" y="0"/>
              <wp:positionH relativeFrom="page">
                <wp:posOffset>351790</wp:posOffset>
              </wp:positionH>
              <wp:positionV relativeFrom="page">
                <wp:posOffset>225425</wp:posOffset>
              </wp:positionV>
              <wp:extent cx="4333240" cy="530225"/>
              <wp:effectExtent l="8890" t="6350" r="1079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240" cy="530225"/>
                        <a:chOff x="330" y="308"/>
                        <a:chExt cx="11586" cy="835"/>
                      </a:xfrm>
                    </wpg:grpSpPr>
                    <wps:wsp>
                      <wps:cNvPr id="6" name="Rectangle 6"/>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4D73CB" w:rsidRPr="003D64F1" w:rsidRDefault="004D73CB" w:rsidP="008263CB">
                            <w:pPr>
                              <w:pStyle w:val="Header"/>
                              <w:rPr>
                                <w:lang w:val="id-ID"/>
                              </w:rPr>
                            </w:pPr>
                            <w:proofErr w:type="spellStart"/>
                            <w:r w:rsidRPr="00EE18F6">
                              <w:rPr>
                                <w:sz w:val="22"/>
                              </w:rPr>
                              <w:t>Shautut</w:t>
                            </w:r>
                            <w:proofErr w:type="spellEnd"/>
                            <w:r w:rsidRPr="00EE18F6">
                              <w:rPr>
                                <w:sz w:val="22"/>
                              </w:rPr>
                              <w:t xml:space="preserve"> </w:t>
                            </w:r>
                            <w:proofErr w:type="spellStart"/>
                            <w:r w:rsidRPr="00EE18F6">
                              <w:rPr>
                                <w:sz w:val="22"/>
                              </w:rPr>
                              <w:t>Tarbiyah</w:t>
                            </w:r>
                            <w:proofErr w:type="spellEnd"/>
                            <w:r w:rsidRPr="00EE18F6">
                              <w:rPr>
                                <w:sz w:val="22"/>
                              </w:rPr>
                              <w:t xml:space="preserve">, </w:t>
                            </w:r>
                            <w:r w:rsidR="003D64F1">
                              <w:rPr>
                                <w:sz w:val="22"/>
                              </w:rPr>
                              <w:t xml:space="preserve">Volume </w:t>
                            </w:r>
                            <w:r w:rsidR="003D64F1">
                              <w:rPr>
                                <w:sz w:val="22"/>
                                <w:lang w:val="id-ID"/>
                              </w:rPr>
                              <w:t>XX</w:t>
                            </w:r>
                            <w:r w:rsidR="003D64F1">
                              <w:rPr>
                                <w:sz w:val="22"/>
                              </w:rPr>
                              <w:t xml:space="preserve"> </w:t>
                            </w:r>
                            <w:proofErr w:type="spellStart"/>
                            <w:r w:rsidR="003D64F1">
                              <w:rPr>
                                <w:sz w:val="22"/>
                              </w:rPr>
                              <w:t>Nomor</w:t>
                            </w:r>
                            <w:proofErr w:type="spellEnd"/>
                            <w:r w:rsidR="003D64F1">
                              <w:rPr>
                                <w:sz w:val="22"/>
                              </w:rPr>
                              <w:t xml:space="preserve"> </w:t>
                            </w:r>
                            <w:r w:rsidR="003D64F1">
                              <w:rPr>
                                <w:sz w:val="22"/>
                                <w:lang w:val="id-ID"/>
                              </w:rPr>
                              <w:t>XX</w:t>
                            </w:r>
                            <w:r w:rsidRPr="00EE18F6">
                              <w:rPr>
                                <w:sz w:val="22"/>
                              </w:rPr>
                              <w:t xml:space="preserve">, </w:t>
                            </w:r>
                            <w:r w:rsidR="009B085B">
                              <w:rPr>
                                <w:sz w:val="22"/>
                                <w:lang w:val="id-ID"/>
                              </w:rPr>
                              <w:t>Mei</w:t>
                            </w:r>
                            <w:r w:rsidR="003D64F1">
                              <w:rPr>
                                <w:sz w:val="22"/>
                              </w:rPr>
                              <w:t xml:space="preserve"> </w:t>
                            </w:r>
                            <w:r w:rsidR="003D64F1">
                              <w:rPr>
                                <w:sz w:val="22"/>
                                <w:lang w:val="id-ID"/>
                              </w:rPr>
                              <w:t>XXXX</w:t>
                            </w:r>
                          </w:p>
                          <w:p w:rsidR="004D73CB" w:rsidRPr="004E73C8" w:rsidRDefault="00C37A38" w:rsidP="008263CB">
                            <w:pPr>
                              <w:pStyle w:val="Header"/>
                              <w:rPr>
                                <w:color w:val="FFFFFF"/>
                                <w:sz w:val="22"/>
                                <w:szCs w:val="20"/>
                                <w:lang w:val="en-US"/>
                              </w:rPr>
                            </w:pPr>
                            <w:r>
                              <w:rPr>
                                <w:b/>
                                <w:lang w:val="en-US"/>
                              </w:rPr>
                              <w:t>Organizational Culture Dimensions …………</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68299D" w:rsidRPr="0068299D" w:rsidRDefault="0068299D" w:rsidP="004D73CB">
                            <w:pPr>
                              <w:pStyle w:val="Header"/>
                              <w:jc w:val="center"/>
                              <w:rPr>
                                <w:sz w:val="8"/>
                                <w:szCs w:val="6"/>
                                <w:lang w:val="id-ID"/>
                              </w:rPr>
                            </w:pPr>
                          </w:p>
                          <w:p w:rsidR="008263CB" w:rsidRPr="004E73C8" w:rsidRDefault="00C37A38" w:rsidP="004D73CB">
                            <w:pPr>
                              <w:pStyle w:val="Header"/>
                              <w:jc w:val="center"/>
                              <w:rPr>
                                <w:sz w:val="16"/>
                                <w:szCs w:val="14"/>
                                <w:lang w:val="en-US"/>
                              </w:rPr>
                            </w:pPr>
                            <w:proofErr w:type="spellStart"/>
                            <w:r>
                              <w:rPr>
                                <w:sz w:val="16"/>
                                <w:szCs w:val="14"/>
                                <w:lang w:val="en-US"/>
                              </w:rPr>
                              <w:t>Suryadi</w:t>
                            </w:r>
                            <w:proofErr w:type="spellEnd"/>
                            <w:r>
                              <w:rPr>
                                <w:sz w:val="16"/>
                                <w:szCs w:val="14"/>
                                <w:lang w:val="en-US"/>
                              </w:rPr>
                              <w:t xml:space="preserve"> &amp; </w:t>
                            </w:r>
                            <w:proofErr w:type="spellStart"/>
                            <w:r>
                              <w:rPr>
                                <w:sz w:val="16"/>
                                <w:szCs w:val="14"/>
                                <w:lang w:val="en-US"/>
                              </w:rPr>
                              <w:t>Syahrul</w:t>
                            </w:r>
                            <w:proofErr w:type="spellEnd"/>
                          </w:p>
                        </w:txbxContent>
                      </wps:txbx>
                      <wps:bodyPr rot="0" vert="horz" wrap="square" lIns="91440" tIns="45720" rIns="91440" bIns="45720" anchor="ctr" anchorCtr="0" upright="1">
                        <a:noAutofit/>
                      </wps:bodyPr>
                    </wps:wsp>
                    <wps:wsp>
                      <wps:cNvPr id="8"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margin-left:27.7pt;margin-top:17.75pt;width:341.2pt;height:41.75pt;z-index:25165772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" o:allowincell="f">
              <v:rect id="Rectangle 6"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F0MQA&#10;AADaAAAADwAAAGRycy9kb3ducmV2LnhtbESPQWvCQBSE70L/w/IKvUjd2EOQ1FVCQkF7KFQLvT6y&#10;z2xs9m3Ibkzqr3cLBY/DzHzDrLeTbcWFet84VrBcJCCIK6cbrhV8Hd+eVyB8QNbYOiYFv+Rhu3mY&#10;rTHTbuRPuhxCLSKEfYYKTAhdJqWvDFn0C9cRR+/keoshyr6Wuscxwm0rX5IklRYbjgsGOyoMVT+H&#10;wSoY8u/d3L6X1/LDF+X+bIYOzaDU0+OUv4IINIV7+L+90wpS+LsSb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BdDEAAAA2gAAAA8AAAAAAAAAAAAAAAAAmAIAAGRycy9k&#10;b3ducmV2LnhtbFBLBQYAAAAABAAEAPUAAACJAwAAAAA=&#10;" fillcolor="#e36c0a" stroked="f" strokecolor="white" strokeweight="1.5pt">
                <v:textbox>
                  <w:txbxContent>
                    <w:p w:rsidR="004D73CB" w:rsidRPr="003D64F1" w:rsidRDefault="004D73CB" w:rsidP="008263CB">
                      <w:pPr>
                        <w:pStyle w:val="Header"/>
                        <w:rPr>
                          <w:lang w:val="id-ID"/>
                        </w:rPr>
                      </w:pPr>
                      <w:proofErr w:type="spellStart"/>
                      <w:r w:rsidRPr="00EE18F6">
                        <w:rPr>
                          <w:sz w:val="22"/>
                        </w:rPr>
                        <w:t>Shautut</w:t>
                      </w:r>
                      <w:proofErr w:type="spellEnd"/>
                      <w:r w:rsidRPr="00EE18F6">
                        <w:rPr>
                          <w:sz w:val="22"/>
                        </w:rPr>
                        <w:t xml:space="preserve"> </w:t>
                      </w:r>
                      <w:proofErr w:type="spellStart"/>
                      <w:r w:rsidRPr="00EE18F6">
                        <w:rPr>
                          <w:sz w:val="22"/>
                        </w:rPr>
                        <w:t>Tarbiyah</w:t>
                      </w:r>
                      <w:proofErr w:type="spellEnd"/>
                      <w:r w:rsidRPr="00EE18F6">
                        <w:rPr>
                          <w:sz w:val="22"/>
                        </w:rPr>
                        <w:t xml:space="preserve">, </w:t>
                      </w:r>
                      <w:r w:rsidR="003D64F1">
                        <w:rPr>
                          <w:sz w:val="22"/>
                        </w:rPr>
                        <w:t xml:space="preserve">Volume </w:t>
                      </w:r>
                      <w:r w:rsidR="003D64F1">
                        <w:rPr>
                          <w:sz w:val="22"/>
                          <w:lang w:val="id-ID"/>
                        </w:rPr>
                        <w:t>XX</w:t>
                      </w:r>
                      <w:r w:rsidR="003D64F1">
                        <w:rPr>
                          <w:sz w:val="22"/>
                        </w:rPr>
                        <w:t xml:space="preserve"> </w:t>
                      </w:r>
                      <w:proofErr w:type="spellStart"/>
                      <w:r w:rsidR="003D64F1">
                        <w:rPr>
                          <w:sz w:val="22"/>
                        </w:rPr>
                        <w:t>Nomor</w:t>
                      </w:r>
                      <w:proofErr w:type="spellEnd"/>
                      <w:r w:rsidR="003D64F1">
                        <w:rPr>
                          <w:sz w:val="22"/>
                        </w:rPr>
                        <w:t xml:space="preserve"> </w:t>
                      </w:r>
                      <w:r w:rsidR="003D64F1">
                        <w:rPr>
                          <w:sz w:val="22"/>
                          <w:lang w:val="id-ID"/>
                        </w:rPr>
                        <w:t>XX</w:t>
                      </w:r>
                      <w:r w:rsidRPr="00EE18F6">
                        <w:rPr>
                          <w:sz w:val="22"/>
                        </w:rPr>
                        <w:t xml:space="preserve">, </w:t>
                      </w:r>
                      <w:r w:rsidR="009B085B">
                        <w:rPr>
                          <w:sz w:val="22"/>
                          <w:lang w:val="id-ID"/>
                        </w:rPr>
                        <w:t>Mei</w:t>
                      </w:r>
                      <w:r w:rsidR="003D64F1">
                        <w:rPr>
                          <w:sz w:val="22"/>
                        </w:rPr>
                        <w:t xml:space="preserve"> </w:t>
                      </w:r>
                      <w:r w:rsidR="003D64F1">
                        <w:rPr>
                          <w:sz w:val="22"/>
                          <w:lang w:val="id-ID"/>
                        </w:rPr>
                        <w:t>XXXX</w:t>
                      </w:r>
                    </w:p>
                    <w:p w:rsidR="004D73CB" w:rsidRPr="004E73C8" w:rsidRDefault="00C37A38" w:rsidP="008263CB">
                      <w:pPr>
                        <w:pStyle w:val="Header"/>
                        <w:rPr>
                          <w:color w:val="FFFFFF"/>
                          <w:sz w:val="22"/>
                          <w:szCs w:val="20"/>
                          <w:lang w:val="en-US"/>
                        </w:rPr>
                      </w:pPr>
                      <w:r>
                        <w:rPr>
                          <w:b/>
                          <w:lang w:val="en-US"/>
                        </w:rPr>
                        <w:t>Organizational Culture Dimensions …………</w:t>
                      </w:r>
                    </w:p>
                  </w:txbxContent>
                </v:textbox>
              </v:rect>
              <v:rect id="Rectangle 7" o:spid="_x0000_s1032"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bbMMA&#10;AADaAAAADwAAAGRycy9kb3ducmV2LnhtbESPQWvCQBSE74L/YXmCFzGbWrAhuooIhVL0YNpLb4/s&#10;axKafRt3t0naX+8WCh6HmfmG2e5H04qenG8sK3hIUhDEpdUNVwre356XGQgfkDW2lknBD3nY76aT&#10;LebaDnyhvgiViBD2OSqoQ+hyKX1Zk0Gf2I44ep/WGQxRukpqh0OEm1au0nQtDTYcF2rs6FhT+VV8&#10;GwVhkXHBx2tD59dSut+P06Okk1Lz2XjYgAg0hnv4v/2iFTzB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bbMMAAADaAAAADwAAAAAAAAAAAAAAAACYAgAAZHJzL2Rv&#10;d25yZXYueG1sUEsFBgAAAAAEAAQA9QAAAIgDAAAAAA==&#10;" fillcolor="#9bbb59" stroked="f" strokecolor="white" strokeweight="2pt">
                <v:textbox>
                  <w:txbxContent>
                    <w:p w:rsidR="0068299D" w:rsidRPr="0068299D" w:rsidRDefault="0068299D" w:rsidP="004D73CB">
                      <w:pPr>
                        <w:pStyle w:val="Header"/>
                        <w:jc w:val="center"/>
                        <w:rPr>
                          <w:sz w:val="8"/>
                          <w:szCs w:val="6"/>
                          <w:lang w:val="id-ID"/>
                        </w:rPr>
                      </w:pPr>
                    </w:p>
                    <w:p w:rsidR="008263CB" w:rsidRPr="004E73C8" w:rsidRDefault="00C37A38" w:rsidP="004D73CB">
                      <w:pPr>
                        <w:pStyle w:val="Header"/>
                        <w:jc w:val="center"/>
                        <w:rPr>
                          <w:sz w:val="16"/>
                          <w:szCs w:val="14"/>
                          <w:lang w:val="en-US"/>
                        </w:rPr>
                      </w:pPr>
                      <w:proofErr w:type="spellStart"/>
                      <w:r>
                        <w:rPr>
                          <w:sz w:val="16"/>
                          <w:szCs w:val="14"/>
                          <w:lang w:val="en-US"/>
                        </w:rPr>
                        <w:t>Suryadi</w:t>
                      </w:r>
                      <w:proofErr w:type="spellEnd"/>
                      <w:r>
                        <w:rPr>
                          <w:sz w:val="16"/>
                          <w:szCs w:val="14"/>
                          <w:lang w:val="en-US"/>
                        </w:rPr>
                        <w:t xml:space="preserve"> &amp; </w:t>
                      </w:r>
                      <w:proofErr w:type="spellStart"/>
                      <w:r>
                        <w:rPr>
                          <w:sz w:val="16"/>
                          <w:szCs w:val="14"/>
                          <w:lang w:val="en-US"/>
                        </w:rPr>
                        <w:t>Syahrul</w:t>
                      </w:r>
                      <w:proofErr w:type="spellEnd"/>
                    </w:p>
                  </w:txbxContent>
                </v:textbox>
              </v:rect>
              <v:rect id="Rectangle 8"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BC" w:rsidRDefault="00CB0695">
    <w:pPr>
      <w:pStyle w:val="Header"/>
    </w:pPr>
    <w:r>
      <w:rPr>
        <w:noProof/>
        <w:lang w:val="en-US" w:eastAsia="en-US"/>
      </w:rPr>
      <mc:AlternateContent>
        <mc:Choice Requires="wpg">
          <w:drawing>
            <wp:anchor distT="0" distB="0" distL="114300" distR="114300" simplePos="0" relativeHeight="251656704" behindDoc="0" locked="0" layoutInCell="0" allowOverlap="1">
              <wp:simplePos x="0" y="0"/>
              <wp:positionH relativeFrom="page">
                <wp:posOffset>360045</wp:posOffset>
              </wp:positionH>
              <wp:positionV relativeFrom="page">
                <wp:posOffset>434975</wp:posOffset>
              </wp:positionV>
              <wp:extent cx="4333240" cy="530225"/>
              <wp:effectExtent l="7620" t="6350" r="1206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240" cy="530225"/>
                        <a:chOff x="330" y="308"/>
                        <a:chExt cx="11586" cy="835"/>
                      </a:xfrm>
                    </wpg:grpSpPr>
                    <wps:wsp>
                      <wps:cNvPr id="2" name="Rectangle 2"/>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AC03BC" w:rsidRPr="00145569" w:rsidRDefault="00AC03BC" w:rsidP="00226029">
                            <w:pPr>
                              <w:pStyle w:val="Header"/>
                              <w:rPr>
                                <w:lang w:val="en-US"/>
                              </w:rPr>
                            </w:pPr>
                            <w:proofErr w:type="spellStart"/>
                            <w:r w:rsidRPr="00EE18F6">
                              <w:rPr>
                                <w:sz w:val="22"/>
                              </w:rPr>
                              <w:t>Shautut</w:t>
                            </w:r>
                            <w:proofErr w:type="spellEnd"/>
                            <w:r w:rsidRPr="00EE18F6">
                              <w:rPr>
                                <w:sz w:val="22"/>
                              </w:rPr>
                              <w:t xml:space="preserve"> </w:t>
                            </w:r>
                            <w:proofErr w:type="spellStart"/>
                            <w:r w:rsidRPr="00EE18F6">
                              <w:rPr>
                                <w:sz w:val="22"/>
                              </w:rPr>
                              <w:t>Tarbiyah</w:t>
                            </w:r>
                            <w:proofErr w:type="spellEnd"/>
                            <w:r w:rsidRPr="00EE18F6">
                              <w:rPr>
                                <w:sz w:val="22"/>
                              </w:rPr>
                              <w:t>, Ed. Ke-3</w:t>
                            </w:r>
                            <w:r>
                              <w:rPr>
                                <w:sz w:val="22"/>
                                <w:lang w:val="en-US"/>
                              </w:rPr>
                              <w:t>4</w:t>
                            </w:r>
                            <w:r w:rsidRPr="00EE18F6">
                              <w:rPr>
                                <w:sz w:val="22"/>
                              </w:rPr>
                              <w:t xml:space="preserve"> Th. XX</w:t>
                            </w:r>
                            <w:r>
                              <w:rPr>
                                <w:sz w:val="22"/>
                                <w:lang w:val="en-US"/>
                              </w:rPr>
                              <w:t>I</w:t>
                            </w:r>
                            <w:r w:rsidRPr="00EE18F6">
                              <w:rPr>
                                <w:sz w:val="22"/>
                              </w:rPr>
                              <w:t xml:space="preserve">I, </w:t>
                            </w:r>
                            <w:r>
                              <w:rPr>
                                <w:sz w:val="22"/>
                                <w:lang w:val="en-US"/>
                              </w:rPr>
                              <w:t>Mei</w:t>
                            </w:r>
                            <w:r w:rsidRPr="00EE18F6">
                              <w:rPr>
                                <w:sz w:val="22"/>
                              </w:rPr>
                              <w:t xml:space="preserve"> 201</w:t>
                            </w:r>
                            <w:r>
                              <w:rPr>
                                <w:sz w:val="22"/>
                                <w:lang w:val="en-US"/>
                              </w:rPr>
                              <w:t>6</w:t>
                            </w:r>
                          </w:p>
                          <w:p w:rsidR="00AC03BC" w:rsidRPr="00226029" w:rsidRDefault="00AC03BC" w:rsidP="00226029">
                            <w:pPr>
                              <w:pStyle w:val="Header"/>
                              <w:rPr>
                                <w:color w:val="FFFFFF"/>
                                <w:sz w:val="22"/>
                                <w:szCs w:val="20"/>
                                <w:lang w:val="en-US"/>
                              </w:rPr>
                            </w:pPr>
                            <w:r w:rsidRPr="0051207E">
                              <w:rPr>
                                <w:b/>
                                <w:bCs/>
                                <w:lang w:val="sv-SE" w:eastAsia="en-US"/>
                              </w:rPr>
                              <w:t>Efekti</w:t>
                            </w:r>
                            <w:r>
                              <w:rPr>
                                <w:b/>
                                <w:bCs/>
                                <w:lang w:val="sv-SE" w:eastAsia="en-US"/>
                              </w:rPr>
                              <w:t>v</w:t>
                            </w:r>
                            <w:r w:rsidRPr="0051207E">
                              <w:rPr>
                                <w:b/>
                                <w:bCs/>
                                <w:lang w:val="sv-SE" w:eastAsia="en-US"/>
                              </w:rPr>
                              <w:t>itas Strategi Problem Based Learning</w:t>
                            </w:r>
                            <w:r w:rsidRPr="00EE18F6">
                              <w:rPr>
                                <w:b/>
                                <w:bCs/>
                                <w:sz w:val="22"/>
                                <w:szCs w:val="20"/>
                                <w:lang w:val="sv-SE"/>
                              </w:rPr>
                              <w:t xml:space="preserve"> </w:t>
                            </w:r>
                            <w:r w:rsidRPr="00226029">
                              <w:rPr>
                                <w:color w:val="FFFFFF"/>
                                <w:sz w:val="22"/>
                                <w:szCs w:val="20"/>
                                <w:lang w:val="en-US"/>
                              </w:rPr>
                              <w:t>….</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AC03BC" w:rsidRPr="00EE18F6" w:rsidRDefault="00AC03BC" w:rsidP="004D73CB">
                            <w:pPr>
                              <w:pStyle w:val="Header"/>
                              <w:jc w:val="center"/>
                              <w:rPr>
                                <w:sz w:val="26"/>
                                <w:lang w:val="en-US"/>
                              </w:rPr>
                            </w:pPr>
                            <w:r>
                              <w:rPr>
                                <w:sz w:val="26"/>
                                <w:lang w:val="en-US"/>
                              </w:rPr>
                              <w:t>Abdul Hamid</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4" style="position:absolute;margin-left:28.35pt;margin-top:34.25pt;width:341.2pt;height:41.75pt;z-index:251656704;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" o:allowincell="f">
              <v:rect id="Rectangle 2"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w:txbxContent>
                    <w:p w:rsidR="00AC03BC" w:rsidRPr="00145569" w:rsidRDefault="00AC03BC" w:rsidP="00226029">
                      <w:pPr>
                        <w:pStyle w:val="Header"/>
                        <w:rPr>
                          <w:lang w:val="en-US"/>
                        </w:rPr>
                      </w:pPr>
                      <w:proofErr w:type="spellStart"/>
                      <w:r w:rsidRPr="00EE18F6">
                        <w:rPr>
                          <w:sz w:val="22"/>
                        </w:rPr>
                        <w:t>Shautut</w:t>
                      </w:r>
                      <w:proofErr w:type="spellEnd"/>
                      <w:r w:rsidRPr="00EE18F6">
                        <w:rPr>
                          <w:sz w:val="22"/>
                        </w:rPr>
                        <w:t xml:space="preserve"> </w:t>
                      </w:r>
                      <w:proofErr w:type="spellStart"/>
                      <w:r w:rsidRPr="00EE18F6">
                        <w:rPr>
                          <w:sz w:val="22"/>
                        </w:rPr>
                        <w:t>Tarbiyah</w:t>
                      </w:r>
                      <w:proofErr w:type="spellEnd"/>
                      <w:r w:rsidRPr="00EE18F6">
                        <w:rPr>
                          <w:sz w:val="22"/>
                        </w:rPr>
                        <w:t>, Ed. Ke-3</w:t>
                      </w:r>
                      <w:r>
                        <w:rPr>
                          <w:sz w:val="22"/>
                          <w:lang w:val="en-US"/>
                        </w:rPr>
                        <w:t>4</w:t>
                      </w:r>
                      <w:r w:rsidRPr="00EE18F6">
                        <w:rPr>
                          <w:sz w:val="22"/>
                        </w:rPr>
                        <w:t xml:space="preserve"> Th. XX</w:t>
                      </w:r>
                      <w:r>
                        <w:rPr>
                          <w:sz w:val="22"/>
                          <w:lang w:val="en-US"/>
                        </w:rPr>
                        <w:t>I</w:t>
                      </w:r>
                      <w:r w:rsidRPr="00EE18F6">
                        <w:rPr>
                          <w:sz w:val="22"/>
                        </w:rPr>
                        <w:t xml:space="preserve">I, </w:t>
                      </w:r>
                      <w:r>
                        <w:rPr>
                          <w:sz w:val="22"/>
                          <w:lang w:val="en-US"/>
                        </w:rPr>
                        <w:t>Mei</w:t>
                      </w:r>
                      <w:r w:rsidRPr="00EE18F6">
                        <w:rPr>
                          <w:sz w:val="22"/>
                        </w:rPr>
                        <w:t xml:space="preserve"> 201</w:t>
                      </w:r>
                      <w:r>
                        <w:rPr>
                          <w:sz w:val="22"/>
                          <w:lang w:val="en-US"/>
                        </w:rPr>
                        <w:t>6</w:t>
                      </w:r>
                    </w:p>
                    <w:p w:rsidR="00AC03BC" w:rsidRPr="00226029" w:rsidRDefault="00AC03BC" w:rsidP="00226029">
                      <w:pPr>
                        <w:pStyle w:val="Header"/>
                        <w:rPr>
                          <w:color w:val="FFFFFF"/>
                          <w:sz w:val="22"/>
                          <w:szCs w:val="20"/>
                          <w:lang w:val="en-US"/>
                        </w:rPr>
                      </w:pPr>
                      <w:r w:rsidRPr="0051207E">
                        <w:rPr>
                          <w:b/>
                          <w:bCs/>
                          <w:lang w:val="sv-SE" w:eastAsia="en-US"/>
                        </w:rPr>
                        <w:t>Efekti</w:t>
                      </w:r>
                      <w:r>
                        <w:rPr>
                          <w:b/>
                          <w:bCs/>
                          <w:lang w:val="sv-SE" w:eastAsia="en-US"/>
                        </w:rPr>
                        <w:t>v</w:t>
                      </w:r>
                      <w:r w:rsidRPr="0051207E">
                        <w:rPr>
                          <w:b/>
                          <w:bCs/>
                          <w:lang w:val="sv-SE" w:eastAsia="en-US"/>
                        </w:rPr>
                        <w:t>itas Strategi Problem Based Learning</w:t>
                      </w:r>
                      <w:r w:rsidRPr="00EE18F6">
                        <w:rPr>
                          <w:b/>
                          <w:bCs/>
                          <w:sz w:val="22"/>
                          <w:szCs w:val="20"/>
                          <w:lang w:val="sv-SE"/>
                        </w:rPr>
                        <w:t xml:space="preserve"> </w:t>
                      </w:r>
                      <w:r w:rsidRPr="00226029">
                        <w:rPr>
                          <w:color w:val="FFFFFF"/>
                          <w:sz w:val="22"/>
                          <w:szCs w:val="20"/>
                          <w:lang w:val="en-US"/>
                        </w:rPr>
                        <w:t>….</w:t>
                      </w:r>
                    </w:p>
                  </w:txbxContent>
                </v:textbox>
              </v:rect>
              <v:rect id="Rectangle 3" o:spid="_x0000_s1036"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rsidR="00AC03BC" w:rsidRPr="00EE18F6" w:rsidRDefault="00AC03BC" w:rsidP="004D73CB">
                      <w:pPr>
                        <w:pStyle w:val="Header"/>
                        <w:jc w:val="center"/>
                        <w:rPr>
                          <w:sz w:val="26"/>
                          <w:lang w:val="en-US"/>
                        </w:rPr>
                      </w:pPr>
                      <w:r>
                        <w:rPr>
                          <w:sz w:val="26"/>
                          <w:lang w:val="en-US"/>
                        </w:rPr>
                        <w:t>Abdul Hamid</w:t>
                      </w:r>
                    </w:p>
                  </w:txbxContent>
                </v:textbox>
              </v:rect>
              <v:rect id="Rectangle 4"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p>
  <w:p w:rsidR="00AC03BC" w:rsidRDefault="00AC0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60A"/>
    <w:multiLevelType w:val="hybridMultilevel"/>
    <w:tmpl w:val="A904705A"/>
    <w:lvl w:ilvl="0" w:tplc="66D4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00192"/>
    <w:multiLevelType w:val="hybridMultilevel"/>
    <w:tmpl w:val="474A30C4"/>
    <w:lvl w:ilvl="0" w:tplc="BB58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36452"/>
    <w:multiLevelType w:val="hybridMultilevel"/>
    <w:tmpl w:val="44921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FB"/>
    <w:rsid w:val="000518BC"/>
    <w:rsid w:val="000607D8"/>
    <w:rsid w:val="00066287"/>
    <w:rsid w:val="0007308B"/>
    <w:rsid w:val="0008356F"/>
    <w:rsid w:val="00087C42"/>
    <w:rsid w:val="0009734B"/>
    <w:rsid w:val="000A60A9"/>
    <w:rsid w:val="000C1A25"/>
    <w:rsid w:val="000D74B8"/>
    <w:rsid w:val="000E76BC"/>
    <w:rsid w:val="000F724F"/>
    <w:rsid w:val="001055C8"/>
    <w:rsid w:val="00150909"/>
    <w:rsid w:val="0015222A"/>
    <w:rsid w:val="00155845"/>
    <w:rsid w:val="0017668E"/>
    <w:rsid w:val="00180185"/>
    <w:rsid w:val="00181EF1"/>
    <w:rsid w:val="001879FB"/>
    <w:rsid w:val="001A0556"/>
    <w:rsid w:val="001A4585"/>
    <w:rsid w:val="001B7BFB"/>
    <w:rsid w:val="001D06C5"/>
    <w:rsid w:val="001E7BC0"/>
    <w:rsid w:val="001F24A3"/>
    <w:rsid w:val="0020428F"/>
    <w:rsid w:val="002222D7"/>
    <w:rsid w:val="00226029"/>
    <w:rsid w:val="002424EC"/>
    <w:rsid w:val="002618D7"/>
    <w:rsid w:val="0026550D"/>
    <w:rsid w:val="00267ED5"/>
    <w:rsid w:val="00283394"/>
    <w:rsid w:val="00285B16"/>
    <w:rsid w:val="002929DD"/>
    <w:rsid w:val="002A7E44"/>
    <w:rsid w:val="002C1E5B"/>
    <w:rsid w:val="002C2CB2"/>
    <w:rsid w:val="002F3E0B"/>
    <w:rsid w:val="00303924"/>
    <w:rsid w:val="00311B09"/>
    <w:rsid w:val="00315AD7"/>
    <w:rsid w:val="00342BF4"/>
    <w:rsid w:val="00347AB0"/>
    <w:rsid w:val="00357EE7"/>
    <w:rsid w:val="00363B74"/>
    <w:rsid w:val="003A7BC7"/>
    <w:rsid w:val="003C52AC"/>
    <w:rsid w:val="003D64F1"/>
    <w:rsid w:val="003F236F"/>
    <w:rsid w:val="00402A26"/>
    <w:rsid w:val="00413F8B"/>
    <w:rsid w:val="00433943"/>
    <w:rsid w:val="004414DE"/>
    <w:rsid w:val="00442695"/>
    <w:rsid w:val="00453AC7"/>
    <w:rsid w:val="0045749B"/>
    <w:rsid w:val="004808F5"/>
    <w:rsid w:val="00490E7A"/>
    <w:rsid w:val="004C596A"/>
    <w:rsid w:val="004D3DBF"/>
    <w:rsid w:val="004D7290"/>
    <w:rsid w:val="004D73CB"/>
    <w:rsid w:val="004E3233"/>
    <w:rsid w:val="004E73C8"/>
    <w:rsid w:val="004F2966"/>
    <w:rsid w:val="004F528B"/>
    <w:rsid w:val="00505D23"/>
    <w:rsid w:val="0051207E"/>
    <w:rsid w:val="00513B79"/>
    <w:rsid w:val="00531C1D"/>
    <w:rsid w:val="00533280"/>
    <w:rsid w:val="00536144"/>
    <w:rsid w:val="0053790E"/>
    <w:rsid w:val="00586FE2"/>
    <w:rsid w:val="005916FB"/>
    <w:rsid w:val="005946EA"/>
    <w:rsid w:val="00595476"/>
    <w:rsid w:val="00595C32"/>
    <w:rsid w:val="005C61EC"/>
    <w:rsid w:val="005D318C"/>
    <w:rsid w:val="005D79A6"/>
    <w:rsid w:val="005F5410"/>
    <w:rsid w:val="006020CD"/>
    <w:rsid w:val="00655126"/>
    <w:rsid w:val="00663109"/>
    <w:rsid w:val="0068299D"/>
    <w:rsid w:val="00682B28"/>
    <w:rsid w:val="00686EDE"/>
    <w:rsid w:val="00687D0D"/>
    <w:rsid w:val="00692CB2"/>
    <w:rsid w:val="006A2D07"/>
    <w:rsid w:val="006A509A"/>
    <w:rsid w:val="006A5F14"/>
    <w:rsid w:val="006D338A"/>
    <w:rsid w:val="006E2F40"/>
    <w:rsid w:val="007116F0"/>
    <w:rsid w:val="00714822"/>
    <w:rsid w:val="00727B48"/>
    <w:rsid w:val="007315F2"/>
    <w:rsid w:val="007355F1"/>
    <w:rsid w:val="00737559"/>
    <w:rsid w:val="00742263"/>
    <w:rsid w:val="007556F9"/>
    <w:rsid w:val="00755BC9"/>
    <w:rsid w:val="0076296F"/>
    <w:rsid w:val="00765529"/>
    <w:rsid w:val="00772CF5"/>
    <w:rsid w:val="00782255"/>
    <w:rsid w:val="00792520"/>
    <w:rsid w:val="00795A85"/>
    <w:rsid w:val="007A0D94"/>
    <w:rsid w:val="007A6E47"/>
    <w:rsid w:val="007B6D4D"/>
    <w:rsid w:val="007E6213"/>
    <w:rsid w:val="007E68D8"/>
    <w:rsid w:val="00805E45"/>
    <w:rsid w:val="008263CB"/>
    <w:rsid w:val="008317F0"/>
    <w:rsid w:val="00834514"/>
    <w:rsid w:val="00840703"/>
    <w:rsid w:val="00841F43"/>
    <w:rsid w:val="00843904"/>
    <w:rsid w:val="008664BF"/>
    <w:rsid w:val="00883845"/>
    <w:rsid w:val="0089617D"/>
    <w:rsid w:val="008B423E"/>
    <w:rsid w:val="008D2876"/>
    <w:rsid w:val="008D3618"/>
    <w:rsid w:val="008E29CA"/>
    <w:rsid w:val="008F32B3"/>
    <w:rsid w:val="00901C30"/>
    <w:rsid w:val="00904099"/>
    <w:rsid w:val="00914AAF"/>
    <w:rsid w:val="00941C6C"/>
    <w:rsid w:val="00942308"/>
    <w:rsid w:val="00977BAE"/>
    <w:rsid w:val="009916E4"/>
    <w:rsid w:val="00994D48"/>
    <w:rsid w:val="009A3706"/>
    <w:rsid w:val="009A3A4B"/>
    <w:rsid w:val="009B085B"/>
    <w:rsid w:val="009C5CE4"/>
    <w:rsid w:val="009C63AD"/>
    <w:rsid w:val="009C6C29"/>
    <w:rsid w:val="009D2A3C"/>
    <w:rsid w:val="009E48A6"/>
    <w:rsid w:val="009F78C5"/>
    <w:rsid w:val="00A170D2"/>
    <w:rsid w:val="00A51D11"/>
    <w:rsid w:val="00A5784E"/>
    <w:rsid w:val="00A624E6"/>
    <w:rsid w:val="00A6260C"/>
    <w:rsid w:val="00A74A40"/>
    <w:rsid w:val="00A74B16"/>
    <w:rsid w:val="00A76D59"/>
    <w:rsid w:val="00A816A3"/>
    <w:rsid w:val="00AA3819"/>
    <w:rsid w:val="00AB64B7"/>
    <w:rsid w:val="00AC03BC"/>
    <w:rsid w:val="00AC730C"/>
    <w:rsid w:val="00B10518"/>
    <w:rsid w:val="00B25969"/>
    <w:rsid w:val="00B45413"/>
    <w:rsid w:val="00B5708B"/>
    <w:rsid w:val="00B63EEC"/>
    <w:rsid w:val="00B72112"/>
    <w:rsid w:val="00B82F43"/>
    <w:rsid w:val="00B906D2"/>
    <w:rsid w:val="00BA6EAF"/>
    <w:rsid w:val="00BB3F0A"/>
    <w:rsid w:val="00BB5E1B"/>
    <w:rsid w:val="00BD62D3"/>
    <w:rsid w:val="00BF0A25"/>
    <w:rsid w:val="00C041F5"/>
    <w:rsid w:val="00C06C4E"/>
    <w:rsid w:val="00C12449"/>
    <w:rsid w:val="00C17A82"/>
    <w:rsid w:val="00C17EC5"/>
    <w:rsid w:val="00C20CB3"/>
    <w:rsid w:val="00C37A38"/>
    <w:rsid w:val="00C40D02"/>
    <w:rsid w:val="00C43855"/>
    <w:rsid w:val="00C52F02"/>
    <w:rsid w:val="00C54DFF"/>
    <w:rsid w:val="00C617C6"/>
    <w:rsid w:val="00CA05D8"/>
    <w:rsid w:val="00CB0695"/>
    <w:rsid w:val="00CB4D8F"/>
    <w:rsid w:val="00CC46D8"/>
    <w:rsid w:val="00CE6998"/>
    <w:rsid w:val="00CF3A3D"/>
    <w:rsid w:val="00D03A61"/>
    <w:rsid w:val="00D1138B"/>
    <w:rsid w:val="00D12ADD"/>
    <w:rsid w:val="00D23A25"/>
    <w:rsid w:val="00D42ACD"/>
    <w:rsid w:val="00D42AF8"/>
    <w:rsid w:val="00D47213"/>
    <w:rsid w:val="00D516D9"/>
    <w:rsid w:val="00D51E00"/>
    <w:rsid w:val="00D6341F"/>
    <w:rsid w:val="00D64F42"/>
    <w:rsid w:val="00D765D8"/>
    <w:rsid w:val="00D8382A"/>
    <w:rsid w:val="00D8644C"/>
    <w:rsid w:val="00D97CAD"/>
    <w:rsid w:val="00DB6CDC"/>
    <w:rsid w:val="00DD6DF2"/>
    <w:rsid w:val="00DE23C1"/>
    <w:rsid w:val="00DE7547"/>
    <w:rsid w:val="00E259E6"/>
    <w:rsid w:val="00E40C51"/>
    <w:rsid w:val="00E54D6A"/>
    <w:rsid w:val="00E56A15"/>
    <w:rsid w:val="00E56AC0"/>
    <w:rsid w:val="00E65B13"/>
    <w:rsid w:val="00E71962"/>
    <w:rsid w:val="00E82E26"/>
    <w:rsid w:val="00E868A9"/>
    <w:rsid w:val="00E90F11"/>
    <w:rsid w:val="00EB486B"/>
    <w:rsid w:val="00ED2E55"/>
    <w:rsid w:val="00ED3680"/>
    <w:rsid w:val="00EE7DEC"/>
    <w:rsid w:val="00EF6395"/>
    <w:rsid w:val="00F21AAF"/>
    <w:rsid w:val="00F233DB"/>
    <w:rsid w:val="00F25F78"/>
    <w:rsid w:val="00F26084"/>
    <w:rsid w:val="00F362B1"/>
    <w:rsid w:val="00F75F98"/>
    <w:rsid w:val="00F84AF5"/>
    <w:rsid w:val="00F91D60"/>
    <w:rsid w:val="00FB4CB0"/>
    <w:rsid w:val="00FC65DD"/>
    <w:rsid w:val="00FC7005"/>
    <w:rsid w:val="00FE17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BFB"/>
    <w:rPr>
      <w:sz w:val="24"/>
      <w:szCs w:val="24"/>
      <w:lang w:val="en-GB" w:eastAsia="en-GB"/>
    </w:rPr>
  </w:style>
  <w:style w:type="paragraph" w:styleId="Heading1">
    <w:name w:val="heading 1"/>
    <w:basedOn w:val="Normal"/>
    <w:next w:val="Normal"/>
    <w:qFormat/>
    <w:rsid w:val="001B7BFB"/>
    <w:pPr>
      <w:keepNext/>
      <w:spacing w:line="360" w:lineRule="auto"/>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BFB"/>
    <w:rPr>
      <w:b/>
      <w:bCs/>
      <w:lang w:val="en-US"/>
    </w:rPr>
  </w:style>
  <w:style w:type="paragraph" w:styleId="BodyTextIndent">
    <w:name w:val="Body Text Indent"/>
    <w:basedOn w:val="Normal"/>
    <w:rsid w:val="001B7BFB"/>
    <w:pPr>
      <w:ind w:firstLine="720"/>
      <w:jc w:val="both"/>
    </w:pPr>
    <w:rPr>
      <w:lang w:val="en-US"/>
    </w:rPr>
  </w:style>
  <w:style w:type="paragraph" w:styleId="Title">
    <w:name w:val="Title"/>
    <w:basedOn w:val="Normal"/>
    <w:qFormat/>
    <w:rsid w:val="001B7BFB"/>
    <w:pPr>
      <w:spacing w:line="360" w:lineRule="auto"/>
      <w:jc w:val="center"/>
    </w:pPr>
    <w:rPr>
      <w:b/>
      <w:lang w:val="en-US"/>
    </w:rPr>
  </w:style>
  <w:style w:type="paragraph" w:styleId="Footer">
    <w:name w:val="footer"/>
    <w:basedOn w:val="Normal"/>
    <w:rsid w:val="00B82F43"/>
    <w:pPr>
      <w:tabs>
        <w:tab w:val="center" w:pos="4320"/>
        <w:tab w:val="right" w:pos="8640"/>
      </w:tabs>
    </w:pPr>
  </w:style>
  <w:style w:type="character" w:styleId="PageNumber">
    <w:name w:val="page number"/>
    <w:basedOn w:val="DefaultParagraphFont"/>
    <w:rsid w:val="00B82F43"/>
  </w:style>
  <w:style w:type="paragraph" w:styleId="Header">
    <w:name w:val="header"/>
    <w:basedOn w:val="Normal"/>
    <w:link w:val="HeaderChar"/>
    <w:uiPriority w:val="99"/>
    <w:rsid w:val="00B82F43"/>
    <w:pPr>
      <w:tabs>
        <w:tab w:val="center" w:pos="4320"/>
        <w:tab w:val="right" w:pos="8640"/>
      </w:tabs>
    </w:pPr>
  </w:style>
  <w:style w:type="table" w:customStyle="1" w:styleId="TableGrid1">
    <w:name w:val="Table Grid1"/>
    <w:basedOn w:val="TableNormal"/>
    <w:next w:val="TableGrid"/>
    <w:uiPriority w:val="59"/>
    <w:rsid w:val="00D47213"/>
    <w:rPr>
      <w:rFonts w:eastAsia="Calibr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47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5708B"/>
    <w:rPr>
      <w:rFonts w:ascii="Tahoma" w:hAnsi="Tahoma"/>
      <w:sz w:val="16"/>
      <w:szCs w:val="16"/>
    </w:rPr>
  </w:style>
  <w:style w:type="character" w:customStyle="1" w:styleId="BalloonTextChar">
    <w:name w:val="Balloon Text Char"/>
    <w:link w:val="BalloonText"/>
    <w:rsid w:val="00B5708B"/>
    <w:rPr>
      <w:rFonts w:ascii="Tahoma" w:hAnsi="Tahoma" w:cs="Tahoma"/>
      <w:sz w:val="16"/>
      <w:szCs w:val="16"/>
      <w:lang w:val="en-GB" w:eastAsia="en-GB"/>
    </w:rPr>
  </w:style>
  <w:style w:type="paragraph" w:styleId="ListParagraph">
    <w:name w:val="List Paragraph"/>
    <w:basedOn w:val="Normal"/>
    <w:uiPriority w:val="34"/>
    <w:qFormat/>
    <w:rsid w:val="00586FE2"/>
    <w:pPr>
      <w:ind w:left="720"/>
      <w:contextualSpacing/>
    </w:pPr>
    <w:rPr>
      <w:lang w:val="en-US" w:eastAsia="en-US"/>
    </w:rPr>
  </w:style>
  <w:style w:type="character" w:customStyle="1" w:styleId="HeaderChar">
    <w:name w:val="Header Char"/>
    <w:link w:val="Header"/>
    <w:uiPriority w:val="99"/>
    <w:rsid w:val="00226029"/>
    <w:rPr>
      <w:sz w:val="24"/>
      <w:szCs w:val="24"/>
      <w:lang w:val="en-GB" w:eastAsia="en-GB"/>
    </w:rPr>
  </w:style>
  <w:style w:type="paragraph" w:styleId="FootnoteText">
    <w:name w:val="footnote text"/>
    <w:basedOn w:val="Normal"/>
    <w:link w:val="FootnoteTextChar"/>
    <w:uiPriority w:val="99"/>
    <w:rsid w:val="00E40C51"/>
    <w:rPr>
      <w:sz w:val="20"/>
      <w:szCs w:val="20"/>
    </w:rPr>
  </w:style>
  <w:style w:type="character" w:customStyle="1" w:styleId="FootnoteTextChar">
    <w:name w:val="Footnote Text Char"/>
    <w:link w:val="FootnoteText"/>
    <w:uiPriority w:val="99"/>
    <w:rsid w:val="00E40C51"/>
    <w:rPr>
      <w:lang w:val="en-GB" w:eastAsia="en-GB"/>
    </w:rPr>
  </w:style>
  <w:style w:type="character" w:styleId="FootnoteReference">
    <w:name w:val="footnote reference"/>
    <w:uiPriority w:val="99"/>
    <w:rsid w:val="00E40C51"/>
    <w:rPr>
      <w:vertAlign w:val="superscript"/>
    </w:rPr>
  </w:style>
  <w:style w:type="character" w:styleId="Hyperlink">
    <w:name w:val="Hyperlink"/>
    <w:uiPriority w:val="99"/>
    <w:unhideWhenUsed/>
    <w:rsid w:val="0008356F"/>
    <w:rPr>
      <w:rFonts w:cs="Times New Roman"/>
      <w:color w:val="0000FF"/>
      <w:u w:val="single"/>
    </w:rPr>
  </w:style>
  <w:style w:type="paragraph" w:customStyle="1" w:styleId="Wawasan24BodyArticle">
    <w:name w:val="Wawasan_2.4 Body Article"/>
    <w:basedOn w:val="Normal"/>
    <w:qFormat/>
    <w:rsid w:val="00DE23C1"/>
    <w:pPr>
      <w:tabs>
        <w:tab w:val="left" w:pos="360"/>
        <w:tab w:val="left" w:pos="709"/>
        <w:tab w:val="left" w:pos="2880"/>
      </w:tabs>
      <w:ind w:firstLine="270"/>
      <w:contextualSpacing/>
      <w:jc w:val="both"/>
    </w:pPr>
    <w:rPr>
      <w:lang w:val="id-ID" w:eastAsia="en-US"/>
    </w:rPr>
  </w:style>
  <w:style w:type="paragraph" w:styleId="Bibliography">
    <w:name w:val="Bibliography"/>
    <w:basedOn w:val="Normal"/>
    <w:next w:val="Normal"/>
    <w:uiPriority w:val="37"/>
    <w:semiHidden/>
    <w:unhideWhenUsed/>
    <w:rsid w:val="00CF3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BFB"/>
    <w:rPr>
      <w:sz w:val="24"/>
      <w:szCs w:val="24"/>
      <w:lang w:val="en-GB" w:eastAsia="en-GB"/>
    </w:rPr>
  </w:style>
  <w:style w:type="paragraph" w:styleId="Heading1">
    <w:name w:val="heading 1"/>
    <w:basedOn w:val="Normal"/>
    <w:next w:val="Normal"/>
    <w:qFormat/>
    <w:rsid w:val="001B7BFB"/>
    <w:pPr>
      <w:keepNext/>
      <w:spacing w:line="360" w:lineRule="auto"/>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BFB"/>
    <w:rPr>
      <w:b/>
      <w:bCs/>
      <w:lang w:val="en-US"/>
    </w:rPr>
  </w:style>
  <w:style w:type="paragraph" w:styleId="BodyTextIndent">
    <w:name w:val="Body Text Indent"/>
    <w:basedOn w:val="Normal"/>
    <w:rsid w:val="001B7BFB"/>
    <w:pPr>
      <w:ind w:firstLine="720"/>
      <w:jc w:val="both"/>
    </w:pPr>
    <w:rPr>
      <w:lang w:val="en-US"/>
    </w:rPr>
  </w:style>
  <w:style w:type="paragraph" w:styleId="Title">
    <w:name w:val="Title"/>
    <w:basedOn w:val="Normal"/>
    <w:qFormat/>
    <w:rsid w:val="001B7BFB"/>
    <w:pPr>
      <w:spacing w:line="360" w:lineRule="auto"/>
      <w:jc w:val="center"/>
    </w:pPr>
    <w:rPr>
      <w:b/>
      <w:lang w:val="en-US"/>
    </w:rPr>
  </w:style>
  <w:style w:type="paragraph" w:styleId="Footer">
    <w:name w:val="footer"/>
    <w:basedOn w:val="Normal"/>
    <w:rsid w:val="00B82F43"/>
    <w:pPr>
      <w:tabs>
        <w:tab w:val="center" w:pos="4320"/>
        <w:tab w:val="right" w:pos="8640"/>
      </w:tabs>
    </w:pPr>
  </w:style>
  <w:style w:type="character" w:styleId="PageNumber">
    <w:name w:val="page number"/>
    <w:basedOn w:val="DefaultParagraphFont"/>
    <w:rsid w:val="00B82F43"/>
  </w:style>
  <w:style w:type="paragraph" w:styleId="Header">
    <w:name w:val="header"/>
    <w:basedOn w:val="Normal"/>
    <w:link w:val="HeaderChar"/>
    <w:uiPriority w:val="99"/>
    <w:rsid w:val="00B82F43"/>
    <w:pPr>
      <w:tabs>
        <w:tab w:val="center" w:pos="4320"/>
        <w:tab w:val="right" w:pos="8640"/>
      </w:tabs>
    </w:pPr>
  </w:style>
  <w:style w:type="table" w:customStyle="1" w:styleId="TableGrid1">
    <w:name w:val="Table Grid1"/>
    <w:basedOn w:val="TableNormal"/>
    <w:next w:val="TableGrid"/>
    <w:uiPriority w:val="59"/>
    <w:rsid w:val="00D47213"/>
    <w:rPr>
      <w:rFonts w:eastAsia="Calibr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47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5708B"/>
    <w:rPr>
      <w:rFonts w:ascii="Tahoma" w:hAnsi="Tahoma"/>
      <w:sz w:val="16"/>
      <w:szCs w:val="16"/>
    </w:rPr>
  </w:style>
  <w:style w:type="character" w:customStyle="1" w:styleId="BalloonTextChar">
    <w:name w:val="Balloon Text Char"/>
    <w:link w:val="BalloonText"/>
    <w:rsid w:val="00B5708B"/>
    <w:rPr>
      <w:rFonts w:ascii="Tahoma" w:hAnsi="Tahoma" w:cs="Tahoma"/>
      <w:sz w:val="16"/>
      <w:szCs w:val="16"/>
      <w:lang w:val="en-GB" w:eastAsia="en-GB"/>
    </w:rPr>
  </w:style>
  <w:style w:type="paragraph" w:styleId="ListParagraph">
    <w:name w:val="List Paragraph"/>
    <w:basedOn w:val="Normal"/>
    <w:uiPriority w:val="34"/>
    <w:qFormat/>
    <w:rsid w:val="00586FE2"/>
    <w:pPr>
      <w:ind w:left="720"/>
      <w:contextualSpacing/>
    </w:pPr>
    <w:rPr>
      <w:lang w:val="en-US" w:eastAsia="en-US"/>
    </w:rPr>
  </w:style>
  <w:style w:type="character" w:customStyle="1" w:styleId="HeaderChar">
    <w:name w:val="Header Char"/>
    <w:link w:val="Header"/>
    <w:uiPriority w:val="99"/>
    <w:rsid w:val="00226029"/>
    <w:rPr>
      <w:sz w:val="24"/>
      <w:szCs w:val="24"/>
      <w:lang w:val="en-GB" w:eastAsia="en-GB"/>
    </w:rPr>
  </w:style>
  <w:style w:type="paragraph" w:styleId="FootnoteText">
    <w:name w:val="footnote text"/>
    <w:basedOn w:val="Normal"/>
    <w:link w:val="FootnoteTextChar"/>
    <w:uiPriority w:val="99"/>
    <w:rsid w:val="00E40C51"/>
    <w:rPr>
      <w:sz w:val="20"/>
      <w:szCs w:val="20"/>
    </w:rPr>
  </w:style>
  <w:style w:type="character" w:customStyle="1" w:styleId="FootnoteTextChar">
    <w:name w:val="Footnote Text Char"/>
    <w:link w:val="FootnoteText"/>
    <w:uiPriority w:val="99"/>
    <w:rsid w:val="00E40C51"/>
    <w:rPr>
      <w:lang w:val="en-GB" w:eastAsia="en-GB"/>
    </w:rPr>
  </w:style>
  <w:style w:type="character" w:styleId="FootnoteReference">
    <w:name w:val="footnote reference"/>
    <w:uiPriority w:val="99"/>
    <w:rsid w:val="00E40C51"/>
    <w:rPr>
      <w:vertAlign w:val="superscript"/>
    </w:rPr>
  </w:style>
  <w:style w:type="character" w:styleId="Hyperlink">
    <w:name w:val="Hyperlink"/>
    <w:uiPriority w:val="99"/>
    <w:unhideWhenUsed/>
    <w:rsid w:val="0008356F"/>
    <w:rPr>
      <w:rFonts w:cs="Times New Roman"/>
      <w:color w:val="0000FF"/>
      <w:u w:val="single"/>
    </w:rPr>
  </w:style>
  <w:style w:type="paragraph" w:customStyle="1" w:styleId="Wawasan24BodyArticle">
    <w:name w:val="Wawasan_2.4 Body Article"/>
    <w:basedOn w:val="Normal"/>
    <w:qFormat/>
    <w:rsid w:val="00DE23C1"/>
    <w:pPr>
      <w:tabs>
        <w:tab w:val="left" w:pos="360"/>
        <w:tab w:val="left" w:pos="709"/>
        <w:tab w:val="left" w:pos="2880"/>
      </w:tabs>
      <w:ind w:firstLine="270"/>
      <w:contextualSpacing/>
      <w:jc w:val="both"/>
    </w:pPr>
    <w:rPr>
      <w:lang w:val="id-ID" w:eastAsia="en-US"/>
    </w:rPr>
  </w:style>
  <w:style w:type="paragraph" w:styleId="Bibliography">
    <w:name w:val="Bibliography"/>
    <w:basedOn w:val="Normal"/>
    <w:next w:val="Normal"/>
    <w:uiPriority w:val="37"/>
    <w:semiHidden/>
    <w:unhideWhenUsed/>
    <w:rsid w:val="00CF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Muh11</b:Tag>
    <b:SourceType>JournalArticle</b:SourceType>
    <b:Guid>{3CC0A3D4-0C82-4F6B-89A2-0E1153936AFA}</b:Guid>
    <b:Author>
      <b:Author>
        <b:NameList>
          <b:Person>
            <b:Last>Kholil</b:Last>
            <b:First>Muhammad</b:First>
          </b:Person>
        </b:NameList>
      </b:Author>
    </b:Author>
    <b:Title>Menggagas Pesantren sebagai Pusat Peradaban Muslim di Indonesia</b:Title>
    <b:JournalName>Media Akademika, Vol. 26 No. 3</b:JournalName>
    <b:Year>2011</b:Year>
    <b:RefOrder>1</b:RefOrder>
  </b:Source>
  <b:Source>
    <b:Tag>Ahm11</b:Tag>
    <b:SourceType>JournalArticle</b:SourceType>
    <b:Guid>{0A738C58-1675-497C-853E-EC907D7F1D98}</b:Guid>
    <b:Author>
      <b:Author>
        <b:NameList>
          <b:Person>
            <b:Last>Darmadji</b:Last>
            <b:First>Ahmad</b:First>
          </b:Person>
        </b:NameList>
      </b:Author>
    </b:Author>
    <b:Title>Pondok Pesantren dan Deradikalisasi Islam di Indonesia." Millah: Jurnal Studi Agama 11, no. 1</b:Title>
    <b:JournalName>Millah: Jurnal Studi Agama, Vol. 11 No. 1</b:JournalName>
    <b:Year>2011</b:Year>
    <b:RefOrder>2</b:RefOrder>
  </b:Source>
  <b:Source>
    <b:Tag>Riz16</b:Tag>
    <b:SourceType>JournalArticle</b:SourceType>
    <b:Guid>{48F64E00-A877-435D-B5D7-B3D6AC487140}</b:Guid>
    <b:Author>
      <b:Author>
        <b:NameList>
          <b:Person>
            <b:Last>Muttaqin</b:Last>
            <b:First>Rizal</b:First>
          </b:Person>
        </b:NameList>
      </b:Author>
    </b:Author>
    <b:Title>Kemandirian dan pemberdayaan ekonomi berbasis pesantren (studi atas peran Pondok Pesantren Al-ittifaq Kecamatan Rancabali Kabupaten Bandung terhadap kemandirian eknomi santri dan pemberdayaan ekonomi masyarakat sekitarnya)</b:Title>
    <b:JournalName>JESI (Jurnal Ekonomi Syari'ah Indonesia, Vol. 1 No. 2</b:JournalName>
    <b:Year>2016</b:Year>
    <b:RefOrder>3</b:RefOrder>
  </b:Source>
  <b:Source>
    <b:Tag>HHa14</b:Tag>
    <b:SourceType>Book</b:SourceType>
    <b:Guid>{F6581772-56FD-4F12-ABB2-DE0165C8D1A0}</b:Guid>
    <b:Author>
      <b:Author>
        <b:NameList>
          <b:Person>
            <b:Last>Daulay</b:Last>
            <b:First>H.</b:First>
            <b:Middle>Haidar Putra</b:Middle>
          </b:Person>
        </b:NameList>
      </b:Author>
    </b:Author>
    <b:Title>Pendidikan Islam dalam Sistem Pendidikan Nasional di Indonesia</b:Title>
    <b:Year>2014</b:Year>
    <b:City>Jakarta</b:City>
    <b:Publisher>Kencana</b:Publisher>
    <b:RefOrder>4</b:RefOrder>
  </b:Source>
  <b:Source>
    <b:Tag>Bat14</b:Tag>
    <b:SourceType>JournalArticle</b:SourceType>
    <b:Guid>{E745D737-2617-4F2B-9596-E4D788DA476A}</b:Guid>
    <b:Author>
      <b:Author>
        <b:NameList>
          <b:Person>
            <b:Last>Batmang</b:Last>
          </b:Person>
        </b:NameList>
      </b:Author>
    </b:Author>
    <b:Title>Pembelajaran Bahasa Arab di Pesantren Modern</b:Title>
    <b:Year>2014</b:Year>
    <b:JournalName>Shautut Tarbiyah, Vol. 20 No. 1</b:JournalName>
    <b:RefOrder>5</b:RefOrder>
  </b:Source>
  <b:Source>
    <b:Tag>LaO14</b:Tag>
    <b:SourceType>JournalArticle</b:SourceType>
    <b:Guid>{91370819-4E4E-4A3D-9BCA-79D7B4944BDF}</b:Guid>
    <b:Author>
      <b:Author>
        <b:NameList>
          <b:Person>
            <b:Last>Wahab</b:Last>
            <b:First>La</b:First>
            <b:Middle>Ode Abdul</b:Middle>
          </b:Person>
        </b:NameList>
      </b:Author>
    </b:Author>
    <b:Title>Perilaku Berbahasa Santri Pondok Modern Gontor Puudahoa</b:Title>
    <b:JournalName>Al-Izzah: Jurnal Hasil-Hasil Penelitian, Vol. 9 No. 1</b:JournalName>
    <b:Year>2014</b:Year>
    <b:RefOrder>6</b:RefOrder>
  </b:Source>
  <b:Source>
    <b:Tag>Sya18</b:Tag>
    <b:SourceType>JournalArticle</b:SourceType>
    <b:Guid>{0FD004FA-AD9A-43ED-A992-50B90728DFF4}</b:Guid>
    <b:Author>
      <b:Author>
        <b:NameList>
          <b:Person>
            <b:Last>Syahrul</b:Last>
          </b:Person>
        </b:NameList>
      </b:Author>
    </b:Author>
    <b:Title>Perjumpaan Demokrasi, Multikulturalisme dan Inklusifisme Pendidikan di PM Gontor 7 Putera, Konawe Selatan</b:Title>
    <b:JournalName>Shautut Tarbiyah, Vol. 38 No. 24</b:JournalName>
    <b:Year>2018</b:Year>
    <b:RefOrder>14</b:RefOrder>
  </b:Source>
  <b:Source>
    <b:Tag>Dav09</b:Tag>
    <b:SourceType>Book</b:SourceType>
    <b:Guid>{76C9B196-29BD-4B2A-B115-CFD088F4BDD2}</b:Guid>
    <b:Author>
      <b:Author>
        <b:NameList>
          <b:Person>
            <b:Last>Fetterman</b:Last>
            <b:First>David</b:First>
            <b:Middle>M.</b:Middle>
          </b:Person>
        </b:NameList>
      </b:Author>
    </b:Author>
    <b:Title>Ethnography: Step-by-Step. Vol. 17</b:Title>
    <b:Year>2009</b:Year>
    <b:Publisher>Sage Publication</b:Publisher>
    <b:RefOrder>7</b:RefOrder>
  </b:Source>
  <b:Source>
    <b:Tag>Mic03</b:Tag>
    <b:SourceType>Book</b:SourceType>
    <b:Guid>{BF2CD2BC-331B-413A-AE24-26FF057CD29A}</b:Guid>
    <b:Author>
      <b:Author>
        <b:NameList>
          <b:Person>
            <b:Last>Genzuk</b:Last>
            <b:First>Michael</b:First>
          </b:Person>
        </b:NameList>
      </b:Author>
    </b:Author>
    <b:Title>A synthesis of ethnographic research." Occasional Papers Series</b:Title>
    <b:Year>2003</b:Year>
    <b:City>Los Angeles</b:City>
    <b:Publisher>Center for Multilingual, Multicultural Research, Rossier School of EducationUniversity of Southern California, Los Angeles</b:Publisher>
    <b:RefOrder>8</b:RefOrder>
  </b:Source>
  <b:Source>
    <b:Tag>Chr03</b:Tag>
    <b:SourceType>Book</b:SourceType>
    <b:Guid>{CD11B9DA-5CB0-486F-8293-23308A550104}</b:Guid>
    <b:Author>
      <b:Author>
        <b:NameList>
          <b:Person>
            <b:Last>Pole</b:Last>
            <b:First>Christopher</b:First>
          </b:Person>
          <b:Person>
            <b:Last>Morrison</b:Last>
            <b:First>Marlene</b:First>
          </b:Person>
        </b:NameList>
      </b:Author>
    </b:Author>
    <b:Title>Ethnography for education</b:Title>
    <b:Year>2003</b:Year>
    <b:City>UK</b:City>
    <b:Publisher>McGraw-Hill Education</b:Publisher>
    <b:RefOrder>9</b:RefOrder>
  </b:Source>
  <b:Source>
    <b:Tag>Jam16</b:Tag>
    <b:SourceType>Book</b:SourceType>
    <b:Guid>{FF395824-50EB-43D7-B11D-226BA14F6B37}</b:Guid>
    <b:Author>
      <b:Author>
        <b:NameList>
          <b:Person>
            <b:Last>Spradley</b:Last>
            <b:First>James</b:First>
            <b:Middle>P.</b:Middle>
          </b:Person>
        </b:NameList>
      </b:Author>
    </b:Author>
    <b:Title>The ethnographic interview.</b:Title>
    <b:Year>2016</b:Year>
    <b:Publisher>Waveland Press</b:Publisher>
    <b:RefOrder>10</b:RefOrder>
  </b:Source>
  <b:Source>
    <b:Tag>Sug05</b:Tag>
    <b:SourceType>Book</b:SourceType>
    <b:Guid>{79FD1A66-4919-4860-A8DB-B4EB3B4BCBE1}</b:Guid>
    <b:Author>
      <b:Author>
        <b:NameList>
          <b:Person>
            <b:Last>Sugiyono</b:Last>
          </b:Person>
        </b:NameList>
      </b:Author>
    </b:Author>
    <b:Title>Memahami Penelitian Kualitatif</b:Title>
    <b:Year>2005</b:Year>
    <b:City>Bandung</b:City>
    <b:Publisher>Alfabeta</b:Publisher>
    <b:RefOrder>11</b:RefOrder>
  </b:Source>
  <b:Source>
    <b:Tag>Lee51</b:Tag>
    <b:SourceType>Book</b:SourceType>
    <b:Guid>{37D7C934-DE26-4EE5-B74D-1443C5352D40}</b:Guid>
    <b:Author>
      <b:Author>
        <b:NameList>
          <b:Person>
            <b:Last>Bolman</b:Last>
            <b:First>Lee</b:First>
            <b:Middle>G.</b:Middle>
          </b:Person>
          <b:Person>
            <b:Last>Deal</b:Last>
            <b:First>Terrence</b:First>
            <b:Middle>E.</b:Middle>
          </b:Person>
        </b:NameList>
      </b:Author>
    </b:Author>
    <b:Title>Reframing Organizations: Artistry, Choice, and Leadership</b:Title>
    <b:Year>2017</b:Year>
    <b:Publisher>John Wiley &amp; Sons</b:Publisher>
    <b:RefOrder>12</b:RefOrder>
  </b:Source>
  <b:Source>
    <b:Tag>Placeholder1</b:Tag>
    <b:SourceType>JournalArticle</b:SourceType>
    <b:Guid>{7505F4CF-0239-420E-861D-988CB5D0B61C}</b:Guid>
    <b:Author>
      <b:Author>
        <b:NameList>
          <b:Person>
            <b:Last>Syahrul</b:Last>
            <b:First>Syahrul</b:First>
          </b:Person>
        </b:NameList>
      </b:Author>
    </b:Author>
    <b:Title>Perjumpaan Demokrasi, Multikulturalisme dan Inklusifisme Pendidikan di PM Gontor 7 Putera, Konawe Selatan</b:Title>
    <b:JournalName>Shautut Tarbiyah, Vol. 38 No. 24</b:JournalName>
    <b:Year>2018</b:Year>
    <b:RefOrder>13</b:RefOrder>
  </b:Source>
  <b:Source>
    <b:Tag>Jam81</b:Tag>
    <b:SourceType>Book</b:SourceType>
    <b:Guid>{ACCD1547-2C04-4367-B078-FA94A0B2898C}</b:Guid>
    <b:Author>
      <b:Author>
        <b:NameList>
          <b:Person>
            <b:Last>Stoner</b:Last>
            <b:First>James</b:First>
            <b:Middle>AF.</b:Middle>
          </b:Person>
          <b:Person>
            <b:Last>Freeman</b:Last>
            <b:First>R.</b:First>
            <b:Middle>E.</b:Middle>
          </b:Person>
          <b:Person>
            <b:Last>Gilbert</b:Last>
            <b:First>D.</b:First>
            <b:Middle>R.</b:Middle>
          </b:Person>
        </b:NameList>
      </b:Author>
    </b:Author>
    <b:Title>Management</b:Title>
    <b:Year>1995</b:Year>
    <b:City>New Jersey</b:City>
    <b:Publisher>Prentice Hall Inc</b:Publisher>
    <b:RefOrder>15</b:RefOrder>
  </b:Source>
  <b:Source>
    <b:Tag>JWi16</b:Tag>
    <b:SourceType>Book</b:SourceType>
    <b:Guid>{4E06D430-2DE1-4E09-A67F-95068F0DD425}</b:Guid>
    <b:Author>
      <b:Author>
        <b:NameList>
          <b:Person>
            <b:Last>Winardi</b:Last>
            <b:First>J.</b:First>
          </b:Person>
        </b:NameList>
      </b:Author>
    </b:Author>
    <b:Title>Manajemen Perubahan (The Management of Change), Edisi Pertama</b:Title>
    <b:Year>2016</b:Year>
    <b:City>Jakarta</b:City>
    <b:Publisher>Kencana</b:Publisher>
    <b:RefOrder>16</b:RefOrder>
  </b:Source>
  <b:Source>
    <b:Tag>Cha67</b:Tag>
    <b:SourceType>Book</b:SourceType>
    <b:Guid>{136189CE-F44E-4F33-A24F-9C38CFD6B7A1}</b:Guid>
    <b:Author>
      <b:Author>
        <b:NameList>
          <b:Person>
            <b:Last>Hill</b:Last>
            <b:First>Charles</b:First>
            <b:Middle>WL.</b:Middle>
          </b:Person>
          <b:Person>
            <b:Last>Jones</b:Last>
            <b:First>Gareth</b:First>
            <b:Middle>R.</b:Middle>
          </b:Person>
          <b:Person>
            <b:Last>Schilling</b:Last>
            <b:First>Melissa</b:First>
            <b:Middle>A.</b:Middle>
          </b:Person>
        </b:NameList>
      </b:Author>
    </b:Author>
    <b:Title>Strategic management: theory: an integrated approach</b:Title>
    <b:Year>2014:167</b:Year>
    <b:Publisher>Cengage Learning</b:Publisher>
    <b:RefOrder>17</b:RefOrder>
  </b:Source>
  <b:Source>
    <b:Tag>And13</b:Tag>
    <b:SourceType>Book</b:SourceType>
    <b:Guid>{2125C8DE-FBB7-46D9-A815-A14DCC9C734C}</b:Guid>
    <b:Author>
      <b:Author>
        <b:NameList>
          <b:Person>
            <b:Last>Andrzej</b:Last>
            <b:First>Huczynski</b:First>
          </b:Person>
          <b:Person>
            <b:Last>Buchanan</b:Last>
            <b:First>David</b:First>
            <b:Middle>A.</b:Middle>
          </b:Person>
          <b:Person>
            <b:Last>Huczynski</b:Last>
            <b:First>Andrzej</b:First>
            <b:Middle>A.</b:Middle>
          </b:Person>
        </b:NameList>
      </b:Author>
    </b:Author>
    <b:Title>Organizational behaviour</b:Title>
    <b:Year>2013</b:Year>
    <b:City>London</b:City>
    <b:Publisher>Pearson</b:Publisher>
    <b:RefOrder>18</b:RefOrder>
  </b:Source>
  <b:Source>
    <b:Tag>Jam92</b:Tag>
    <b:SourceType>Book</b:SourceType>
    <b:Guid>{84FEAF58-91C0-4C67-A84B-DFF7ACCACB42}</b:Guid>
    <b:Author>
      <b:Author>
        <b:NameList>
          <b:Person>
            <b:Last>Hesket</b:Last>
            <b:First>James</b:First>
            <b:Middle>L.</b:Middle>
          </b:Person>
          <b:Person>
            <b:Last>Kotter</b:Last>
            <b:First>John</b:First>
            <b:Middle>P.</b:Middle>
          </b:Person>
        </b:NameList>
      </b:Author>
    </b:Author>
    <b:Title>Corporate culture and performance, Vol. 2 No. 5</b:Title>
    <b:Year>1992</b:Year>
    <b:Publisher>Business Review</b:Publisher>
    <b:RefOrder>19</b:RefOrder>
  </b:Source>
  <b:Source>
    <b:Tag>Men14</b:Tag>
    <b:SourceType>Book</b:SourceType>
    <b:Guid>{2151C57C-CDBD-4E27-97F8-262051DF86E3}</b:Guid>
    <b:Author>
      <b:Author>
        <b:NameList>
          <b:Person>
            <b:Last>Indonesia</b:Last>
            <b:First>Menteri</b:First>
            <b:Middle>Pendidikan dan Kebudayaan Republik</b:Middle>
          </b:Person>
        </b:NameList>
      </b:Author>
    </b:Author>
    <b:Title>Peraturan Menteri Pendidikan dan Kebudayaan Republik Indonesia Nomor 137 Tahun 2014 Tentang Standar Nasional Pendidikan Anak Usia Dini</b:Title>
    <b:Year>2014</b:Year>
    <b:City>Jakarta</b:City>
    <b:Publisher>Kementerian Pendidikan dan Kebudayaan RI</b:Publisher>
    <b:RefOrder>20</b:RefOrder>
  </b:Source>
  <b:Source>
    <b:Tag>Sya15</b:Tag>
    <b:SourceType>JournalArticle</b:SourceType>
    <b:Guid>{5768C88E-ECE5-4290-A2EC-6881095EB7A4}</b:Guid>
    <b:Author>
      <b:Author>
        <b:NameList>
          <b:Person>
            <b:Last>Syahrul</b:Last>
          </b:Person>
        </b:NameList>
      </b:Author>
    </b:Author>
    <b:Title>Kepemimpinan dan Inovasi Lembaga Pendidikan: Pengalaman Pondok Gontor VII Putra Sulawesi Tenggara</b:Title>
    <b:JournalName>Al-Ta'dib, Vol. 8 No. 1</b:JournalName>
    <b:Year>2015</b:Year>
    <b:RefOrder>21</b:RefOrder>
  </b:Source>
  <b:Source>
    <b:Tag>Edg101</b:Tag>
    <b:SourceType>Book</b:SourceType>
    <b:Guid>{71D59827-D356-4A70-ABAF-30B314D9677A}</b:Guid>
    <b:Author>
      <b:Author>
        <b:NameList>
          <b:Person>
            <b:Last>Schein</b:Last>
            <b:First>Edgar</b:First>
            <b:Middle>H.</b:Middle>
          </b:Person>
        </b:NameList>
      </b:Author>
    </b:Author>
    <b:Title>Organizational Culture and Leadership. Vol. 2</b:Title>
    <b:Year>2010</b:Year>
    <b:Publisher>John Wiley &amp; Sons</b:Publisher>
    <b:RefOrder>22</b:RefOrder>
  </b:Source>
  <b:Source>
    <b:Tag>Ste93</b:Tag>
    <b:SourceType>Book</b:SourceType>
    <b:Guid>{C11E951D-D908-4025-9C56-DD43124DB50E}</b:Guid>
    <b:Author>
      <b:Author>
        <b:NameList>
          <b:Person>
            <b:Last>Robbins</b:Last>
            <b:First>Stephen</b:First>
            <b:Middle>P.</b:Middle>
          </b:Person>
        </b:NameList>
      </b:Author>
    </b:Author>
    <b:Title>Organizational Behavior: Concepts, Controversies, and Applications</b:Title>
    <b:Year>1993</b:Year>
    <b:Publisher>Video Enterprises, Incorporated</b:Publisher>
    <b:RefOrder>23</b:RefOrder>
  </b:Source>
  <b:Source>
    <b:Tag>Ste731</b:Tag>
    <b:SourceType>Book</b:SourceType>
    <b:Guid>{6741D4C8-A8E1-4336-9A9F-C204A49072AF}</b:Guid>
    <b:Author>
      <b:Author>
        <b:NameList>
          <b:Person>
            <b:Last>Robbins</b:Last>
            <b:First>Stephen</b:First>
            <b:Middle>P.</b:Middle>
          </b:Person>
          <b:Person>
            <b:Last>Judge</b:Last>
            <b:First>Timothy</b:First>
            <b:Middle>A.</b:Middle>
          </b:Person>
        </b:NameList>
      </b:Author>
    </b:Author>
    <b:Title>Organizational Behavior, Fifteenth Edition.</b:Title>
    <b:Year>2013</b:Year>
    <b:City>New Jersey</b:City>
    <b:Publisher>Prentice Hall</b:Publisher>
    <b:RefOrder>13</b:RefOrder>
  </b:Source>
</b:Sources>
</file>

<file path=customXml/itemProps1.xml><?xml version="1.0" encoding="utf-8"?>
<ds:datastoreItem xmlns:ds="http://schemas.openxmlformats.org/officeDocument/2006/customXml" ds:itemID="{39A2B084-A1C5-43A8-9D70-49162F15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LAPORAN</vt:lpstr>
    </vt:vector>
  </TitlesOfParts>
  <Company>ayo d garap</Company>
  <LinksUpToDate>false</LinksUpToDate>
  <CharactersWithSpaces>37328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creator>agung</dc:creator>
  <cp:lastModifiedBy>WIN10</cp:lastModifiedBy>
  <cp:revision>37</cp:revision>
  <cp:lastPrinted>2016-09-02T07:58:00Z</cp:lastPrinted>
  <dcterms:created xsi:type="dcterms:W3CDTF">2021-05-19T13:46:00Z</dcterms:created>
  <dcterms:modified xsi:type="dcterms:W3CDTF">2021-05-19T14:44:00Z</dcterms:modified>
</cp:coreProperties>
</file>