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A4E" w:rsidRPr="00DB232C" w:rsidRDefault="00D90A4E" w:rsidP="00D90A4E">
      <w:pPr>
        <w:jc w:val="center"/>
        <w:rPr>
          <w:b/>
        </w:rPr>
      </w:pPr>
      <w:bookmarkStart w:id="0" w:name="OLE_LINK32"/>
      <w:bookmarkStart w:id="1" w:name="OLE_LINK33"/>
      <w:r w:rsidRPr="00DB232C">
        <w:rPr>
          <w:b/>
        </w:rPr>
        <w:t>PENGARUH GAYA KEPEMIMPINAN, KEPERCAYAAN (</w:t>
      </w:r>
      <w:r w:rsidRPr="00DB232C">
        <w:rPr>
          <w:b/>
          <w:i/>
        </w:rPr>
        <w:t>TRUST</w:t>
      </w:r>
      <w:r w:rsidRPr="00DB232C">
        <w:rPr>
          <w:b/>
        </w:rPr>
        <w:t>), PENDELEGASIAN WEWENANG, DAN KOMUNIKASI INTERPERSONAL TERHADAP PENGAMBILAN KEPUTUSAN GURU PADA SMA DI KOTA KENDARI</w:t>
      </w:r>
    </w:p>
    <w:p w:rsidR="00D90A4E" w:rsidRPr="00DB232C" w:rsidRDefault="00D90A4E" w:rsidP="00D90A4E">
      <w:pPr>
        <w:jc w:val="center"/>
        <w:rPr>
          <w:b/>
        </w:rPr>
      </w:pPr>
    </w:p>
    <w:p w:rsidR="00D90A4E" w:rsidRPr="00DB232C" w:rsidRDefault="00D90A4E" w:rsidP="00D90A4E">
      <w:pPr>
        <w:jc w:val="center"/>
        <w:rPr>
          <w:b/>
        </w:rPr>
      </w:pPr>
      <w:r w:rsidRPr="00DB232C">
        <w:rPr>
          <w:b/>
        </w:rPr>
        <w:t>Mansyur</w:t>
      </w:r>
    </w:p>
    <w:p w:rsidR="00D90A4E" w:rsidRPr="00DB232C" w:rsidRDefault="00D90A4E" w:rsidP="00D90A4E">
      <w:pPr>
        <w:jc w:val="center"/>
        <w:rPr>
          <w:b/>
        </w:rPr>
      </w:pPr>
    </w:p>
    <w:p w:rsidR="00D90A4E" w:rsidRPr="00DB232C" w:rsidRDefault="00D90A4E" w:rsidP="00D90A4E">
      <w:pPr>
        <w:jc w:val="center"/>
        <w:rPr>
          <w:i/>
        </w:rPr>
      </w:pPr>
      <w:r w:rsidRPr="00DB232C">
        <w:rPr>
          <w:i/>
        </w:rPr>
        <w:t>Fakultas Tarbiyah dan Ilmu Keguruan, IAIN Kendari</w:t>
      </w:r>
    </w:p>
    <w:p w:rsidR="00D90A4E" w:rsidRPr="00DB232C" w:rsidRDefault="00D90A4E" w:rsidP="00D90A4E">
      <w:pPr>
        <w:jc w:val="center"/>
        <w:rPr>
          <w:i/>
        </w:rPr>
      </w:pPr>
      <w:r w:rsidRPr="00DB232C">
        <w:rPr>
          <w:i/>
        </w:rPr>
        <w:t xml:space="preserve">Jl. Sultan Qaimuddin No. 17 Baruga, Kendari, Indonesia 93117  </w:t>
      </w:r>
    </w:p>
    <w:p w:rsidR="00D90A4E" w:rsidRPr="00DB232C" w:rsidRDefault="00D90A4E" w:rsidP="00D90A4E">
      <w:pPr>
        <w:jc w:val="center"/>
        <w:rPr>
          <w:i/>
        </w:rPr>
      </w:pPr>
      <w:r w:rsidRPr="00DB232C">
        <w:rPr>
          <w:i/>
        </w:rPr>
        <w:t>Email:</w:t>
      </w:r>
    </w:p>
    <w:p w:rsidR="00D90A4E" w:rsidRPr="00DB232C" w:rsidRDefault="00D90A4E" w:rsidP="00D90A4E">
      <w:pPr>
        <w:pStyle w:val="BodyText"/>
        <w:spacing w:line="240" w:lineRule="auto"/>
        <w:jc w:val="center"/>
        <w:rPr>
          <w:rFonts w:ascii="Times New Roman" w:hAnsi="Times New Roman"/>
          <w:color w:val="auto"/>
        </w:rPr>
      </w:pPr>
    </w:p>
    <w:p w:rsidR="00D90A4E" w:rsidRPr="00DB232C" w:rsidRDefault="00D90A4E" w:rsidP="00D90A4E">
      <w:pPr>
        <w:jc w:val="both"/>
        <w:rPr>
          <w:b/>
        </w:rPr>
      </w:pPr>
      <w:r w:rsidRPr="00DB232C">
        <w:rPr>
          <w:b/>
        </w:rPr>
        <w:t>Abstrak</w:t>
      </w:r>
    </w:p>
    <w:p w:rsidR="00D90A4E" w:rsidRPr="00DB232C" w:rsidRDefault="00D90A4E" w:rsidP="00D90A4E">
      <w:pPr>
        <w:jc w:val="center"/>
        <w:rPr>
          <w:b/>
        </w:rPr>
      </w:pPr>
    </w:p>
    <w:p w:rsidR="00D90A4E" w:rsidRPr="00DB232C" w:rsidRDefault="00D90A4E" w:rsidP="00D90A4E">
      <w:pPr>
        <w:tabs>
          <w:tab w:val="left" w:pos="10992"/>
          <w:tab w:val="left" w:pos="11908"/>
          <w:tab w:val="left" w:pos="12824"/>
          <w:tab w:val="left" w:pos="13740"/>
          <w:tab w:val="left" w:pos="14656"/>
        </w:tabs>
        <w:jc w:val="both"/>
      </w:pPr>
      <w:r w:rsidRPr="00DB232C">
        <w:rPr>
          <w:lang w:val="id-ID"/>
        </w:rPr>
        <w:t>Penelitian ini bertujuan untuk memperoleh informasi terkait pengaruh gaya kepemimpinan, kepercayaan,</w:t>
      </w:r>
      <w:r w:rsidRPr="00DB232C">
        <w:t xml:space="preserve"> pendelegasian </w:t>
      </w:r>
      <w:r w:rsidRPr="00DB232C">
        <w:rPr>
          <w:lang w:val="id-ID"/>
        </w:rPr>
        <w:t>wewenang, dan komunikasi</w:t>
      </w:r>
      <w:r w:rsidRPr="00DB232C">
        <w:t xml:space="preserve"> interpersonal</w:t>
      </w:r>
      <w:r w:rsidRPr="00DB232C">
        <w:rPr>
          <w:lang w:val="id-ID"/>
        </w:rPr>
        <w:t xml:space="preserve"> terhadap pengambilan keputusan. </w:t>
      </w:r>
      <w:r w:rsidRPr="00DB232C">
        <w:t>Dari d</w:t>
      </w:r>
      <w:r w:rsidRPr="00DB232C">
        <w:rPr>
          <w:lang w:val="id-ID"/>
        </w:rPr>
        <w:t xml:space="preserve">elapan puluh </w:t>
      </w:r>
      <w:proofErr w:type="gramStart"/>
      <w:r w:rsidRPr="00DB232C">
        <w:rPr>
          <w:lang w:val="id-ID"/>
        </w:rPr>
        <w:t>lima</w:t>
      </w:r>
      <w:proofErr w:type="gramEnd"/>
      <w:r w:rsidRPr="00DB232C">
        <w:rPr>
          <w:lang w:val="id-ID"/>
        </w:rPr>
        <w:t xml:space="preserve"> guru dipilih secara acak sebagai unit analisis dan data dianalisis dengan menggunakan analisis jalur setelah semua variabel dimasukkan ke dalam matriks korelasi. Hasil penelitian menunjukkan bahwa ada </w:t>
      </w:r>
      <w:r w:rsidRPr="00DB232C">
        <w:t>pengaruh</w:t>
      </w:r>
      <w:r w:rsidRPr="00DB232C">
        <w:rPr>
          <w:lang w:val="id-ID"/>
        </w:rPr>
        <w:t xml:space="preserve"> langsung dari: 1) gaya kepemimpinan </w:t>
      </w:r>
      <w:r w:rsidRPr="00DB232C">
        <w:t>terhadap</w:t>
      </w:r>
      <w:r w:rsidRPr="00DB232C">
        <w:rPr>
          <w:lang w:val="id-ID"/>
        </w:rPr>
        <w:t xml:space="preserve"> kepercayaan</w:t>
      </w:r>
      <w:r w:rsidRPr="00DB232C">
        <w:t>; 2) gaya Kepemimpinan terhadap pendelegasian wewenang</w:t>
      </w:r>
      <w:r w:rsidRPr="00DB232C">
        <w:rPr>
          <w:lang w:val="id-ID"/>
        </w:rPr>
        <w:t>;</w:t>
      </w:r>
      <w:r w:rsidR="00CD33DC">
        <w:t xml:space="preserve"> 3) gaya kepem</w:t>
      </w:r>
      <w:r w:rsidRPr="00DB232C">
        <w:t xml:space="preserve">impinan terhadap pengambilan keputusan guru; </w:t>
      </w:r>
      <w:r w:rsidRPr="00DB232C">
        <w:rPr>
          <w:lang w:val="id-ID"/>
        </w:rPr>
        <w:t xml:space="preserve"> </w:t>
      </w:r>
      <w:r w:rsidRPr="00DB232C">
        <w:t>4</w:t>
      </w:r>
      <w:r w:rsidRPr="00DB232C">
        <w:rPr>
          <w:lang w:val="id-ID"/>
        </w:rPr>
        <w:t>) kepercayaan</w:t>
      </w:r>
      <w:r w:rsidRPr="00DB232C">
        <w:t xml:space="preserve"> (</w:t>
      </w:r>
      <w:r w:rsidRPr="00DB232C">
        <w:rPr>
          <w:i/>
        </w:rPr>
        <w:t>trust</w:t>
      </w:r>
      <w:r w:rsidRPr="00DB232C">
        <w:t>)</w:t>
      </w:r>
      <w:r w:rsidRPr="00DB232C">
        <w:rPr>
          <w:lang w:val="id-ID"/>
        </w:rPr>
        <w:t xml:space="preserve"> </w:t>
      </w:r>
      <w:r w:rsidRPr="00DB232C">
        <w:t>terhadap</w:t>
      </w:r>
      <w:r w:rsidRPr="00DB232C">
        <w:rPr>
          <w:lang w:val="id-ID"/>
        </w:rPr>
        <w:t xml:space="preserve"> komunikasi </w:t>
      </w:r>
      <w:r w:rsidRPr="00DB232C">
        <w:t>interpersonal</w:t>
      </w:r>
      <w:r w:rsidRPr="00DB232C">
        <w:rPr>
          <w:lang w:val="id-ID"/>
        </w:rPr>
        <w:t>;</w:t>
      </w:r>
      <w:r w:rsidRPr="00DB232C">
        <w:t xml:space="preserve"> 5) kepercayaan</w:t>
      </w:r>
      <w:r w:rsidR="00CD33DC">
        <w:t xml:space="preserve"> (</w:t>
      </w:r>
      <w:r w:rsidR="00CD33DC">
        <w:rPr>
          <w:i/>
        </w:rPr>
        <w:t>trust</w:t>
      </w:r>
      <w:r w:rsidR="00CD33DC">
        <w:t>)</w:t>
      </w:r>
      <w:r w:rsidRPr="00DB232C">
        <w:t xml:space="preserve"> terhadap pengambilan keputusan guru; 6) pendelegasian wewenang terhadap komunikasi interpersonal</w:t>
      </w:r>
      <w:r w:rsidR="00C43C87" w:rsidRPr="00DB232C">
        <w:t>; 7) pendelegasian wewenang terhadap pengambilan keput</w:t>
      </w:r>
      <w:r w:rsidR="00CD33DC">
        <w:t>u</w:t>
      </w:r>
      <w:r w:rsidR="00C43C87" w:rsidRPr="00DB232C">
        <w:t>san guru;</w:t>
      </w:r>
      <w:r w:rsidR="00C43C87" w:rsidRPr="00DB232C">
        <w:rPr>
          <w:lang w:val="id-ID"/>
        </w:rPr>
        <w:t xml:space="preserve"> dan </w:t>
      </w:r>
      <w:r w:rsidR="00C43C87" w:rsidRPr="00DB232C">
        <w:t>8</w:t>
      </w:r>
      <w:r w:rsidRPr="00DB232C">
        <w:rPr>
          <w:lang w:val="id-ID"/>
        </w:rPr>
        <w:t xml:space="preserve">) </w:t>
      </w:r>
      <w:r w:rsidR="00C43C87" w:rsidRPr="00DB232C">
        <w:t>komunikasi interpersonal terhadap pengambilan keputusan guru.</w:t>
      </w:r>
      <w:r w:rsidRPr="00DB232C">
        <w:rPr>
          <w:lang w:val="id-ID"/>
        </w:rPr>
        <w:t xml:space="preserve"> Berdasarkan temuan</w:t>
      </w:r>
      <w:r w:rsidR="00C43C87" w:rsidRPr="00DB232C">
        <w:t xml:space="preserve"> pada penelitian ini</w:t>
      </w:r>
      <w:r w:rsidRPr="00DB232C">
        <w:rPr>
          <w:lang w:val="id-ID"/>
        </w:rPr>
        <w:t>, dapat disimpulkan bahwa setiap perubahan mengenai</w:t>
      </w:r>
      <w:r w:rsidR="00C43C87" w:rsidRPr="00DB232C">
        <w:t xml:space="preserve"> ketepatan dalam </w:t>
      </w:r>
      <w:r w:rsidRPr="00DB232C">
        <w:rPr>
          <w:lang w:val="id-ID"/>
        </w:rPr>
        <w:t xml:space="preserve">pengambilan keputusan akan dipengaruhi oleh </w:t>
      </w:r>
      <w:r w:rsidR="00C43C87" w:rsidRPr="00DB232C">
        <w:t xml:space="preserve">efektivitas </w:t>
      </w:r>
      <w:r w:rsidRPr="00DB232C">
        <w:rPr>
          <w:lang w:val="id-ID"/>
        </w:rPr>
        <w:t>gaya kepemimpinan, kepercayaan</w:t>
      </w:r>
      <w:r w:rsidR="00C43C87" w:rsidRPr="00DB232C">
        <w:t xml:space="preserve"> (</w:t>
      </w:r>
      <w:r w:rsidR="00C43C87" w:rsidRPr="00DB232C">
        <w:rPr>
          <w:i/>
        </w:rPr>
        <w:t>trust</w:t>
      </w:r>
      <w:r w:rsidR="00C43C87" w:rsidRPr="00DB232C">
        <w:t>)</w:t>
      </w:r>
      <w:r w:rsidRPr="00DB232C">
        <w:rPr>
          <w:lang w:val="id-ID"/>
        </w:rPr>
        <w:t xml:space="preserve">, </w:t>
      </w:r>
      <w:r w:rsidRPr="00DB232C">
        <w:t>pendelegasian wewenang</w:t>
      </w:r>
      <w:r w:rsidRPr="00DB232C">
        <w:rPr>
          <w:lang w:val="id-ID"/>
        </w:rPr>
        <w:t>, dan komunikasi interpersonal. Oleh karena itu, keempat variabel tersebut harus dipertimbangkan dalam menciptakan dan mengembangkan pengambilan keputusan guru di Sekolah Menengah Atas di Kota Kendari.</w:t>
      </w:r>
    </w:p>
    <w:p w:rsidR="00D90A4E" w:rsidRPr="00DB232C" w:rsidRDefault="00D90A4E" w:rsidP="00D90A4E">
      <w:pPr>
        <w:jc w:val="both"/>
        <w:rPr>
          <w:b/>
        </w:rPr>
      </w:pPr>
    </w:p>
    <w:p w:rsidR="00D90A4E" w:rsidRDefault="00D90A4E" w:rsidP="00D90A4E">
      <w:pPr>
        <w:ind w:left="1440" w:hanging="1440"/>
        <w:jc w:val="both"/>
        <w:rPr>
          <w:i/>
        </w:rPr>
      </w:pPr>
      <w:r w:rsidRPr="00DB232C">
        <w:rPr>
          <w:b/>
          <w:bCs/>
          <w:i/>
        </w:rPr>
        <w:t xml:space="preserve">Kata kunci: </w:t>
      </w:r>
      <w:r w:rsidRPr="00DB232C">
        <w:rPr>
          <w:bCs/>
          <w:i/>
        </w:rPr>
        <w:t>Gaya Kepemimpinan</w:t>
      </w:r>
      <w:r w:rsidRPr="00DB232C">
        <w:rPr>
          <w:bCs/>
          <w:i/>
          <w:lang w:val="id-ID"/>
        </w:rPr>
        <w:t>,</w:t>
      </w:r>
      <w:r w:rsidRPr="00DB232C">
        <w:rPr>
          <w:bCs/>
          <w:i/>
        </w:rPr>
        <w:t xml:space="preserve"> Kepercayaan (trust)</w:t>
      </w:r>
      <w:r w:rsidRPr="00DB232C">
        <w:rPr>
          <w:i/>
          <w:lang w:val="id-ID"/>
        </w:rPr>
        <w:t xml:space="preserve">, </w:t>
      </w:r>
      <w:r w:rsidRPr="00DB232C">
        <w:rPr>
          <w:i/>
        </w:rPr>
        <w:t>Pendelgasian Wewenang</w:t>
      </w:r>
      <w:r w:rsidRPr="00DB232C">
        <w:rPr>
          <w:i/>
          <w:lang w:val="id-ID"/>
        </w:rPr>
        <w:t>,</w:t>
      </w:r>
      <w:r w:rsidRPr="00DB232C">
        <w:rPr>
          <w:i/>
        </w:rPr>
        <w:t xml:space="preserve"> Komunikasi Interpersonal</w:t>
      </w:r>
      <w:r w:rsidRPr="00DB232C">
        <w:rPr>
          <w:i/>
          <w:lang w:val="id-ID"/>
        </w:rPr>
        <w:t>,</w:t>
      </w:r>
      <w:r w:rsidRPr="00DB232C">
        <w:rPr>
          <w:bCs/>
          <w:i/>
          <w:lang w:val="id-ID"/>
        </w:rPr>
        <w:t xml:space="preserve"> </w:t>
      </w:r>
      <w:r w:rsidRPr="00DB232C">
        <w:rPr>
          <w:i/>
        </w:rPr>
        <w:t>Pengambilan Keputusan</w:t>
      </w:r>
      <w:r w:rsidR="00BB0521">
        <w:rPr>
          <w:i/>
        </w:rPr>
        <w:t>.</w:t>
      </w:r>
    </w:p>
    <w:p w:rsidR="00BB0521" w:rsidRDefault="00BB0521" w:rsidP="00D90A4E">
      <w:pPr>
        <w:ind w:left="1440" w:hanging="1440"/>
        <w:jc w:val="both"/>
        <w:rPr>
          <w:i/>
        </w:rPr>
      </w:pPr>
    </w:p>
    <w:p w:rsidR="00BB0521" w:rsidRDefault="00BB0521" w:rsidP="00D90A4E">
      <w:pPr>
        <w:ind w:left="1440" w:hanging="1440"/>
        <w:jc w:val="both"/>
        <w:rPr>
          <w:i/>
        </w:rPr>
      </w:pPr>
    </w:p>
    <w:p w:rsidR="00BB0521" w:rsidRDefault="00BB0521" w:rsidP="00D90A4E">
      <w:pPr>
        <w:ind w:left="1440" w:hanging="1440"/>
        <w:jc w:val="both"/>
        <w:rPr>
          <w:i/>
        </w:rPr>
      </w:pPr>
    </w:p>
    <w:p w:rsidR="00BB0521" w:rsidRPr="00DB232C" w:rsidRDefault="00BB0521" w:rsidP="00D90A4E">
      <w:pPr>
        <w:ind w:left="1440" w:hanging="1440"/>
        <w:jc w:val="both"/>
        <w:rPr>
          <w:i/>
        </w:rPr>
      </w:pPr>
    </w:p>
    <w:p w:rsidR="00D90A4E" w:rsidRPr="00DB232C" w:rsidRDefault="00D90A4E" w:rsidP="00437CDC">
      <w:pPr>
        <w:jc w:val="center"/>
        <w:rPr>
          <w:i/>
        </w:rPr>
      </w:pPr>
    </w:p>
    <w:p w:rsidR="00EA3768" w:rsidRPr="00DB232C" w:rsidRDefault="00D90A4E" w:rsidP="00D90A4E">
      <w:pPr>
        <w:jc w:val="both"/>
        <w:rPr>
          <w:b/>
          <w:i/>
        </w:rPr>
      </w:pPr>
      <w:r w:rsidRPr="00DB232C">
        <w:rPr>
          <w:b/>
          <w:i/>
          <w:lang w:val="id-ID"/>
        </w:rPr>
        <w:lastRenderedPageBreak/>
        <w:t>Abstract</w:t>
      </w:r>
    </w:p>
    <w:p w:rsidR="004030CD" w:rsidRPr="00DB232C" w:rsidRDefault="004030CD" w:rsidP="00437CDC">
      <w:pPr>
        <w:jc w:val="center"/>
      </w:pPr>
    </w:p>
    <w:p w:rsidR="00EA3768" w:rsidRPr="00CD33DC" w:rsidRDefault="00EA3768" w:rsidP="001A6743">
      <w:pPr>
        <w:pStyle w:val="HTMLPreformatted"/>
        <w:tabs>
          <w:tab w:val="clear" w:pos="916"/>
          <w:tab w:val="clear" w:pos="1832"/>
          <w:tab w:val="clear" w:pos="2748"/>
          <w:tab w:val="clear" w:pos="3664"/>
          <w:tab w:val="clear" w:pos="4580"/>
          <w:tab w:val="clear" w:pos="5496"/>
          <w:tab w:val="clear" w:pos="6412"/>
          <w:tab w:val="clear" w:pos="7328"/>
          <w:tab w:val="clear" w:pos="8244"/>
        </w:tabs>
        <w:jc w:val="both"/>
        <w:rPr>
          <w:rFonts w:ascii="Times New Roman" w:hAnsi="Times New Roman" w:cs="Times New Roman"/>
          <w:i/>
          <w:sz w:val="24"/>
          <w:szCs w:val="24"/>
          <w:lang w:val="id-ID"/>
        </w:rPr>
      </w:pPr>
      <w:r w:rsidRPr="00CD33DC">
        <w:rPr>
          <w:rFonts w:ascii="Times New Roman" w:hAnsi="Times New Roman" w:cs="Times New Roman"/>
          <w:i/>
          <w:sz w:val="24"/>
          <w:szCs w:val="24"/>
          <w:lang w:val="id-ID"/>
        </w:rPr>
        <w:t xml:space="preserve">This research is aimed at obtaining information related to the effect of the leadership style, </w:t>
      </w:r>
      <w:r w:rsidRPr="00CD33DC">
        <w:rPr>
          <w:rFonts w:ascii="Times New Roman" w:hAnsi="Times New Roman" w:cs="Times New Roman"/>
          <w:i/>
          <w:sz w:val="24"/>
          <w:szCs w:val="24"/>
        </w:rPr>
        <w:t>trust</w:t>
      </w:r>
      <w:r w:rsidRPr="00CD33DC">
        <w:rPr>
          <w:rFonts w:ascii="Times New Roman" w:hAnsi="Times New Roman" w:cs="Times New Roman"/>
          <w:i/>
          <w:sz w:val="24"/>
          <w:szCs w:val="24"/>
          <w:lang w:val="id-ID"/>
        </w:rPr>
        <w:t xml:space="preserve">, delegation authority, and interpersonal communication  on the decision making. Eighty five teacher were randomly selected as the unit analysis and data’s were analyzed by using path analysis after all variables were put into a matrix of correlation. The results showed that there is a direct effect of: </w:t>
      </w:r>
      <w:r w:rsidR="00CD33DC" w:rsidRPr="00CD33DC">
        <w:rPr>
          <w:rFonts w:ascii="Times New Roman" w:hAnsi="Times New Roman" w:cs="Times New Roman"/>
          <w:i/>
          <w:sz w:val="24"/>
          <w:szCs w:val="24"/>
        </w:rPr>
        <w:t xml:space="preserve">1) leadership style towards trust; 2) Leadership style towards delegation of authority; 3) leadership style towards teacher decision making; 4) trust in interpersonal communication; 5) trust in teacher decision making; 6) delegation of authority to interpersonal communication; 7) delegation of authority to teacher decision making; and 8) interpersonal communication with teacher decision making. </w:t>
      </w:r>
      <w:r w:rsidRPr="00CD33DC">
        <w:rPr>
          <w:rFonts w:ascii="Times New Roman" w:hAnsi="Times New Roman" w:cs="Times New Roman"/>
          <w:i/>
          <w:sz w:val="24"/>
          <w:szCs w:val="24"/>
          <w:lang w:val="id-ID"/>
        </w:rPr>
        <w:t xml:space="preserve"> Based on the findings, it could  be concluded that any changes concerning the  decision making would be affected by leadership style, </w:t>
      </w:r>
      <w:r w:rsidRPr="00CD33DC">
        <w:rPr>
          <w:rFonts w:ascii="Times New Roman" w:hAnsi="Times New Roman" w:cs="Times New Roman"/>
          <w:i/>
          <w:sz w:val="24"/>
          <w:szCs w:val="24"/>
        </w:rPr>
        <w:t>trust</w:t>
      </w:r>
      <w:r w:rsidRPr="00CD33DC">
        <w:rPr>
          <w:rFonts w:ascii="Times New Roman" w:hAnsi="Times New Roman" w:cs="Times New Roman"/>
          <w:i/>
          <w:sz w:val="24"/>
          <w:szCs w:val="24"/>
          <w:lang w:val="id-ID"/>
        </w:rPr>
        <w:t>, delegation authority, and interpersonal communication. Therefore, the four variables should be considered in creating and developing the teacher decision making at the Senior School in the Kendari City.</w:t>
      </w:r>
    </w:p>
    <w:p w:rsidR="00EA3768" w:rsidRPr="00DB232C" w:rsidRDefault="00EA3768" w:rsidP="00956286">
      <w:pPr>
        <w:jc w:val="both"/>
        <w:rPr>
          <w:i/>
        </w:rPr>
      </w:pPr>
    </w:p>
    <w:p w:rsidR="00EA3768" w:rsidRPr="00DB232C" w:rsidRDefault="00EA3768" w:rsidP="00956286">
      <w:pPr>
        <w:pStyle w:val="BodyText"/>
        <w:spacing w:line="240" w:lineRule="auto"/>
        <w:ind w:left="1134" w:hanging="1134"/>
        <w:rPr>
          <w:rFonts w:ascii="Times New Roman" w:hAnsi="Times New Roman"/>
          <w:i/>
          <w:color w:val="auto"/>
        </w:rPr>
      </w:pPr>
      <w:r w:rsidRPr="00DB232C">
        <w:rPr>
          <w:rFonts w:ascii="Times New Roman" w:hAnsi="Times New Roman"/>
          <w:b/>
          <w:bCs/>
          <w:i/>
          <w:color w:val="auto"/>
        </w:rPr>
        <w:t xml:space="preserve">Keywords: </w:t>
      </w:r>
      <w:r w:rsidRPr="00DB232C">
        <w:rPr>
          <w:rFonts w:ascii="Times New Roman" w:hAnsi="Times New Roman"/>
          <w:bCs/>
          <w:i/>
          <w:color w:val="auto"/>
          <w:lang w:val="id-ID"/>
        </w:rPr>
        <w:t>Leadership style,</w:t>
      </w:r>
      <w:r w:rsidRPr="00DB232C">
        <w:rPr>
          <w:rFonts w:ascii="Times New Roman" w:hAnsi="Times New Roman"/>
          <w:bCs/>
          <w:i/>
          <w:color w:val="auto"/>
          <w:lang w:val="en-US"/>
        </w:rPr>
        <w:t xml:space="preserve"> trust</w:t>
      </w:r>
      <w:r w:rsidRPr="00DB232C">
        <w:rPr>
          <w:rFonts w:ascii="Times New Roman" w:hAnsi="Times New Roman"/>
          <w:i/>
          <w:lang w:val="id-ID"/>
        </w:rPr>
        <w:t>, delegation authority</w:t>
      </w:r>
      <w:proofErr w:type="gramStart"/>
      <w:r w:rsidRPr="00DB232C">
        <w:rPr>
          <w:rFonts w:ascii="Times New Roman" w:hAnsi="Times New Roman"/>
          <w:i/>
          <w:lang w:val="id-ID"/>
        </w:rPr>
        <w:t>,  interpersonal</w:t>
      </w:r>
      <w:proofErr w:type="gramEnd"/>
      <w:r w:rsidRPr="00DB232C">
        <w:rPr>
          <w:rFonts w:ascii="Times New Roman" w:hAnsi="Times New Roman"/>
          <w:i/>
          <w:lang w:val="id-ID"/>
        </w:rPr>
        <w:t xml:space="preserve"> communication,</w:t>
      </w:r>
      <w:r w:rsidRPr="00DB232C">
        <w:rPr>
          <w:rFonts w:ascii="Times New Roman" w:hAnsi="Times New Roman"/>
          <w:bCs/>
          <w:i/>
          <w:color w:val="auto"/>
          <w:lang w:val="id-ID"/>
        </w:rPr>
        <w:t xml:space="preserve"> </w:t>
      </w:r>
      <w:r w:rsidRPr="00DB232C">
        <w:rPr>
          <w:rFonts w:ascii="Times New Roman" w:hAnsi="Times New Roman"/>
          <w:i/>
          <w:lang w:val="id-ID"/>
        </w:rPr>
        <w:t>decision making</w:t>
      </w:r>
      <w:r w:rsidRPr="00DB232C">
        <w:rPr>
          <w:rFonts w:ascii="Times New Roman" w:hAnsi="Times New Roman"/>
          <w:i/>
          <w:color w:val="auto"/>
        </w:rPr>
        <w:t>.</w:t>
      </w:r>
      <w:bookmarkEnd w:id="0"/>
      <w:bookmarkEnd w:id="1"/>
    </w:p>
    <w:p w:rsidR="00EA3768" w:rsidRPr="00DB232C" w:rsidRDefault="00EA3768" w:rsidP="00956286">
      <w:pPr>
        <w:pStyle w:val="BodyText"/>
        <w:spacing w:line="240" w:lineRule="auto"/>
        <w:ind w:left="1134" w:hanging="1134"/>
        <w:rPr>
          <w:rFonts w:ascii="Times New Roman" w:hAnsi="Times New Roman"/>
          <w:i/>
          <w:color w:val="auto"/>
        </w:rPr>
      </w:pPr>
    </w:p>
    <w:p w:rsidR="00696E23" w:rsidRPr="00DB232C" w:rsidRDefault="00E6297C" w:rsidP="00DB232C">
      <w:pPr>
        <w:pStyle w:val="ListParagraph"/>
        <w:spacing w:after="0" w:line="240" w:lineRule="auto"/>
        <w:ind w:left="360" w:hanging="360"/>
        <w:jc w:val="both"/>
        <w:rPr>
          <w:rFonts w:ascii="Times New Roman" w:hAnsi="Times New Roman" w:cs="Times New Roman"/>
          <w:b/>
          <w:sz w:val="24"/>
          <w:szCs w:val="24"/>
        </w:rPr>
      </w:pPr>
      <w:bookmarkStart w:id="2" w:name="OLE_LINK21"/>
      <w:bookmarkStart w:id="3" w:name="OLE_LINK22"/>
      <w:r>
        <w:rPr>
          <w:rFonts w:ascii="Times New Roman" w:hAnsi="Times New Roman" w:cs="Times New Roman"/>
          <w:bCs/>
          <w:noProof/>
          <w:sz w:val="24"/>
          <w:szCs w:val="24"/>
          <w:lang w:eastAsia="id-ID"/>
        </w:rPr>
        <w:pict>
          <v:rect id="_x0000_s1438" style="position:absolute;left:0;text-align:left;margin-left:393.6pt;margin-top:-62.4pt;width:47.4pt;height:18.6pt;z-index:251727872" stroked="f"/>
        </w:pict>
      </w:r>
      <w:r w:rsidR="00DB232C">
        <w:rPr>
          <w:rFonts w:ascii="Times New Roman" w:hAnsi="Times New Roman" w:cs="Times New Roman"/>
          <w:b/>
          <w:sz w:val="24"/>
          <w:szCs w:val="24"/>
          <w:lang w:val="en-US"/>
        </w:rPr>
        <w:t>A. P</w:t>
      </w:r>
      <w:r w:rsidR="00696E23" w:rsidRPr="00DB232C">
        <w:rPr>
          <w:rFonts w:ascii="Times New Roman" w:hAnsi="Times New Roman" w:cs="Times New Roman"/>
          <w:b/>
          <w:sz w:val="24"/>
          <w:szCs w:val="24"/>
        </w:rPr>
        <w:t>ENDAHULUAN</w:t>
      </w:r>
    </w:p>
    <w:p w:rsidR="00696E23" w:rsidRPr="00DB232C" w:rsidRDefault="00696E23" w:rsidP="00956286">
      <w:pPr>
        <w:pStyle w:val="Default"/>
        <w:ind w:firstLine="426"/>
        <w:jc w:val="both"/>
      </w:pPr>
      <w:bookmarkStart w:id="4" w:name="OLE_LINK92"/>
      <w:r w:rsidRPr="00DB232C">
        <w:t>Pendidikan mempunyai peranan yang sangat strategis dalam pengembangan sumber daya manusia (SDM) yang berkualitas agar bangsa kita mempunyai SDM yang ahli, terampil, kreatif, dan inovatif. SDM yang berkualitas sangat diperlukan jika Bangsa Indonesia ingin menjadi negara yang berhasil dalam menguasai dan mengembangkan ilmu pengetahuan, teknologi, dan industrialisasi sehingga mampu menghadapi persaingan global.</w:t>
      </w:r>
    </w:p>
    <w:p w:rsidR="00696E23" w:rsidRPr="00DB232C" w:rsidRDefault="00696E23" w:rsidP="00956286">
      <w:pPr>
        <w:autoSpaceDE w:val="0"/>
        <w:autoSpaceDN w:val="0"/>
        <w:adjustRightInd w:val="0"/>
        <w:ind w:firstLine="426"/>
        <w:jc w:val="both"/>
      </w:pPr>
      <w:r w:rsidRPr="00DB232C">
        <w:t xml:space="preserve">Kemudian, dalam pasal 39 Ayat 2 UU nomor 20 tahun 2003 tentang sistem pendidikan nasional menyebutkan </w:t>
      </w:r>
      <w:r w:rsidR="00833398" w:rsidRPr="00DB232C">
        <w:t>pendidik merupakan tenaga profe</w:t>
      </w:r>
      <w:r w:rsidRPr="00DB232C">
        <w:t>sional yang bertugas merencanakan dan melaksanakan proses pembelajaran, menilai hasil pembelajaran, melakukan pembimbingan dan pelatihan, serta melakukan penelitian dan pengabdian kepada masyarakat, terutama bagi pendidik pada perguruan tinggi.</w:t>
      </w:r>
    </w:p>
    <w:p w:rsidR="00696E23" w:rsidRPr="00DB232C" w:rsidRDefault="00D11D54" w:rsidP="00956286">
      <w:pPr>
        <w:ind w:firstLine="426"/>
        <w:jc w:val="both"/>
        <w:rPr>
          <w:lang w:eastAsia="id-ID"/>
        </w:rPr>
      </w:pPr>
      <w:proofErr w:type="gramStart"/>
      <w:r>
        <w:rPr>
          <w:lang w:eastAsia="id-ID"/>
        </w:rPr>
        <w:t>Namaun h</w:t>
      </w:r>
      <w:r w:rsidR="00696E23" w:rsidRPr="00DB232C">
        <w:t>ingga hari ini kualitas pendidikan di Indonesia masih tertinggal dibandingkan negara-negara yang sedang berkembang, terutama di lingkup negara-negara ASEAN.</w:t>
      </w:r>
      <w:proofErr w:type="gramEnd"/>
      <w:r w:rsidR="00696E23" w:rsidRPr="00DB232C">
        <w:t xml:space="preserve"> </w:t>
      </w:r>
      <w:proofErr w:type="gramStart"/>
      <w:r w:rsidR="00696E23" w:rsidRPr="00DB232C">
        <w:rPr>
          <w:lang w:eastAsia="id-ID"/>
        </w:rPr>
        <w:t xml:space="preserve">Menurut </w:t>
      </w:r>
      <w:r w:rsidR="00696E23" w:rsidRPr="00DB232C">
        <w:rPr>
          <w:i/>
          <w:lang w:eastAsia="id-ID"/>
        </w:rPr>
        <w:t>survei Political and Economic Risk Consultant</w:t>
      </w:r>
      <w:r w:rsidR="00696E23" w:rsidRPr="00DB232C">
        <w:rPr>
          <w:lang w:eastAsia="id-ID"/>
        </w:rPr>
        <w:t xml:space="preserve"> (PERC), kualitas pendidikan di Indonesia berada di bawah Vietnam.</w:t>
      </w:r>
      <w:proofErr w:type="gramEnd"/>
      <w:r w:rsidR="00696E23" w:rsidRPr="00DB232C">
        <w:rPr>
          <w:lang w:eastAsia="id-ID"/>
        </w:rPr>
        <w:t xml:space="preserve"> </w:t>
      </w:r>
      <w:proofErr w:type="gramStart"/>
      <w:r w:rsidR="00696E23" w:rsidRPr="00DB232C">
        <w:rPr>
          <w:lang w:eastAsia="id-ID"/>
        </w:rPr>
        <w:t xml:space="preserve">Data yang dilaporkan </w:t>
      </w:r>
      <w:r w:rsidR="00696E23" w:rsidRPr="00DB232C">
        <w:rPr>
          <w:i/>
          <w:lang w:eastAsia="id-ID"/>
        </w:rPr>
        <w:t>The World Economic Forum Swedia</w:t>
      </w:r>
      <w:r w:rsidR="00696E23" w:rsidRPr="00DB232C">
        <w:rPr>
          <w:lang w:eastAsia="id-ID"/>
        </w:rPr>
        <w:t xml:space="preserve"> (2000), Indonesia memiliki daya saing yang rendah, yaitu hanya menduduki urutan </w:t>
      </w:r>
      <w:r w:rsidR="00696E23" w:rsidRPr="00DB232C">
        <w:rPr>
          <w:lang w:eastAsia="id-ID"/>
        </w:rPr>
        <w:lastRenderedPageBreak/>
        <w:t>ke-37 dari 57 negara yang disurvei di dunia.</w:t>
      </w:r>
      <w:proofErr w:type="gramEnd"/>
      <w:r w:rsidR="00696E23" w:rsidRPr="00DB232C">
        <w:rPr>
          <w:lang w:eastAsia="id-ID"/>
        </w:rPr>
        <w:t xml:space="preserve"> Dan masih menurut survei dari lembaga yang </w:t>
      </w:r>
      <w:proofErr w:type="gramStart"/>
      <w:r w:rsidR="00696E23" w:rsidRPr="00DB232C">
        <w:rPr>
          <w:lang w:eastAsia="id-ID"/>
        </w:rPr>
        <w:t>sama</w:t>
      </w:r>
      <w:proofErr w:type="gramEnd"/>
      <w:r w:rsidR="00696E23" w:rsidRPr="00DB232C">
        <w:rPr>
          <w:lang w:eastAsia="id-ID"/>
        </w:rPr>
        <w:t xml:space="preserve"> Indonesia hanya berpredikat sebagai </w:t>
      </w:r>
      <w:r w:rsidR="00696E23" w:rsidRPr="00DB232C">
        <w:rPr>
          <w:i/>
          <w:lang w:eastAsia="id-ID"/>
        </w:rPr>
        <w:t>follower</w:t>
      </w:r>
      <w:r w:rsidR="00696E23" w:rsidRPr="00DB232C">
        <w:rPr>
          <w:lang w:eastAsia="id-ID"/>
        </w:rPr>
        <w:t xml:space="preserve"> bukan sebagai pemimpin teknologi dari 53 negara di dunia yang disurvei.</w:t>
      </w:r>
    </w:p>
    <w:p w:rsidR="00696E23" w:rsidRPr="00DB232C" w:rsidRDefault="00696E23" w:rsidP="00956286">
      <w:pPr>
        <w:ind w:firstLine="426"/>
        <w:jc w:val="both"/>
      </w:pPr>
      <w:r w:rsidRPr="00DB232C">
        <w:rPr>
          <w:lang w:eastAsia="id-ID"/>
        </w:rPr>
        <w:t>Begitu pula mutu pendidikan di Kota Kendari dirasakan masih cukup tertinggal bila dibandingkan dengan daerah lain</w:t>
      </w:r>
      <w:r w:rsidR="0040291A" w:rsidRPr="00DB232C">
        <w:rPr>
          <w:lang w:eastAsia="id-ID"/>
        </w:rPr>
        <w:t>.</w:t>
      </w:r>
      <w:r w:rsidRPr="00DB232C">
        <w:rPr>
          <w:lang w:eastAsia="id-ID"/>
        </w:rPr>
        <w:t xml:space="preserve"> </w:t>
      </w:r>
      <w:r w:rsidRPr="00DB232C">
        <w:t xml:space="preserve">Sebagaimana dikemukakan oleh Alhadza selaku ketua dewan pendidikan Provinsi Sulawesi Tenggara yang dimuat pada salah satu media lokal mengatakan bahwa selama 47 tahun perjalanan Sulawesi Tenggara, aspek pendidikan dari segi sarana prasarana cukup berkembang. </w:t>
      </w:r>
      <w:proofErr w:type="gramStart"/>
      <w:r w:rsidRPr="00DB232C">
        <w:t>Namun, dari segi kualitas, pendidikan di Sulawesi Tenggara cukup tertinggal jauh.</w:t>
      </w:r>
      <w:proofErr w:type="gramEnd"/>
      <w:r w:rsidRPr="00DB232C">
        <w:t xml:space="preserve"> </w:t>
      </w:r>
      <w:proofErr w:type="gramStart"/>
      <w:r w:rsidRPr="00DB232C">
        <w:t>Dengan indikator daya saing lulusan siswa SMA yang masuk pada berbagai perguruan tinggi terkemuka di Indonesia cukup rendah.</w:t>
      </w:r>
      <w:proofErr w:type="gramEnd"/>
      <w:r w:rsidRPr="00DB232C">
        <w:t xml:space="preserve"> </w:t>
      </w:r>
      <w:proofErr w:type="gramStart"/>
      <w:r w:rsidRPr="00DB232C">
        <w:t>Begitu pula dengan nilai ujian nasional (UN) yang masih rendah.</w:t>
      </w:r>
      <w:proofErr w:type="gramEnd"/>
      <w:r w:rsidRPr="00DB232C">
        <w:t xml:space="preserve"> Contoh nyata lainnya, akses lapangan kerja juga masih kalah dari daerah lain.</w:t>
      </w:r>
      <w:r w:rsidR="0040291A" w:rsidRPr="00DB232C">
        <w:t xml:space="preserve"> (Kendari Pos, 4 Mei 2008),</w:t>
      </w:r>
    </w:p>
    <w:p w:rsidR="0040291A" w:rsidRPr="00DB232C" w:rsidRDefault="00696E23" w:rsidP="00956286">
      <w:pPr>
        <w:pStyle w:val="FootnoteText"/>
        <w:ind w:firstLine="426"/>
        <w:jc w:val="both"/>
        <w:rPr>
          <w:rFonts w:ascii="Times New Roman" w:hAnsi="Times New Roman" w:cs="Times New Roman"/>
          <w:sz w:val="24"/>
          <w:szCs w:val="24"/>
          <w:lang w:val="en-US"/>
        </w:rPr>
      </w:pPr>
      <w:bookmarkStart w:id="5" w:name="OLE_LINK19"/>
      <w:bookmarkStart w:id="6" w:name="OLE_LINK20"/>
      <w:r w:rsidRPr="00DB232C">
        <w:rPr>
          <w:rFonts w:ascii="Times New Roman" w:hAnsi="Times New Roman" w:cs="Times New Roman"/>
          <w:sz w:val="24"/>
          <w:szCs w:val="24"/>
          <w:lang w:eastAsia="id-ID"/>
        </w:rPr>
        <w:t>Arifin selaku Kepala Dinas Kementerian Pendidikan Nasional Kota Kendari mengemukakan bahwa rendahnya mutu pendidikan di Kota Kendari, salah satu penyebabnya adalah guru belum memahami apa yang diajarkan yang termuat dalam rancangan program pembelajaran (RPP) berbasis kurikulum tingkat satuan pendidikan (KTSP) yang sudah disusun di sekolah. Hal ini, dibuktikan dengan hasil penelitian Kepala Dinas Pendidikan Nasional Kota Kendari, dimana 87 persen guru belum mengajar sesuai RPP dan KTSP yang sudah disusun bersama</w:t>
      </w:r>
      <w:bookmarkEnd w:id="5"/>
      <w:bookmarkEnd w:id="6"/>
      <w:r w:rsidRPr="00DB232C">
        <w:rPr>
          <w:rFonts w:ascii="Times New Roman" w:hAnsi="Times New Roman" w:cs="Times New Roman"/>
          <w:sz w:val="24"/>
          <w:szCs w:val="24"/>
          <w:lang w:eastAsia="id-ID"/>
        </w:rPr>
        <w:t>.</w:t>
      </w:r>
    </w:p>
    <w:p w:rsidR="00696E23" w:rsidRPr="00DB232C" w:rsidRDefault="00696E23" w:rsidP="00956286">
      <w:pPr>
        <w:pStyle w:val="NormalWeb"/>
        <w:spacing w:before="0" w:beforeAutospacing="0" w:after="0" w:afterAutospacing="0"/>
        <w:ind w:firstLine="426"/>
        <w:jc w:val="both"/>
        <w:rPr>
          <w:lang w:val="en-US"/>
        </w:rPr>
      </w:pPr>
      <w:bookmarkStart w:id="7" w:name="OLE_LINK27"/>
      <w:bookmarkStart w:id="8" w:name="OLE_LINK134"/>
      <w:bookmarkStart w:id="9" w:name="OLE_LINK135"/>
      <w:proofErr w:type="gramStart"/>
      <w:r w:rsidRPr="00DB232C">
        <w:rPr>
          <w:lang w:val="en-US"/>
        </w:rPr>
        <w:t>Seorang guru dalam melaksanakan pembelajaran di kelas selalu dihadapkan pada berbagai pilihan.</w:t>
      </w:r>
      <w:proofErr w:type="gramEnd"/>
      <w:r w:rsidRPr="00DB232C">
        <w:rPr>
          <w:lang w:val="en-US"/>
        </w:rPr>
        <w:t xml:space="preserve"> </w:t>
      </w:r>
      <w:proofErr w:type="gramStart"/>
      <w:r w:rsidRPr="00DB232C">
        <w:rPr>
          <w:lang w:val="en-US"/>
        </w:rPr>
        <w:t>Kemampuan menetapkan pilihan terbaik merupakan kompetensi yang harus dimiliki oleh seorang guru.</w:t>
      </w:r>
      <w:proofErr w:type="gramEnd"/>
      <w:r w:rsidRPr="00DB232C">
        <w:rPr>
          <w:lang w:val="en-US"/>
        </w:rPr>
        <w:t xml:space="preserve"> </w:t>
      </w:r>
      <w:proofErr w:type="gramStart"/>
      <w:r w:rsidRPr="00DB232C">
        <w:rPr>
          <w:lang w:val="en-US"/>
        </w:rPr>
        <w:t>Dengan menentapkan pilihan terbaik berarti guru telah mengambil keputusan.</w:t>
      </w:r>
      <w:proofErr w:type="gramEnd"/>
      <w:r w:rsidRPr="00DB232C">
        <w:rPr>
          <w:lang w:val="en-US"/>
        </w:rPr>
        <w:t xml:space="preserve"> </w:t>
      </w:r>
      <w:proofErr w:type="gramStart"/>
      <w:r w:rsidRPr="00DB232C">
        <w:rPr>
          <w:lang w:val="en-US"/>
        </w:rPr>
        <w:t>Di sinilah tampak bahwa guru adalah seorang pengambil keputusan (</w:t>
      </w:r>
      <w:r w:rsidRPr="00DB232C">
        <w:rPr>
          <w:i/>
          <w:lang w:val="en-US"/>
        </w:rPr>
        <w:t>decision maker</w:t>
      </w:r>
      <w:r w:rsidRPr="00DB232C">
        <w:rPr>
          <w:lang w:val="en-US"/>
        </w:rPr>
        <w:t>).</w:t>
      </w:r>
      <w:proofErr w:type="gramEnd"/>
    </w:p>
    <w:bookmarkEnd w:id="7"/>
    <w:p w:rsidR="00696E23" w:rsidRPr="00DB232C" w:rsidRDefault="00696E23" w:rsidP="00956286">
      <w:pPr>
        <w:pStyle w:val="NormalWeb"/>
        <w:spacing w:before="0" w:beforeAutospacing="0" w:after="0" w:afterAutospacing="0"/>
        <w:ind w:firstLine="426"/>
        <w:jc w:val="both"/>
      </w:pPr>
      <w:proofErr w:type="gramStart"/>
      <w:r w:rsidRPr="00DB232C">
        <w:rPr>
          <w:lang w:val="en-US"/>
        </w:rPr>
        <w:t xml:space="preserve">Namun kenyataannya </w:t>
      </w:r>
      <w:r w:rsidRPr="00DB232C">
        <w:t xml:space="preserve">metode pengambilan keputusan </w:t>
      </w:r>
      <w:r w:rsidRPr="00DB232C">
        <w:rPr>
          <w:lang w:val="en-US"/>
        </w:rPr>
        <w:t xml:space="preserve">yang dilakukan guru dalam menetapkan kegiatan pembelajaran belum dapat </w:t>
      </w:r>
      <w:r w:rsidRPr="00DB232C">
        <w:t>menyelesaikan atau memecahkan suatu persoalan baik yang digunakan untuk menghemat waktu, biaya dan tenaga maupun yang digunakan akibat masalah yang hendak diselesaikan tidak menemukan kata sepakat alias jalan buntu.</w:t>
      </w:r>
      <w:proofErr w:type="gramEnd"/>
      <w:r w:rsidRPr="00DB232C">
        <w:t xml:space="preserve"> Dengan begitu cara tradisional yang sederhana dan simp</w:t>
      </w:r>
      <w:r w:rsidRPr="00DB232C">
        <w:rPr>
          <w:lang w:val="en-US"/>
        </w:rPr>
        <w:t>e</w:t>
      </w:r>
      <w:r w:rsidRPr="00DB232C">
        <w:t xml:space="preserve">l </w:t>
      </w:r>
      <w:r w:rsidRPr="00DB232C">
        <w:rPr>
          <w:lang w:val="en-US"/>
        </w:rPr>
        <w:t xml:space="preserve">menjadi pilihan guru sehingga </w:t>
      </w:r>
      <w:r w:rsidRPr="00DB232C">
        <w:t>untuk menemukan jalan keluar secara cepat, efektif dan efisien deng</w:t>
      </w:r>
      <w:r w:rsidRPr="00DB232C">
        <w:rPr>
          <w:lang w:val="en-US"/>
        </w:rPr>
        <w:t>a</w:t>
      </w:r>
      <w:r w:rsidRPr="00DB232C">
        <w:t>n tingkat keberhasilan yang tinggi</w:t>
      </w:r>
      <w:r w:rsidRPr="00DB232C">
        <w:rPr>
          <w:lang w:val="en-US"/>
        </w:rPr>
        <w:t xml:space="preserve"> tidak dapat tercapai</w:t>
      </w:r>
      <w:r w:rsidRPr="00DB232C">
        <w:t>.</w:t>
      </w:r>
    </w:p>
    <w:p w:rsidR="00696E23" w:rsidRPr="00DB232C" w:rsidRDefault="00696E23" w:rsidP="00956286">
      <w:pPr>
        <w:ind w:firstLine="426"/>
        <w:jc w:val="both"/>
        <w:rPr>
          <w:lang w:eastAsia="id-ID"/>
        </w:rPr>
      </w:pPr>
      <w:bookmarkStart w:id="10" w:name="OLE_LINK35"/>
      <w:bookmarkStart w:id="11" w:name="OLE_LINK36"/>
      <w:bookmarkStart w:id="12" w:name="OLE_LINK26"/>
      <w:bookmarkEnd w:id="8"/>
      <w:bookmarkEnd w:id="9"/>
      <w:bookmarkEnd w:id="10"/>
      <w:bookmarkEnd w:id="11"/>
      <w:r w:rsidRPr="00DB232C">
        <w:rPr>
          <w:lang w:eastAsia="id-ID"/>
        </w:rPr>
        <w:t xml:space="preserve">Penelitian ini </w:t>
      </w:r>
      <w:proofErr w:type="gramStart"/>
      <w:r w:rsidRPr="00DB232C">
        <w:rPr>
          <w:lang w:eastAsia="id-ID"/>
        </w:rPr>
        <w:t>akan</w:t>
      </w:r>
      <w:proofErr w:type="gramEnd"/>
      <w:r w:rsidRPr="00DB232C">
        <w:rPr>
          <w:lang w:eastAsia="id-ID"/>
        </w:rPr>
        <w:t xml:space="preserve"> membahas masalah </w:t>
      </w:r>
      <w:r w:rsidRPr="00DB232C">
        <w:rPr>
          <w:bCs/>
        </w:rPr>
        <w:t>pengambilan keputusan guru</w:t>
      </w:r>
      <w:r w:rsidRPr="00DB232C">
        <w:rPr>
          <w:lang w:eastAsia="id-ID"/>
        </w:rPr>
        <w:t xml:space="preserve"> sebagai bahasan pokok dengan mengaitkannya </w:t>
      </w:r>
      <w:r w:rsidRPr="00DB232C">
        <w:rPr>
          <w:bCs/>
        </w:rPr>
        <w:t xml:space="preserve">pengaruh gaya kepemimpinan, </w:t>
      </w:r>
      <w:r w:rsidRPr="00DB232C">
        <w:rPr>
          <w:lang w:eastAsia="id-ID"/>
        </w:rPr>
        <w:t xml:space="preserve">kepercayaan </w:t>
      </w:r>
      <w:r w:rsidRPr="00DB232C">
        <w:rPr>
          <w:i/>
          <w:iCs/>
          <w:lang w:eastAsia="id-ID"/>
        </w:rPr>
        <w:t>(trust)</w:t>
      </w:r>
      <w:r w:rsidRPr="00DB232C">
        <w:rPr>
          <w:bCs/>
        </w:rPr>
        <w:t>, pendelegasian wewenang, dan komunikasi interpersonal</w:t>
      </w:r>
      <w:r w:rsidRPr="00DB232C">
        <w:rPr>
          <w:lang w:eastAsia="id-ID"/>
        </w:rPr>
        <w:t xml:space="preserve">. </w:t>
      </w:r>
      <w:proofErr w:type="gramStart"/>
      <w:r w:rsidRPr="00DB232C">
        <w:rPr>
          <w:lang w:eastAsia="id-ID"/>
        </w:rPr>
        <w:t>Pembahasan masalah pengambilan keputusan guru ini menjadi sangat penting di saat dunia pendidikan mengalami ketertinggalan</w:t>
      </w:r>
      <w:bookmarkEnd w:id="12"/>
      <w:r w:rsidRPr="00DB232C">
        <w:rPr>
          <w:lang w:eastAsia="id-ID"/>
        </w:rPr>
        <w:t>.</w:t>
      </w:r>
      <w:proofErr w:type="gramEnd"/>
    </w:p>
    <w:p w:rsidR="00232A41" w:rsidRDefault="00696E23" w:rsidP="00232A41">
      <w:pPr>
        <w:pStyle w:val="Default"/>
        <w:ind w:firstLine="567"/>
        <w:jc w:val="both"/>
        <w:rPr>
          <w:lang w:val="en-US"/>
        </w:rPr>
      </w:pPr>
      <w:r w:rsidRPr="00DB232C">
        <w:lastRenderedPageBreak/>
        <w:t>Untuk  itu peneliti ingin mencari seberapa besar pengaruh</w:t>
      </w:r>
      <w:r w:rsidR="00232703" w:rsidRPr="00DB232C">
        <w:rPr>
          <w:lang w:val="en-US"/>
        </w:rPr>
        <w:t xml:space="preserve"> </w:t>
      </w:r>
      <w:r w:rsidRPr="00DB232C">
        <w:t>gaya kepemimpinan, kepercayaan (</w:t>
      </w:r>
      <w:r w:rsidRPr="00DB232C">
        <w:rPr>
          <w:i/>
        </w:rPr>
        <w:t>trust</w:t>
      </w:r>
      <w:r w:rsidRPr="00DB232C">
        <w:t xml:space="preserve">), pendelegasian wewenang, dan komunikasi interpersonal terhadap pengambilan keputusan guru. Karena </w:t>
      </w:r>
      <w:r w:rsidR="008023B4">
        <w:rPr>
          <w:lang w:val="en-US"/>
        </w:rPr>
        <w:t>untuk mendapatkan data yang valid maka penelitian ini dilaksanakan</w:t>
      </w:r>
      <w:r w:rsidRPr="00DB232C">
        <w:t xml:space="preserve"> pada guru SMA Negeri di Kota Kendari</w:t>
      </w:r>
      <w:r w:rsidR="008023B4">
        <w:rPr>
          <w:lang w:val="en-US"/>
        </w:rPr>
        <w:t xml:space="preserve"> sebagai t</w:t>
      </w:r>
      <w:bookmarkStart w:id="13" w:name="_GoBack"/>
      <w:bookmarkEnd w:id="13"/>
      <w:r w:rsidR="008023B4">
        <w:rPr>
          <w:lang w:val="en-US"/>
        </w:rPr>
        <w:t>empat guru melaksanakan tugas</w:t>
      </w:r>
      <w:r w:rsidRPr="00DB232C">
        <w:t>.</w:t>
      </w:r>
      <w:bookmarkEnd w:id="4"/>
    </w:p>
    <w:bookmarkEnd w:id="2"/>
    <w:bookmarkEnd w:id="3"/>
    <w:p w:rsidR="006336B6" w:rsidRPr="00DB232C" w:rsidRDefault="006336B6" w:rsidP="00956286">
      <w:pPr>
        <w:ind w:left="284" w:firstLine="567"/>
        <w:jc w:val="both"/>
      </w:pPr>
    </w:p>
    <w:p w:rsidR="00696E23" w:rsidRPr="00DB232C" w:rsidRDefault="00232A41" w:rsidP="00956286">
      <w:pPr>
        <w:jc w:val="both"/>
        <w:rPr>
          <w:b/>
          <w:noProof/>
        </w:rPr>
      </w:pPr>
      <w:r>
        <w:rPr>
          <w:b/>
          <w:noProof/>
        </w:rPr>
        <w:t xml:space="preserve">B. </w:t>
      </w:r>
      <w:r w:rsidRPr="00DB232C">
        <w:rPr>
          <w:b/>
          <w:noProof/>
        </w:rPr>
        <w:t>KAJIAN TEORITIK</w:t>
      </w:r>
    </w:p>
    <w:p w:rsidR="00696E23" w:rsidRPr="00DB232C" w:rsidRDefault="00696E23" w:rsidP="00232A41">
      <w:pPr>
        <w:jc w:val="both"/>
        <w:rPr>
          <w:b/>
        </w:rPr>
      </w:pPr>
      <w:r w:rsidRPr="00DB232C">
        <w:rPr>
          <w:b/>
        </w:rPr>
        <w:t>Pengambilan Keputusan.</w:t>
      </w:r>
    </w:p>
    <w:p w:rsidR="00696E23" w:rsidRPr="00DB232C" w:rsidRDefault="00696E23" w:rsidP="003A2FA8">
      <w:pPr>
        <w:ind w:firstLine="567"/>
        <w:jc w:val="both"/>
        <w:rPr>
          <w:lang w:eastAsia="id-ID"/>
        </w:rPr>
      </w:pPr>
      <w:bookmarkStart w:id="14" w:name="OLE_LINK744"/>
      <w:bookmarkStart w:id="15" w:name="OLE_LINK745"/>
      <w:r w:rsidRPr="00DB232C">
        <w:t>Robbins</w:t>
      </w:r>
      <w:r w:rsidR="00E2714A" w:rsidRPr="00DB232C">
        <w:t xml:space="preserve"> (2006: 180</w:t>
      </w:r>
      <w:proofErr w:type="gramStart"/>
      <w:r w:rsidR="00E2714A" w:rsidRPr="00DB232C">
        <w:t xml:space="preserve">) </w:t>
      </w:r>
      <w:r w:rsidRPr="00DB232C">
        <w:t xml:space="preserve"> menjelaskan</w:t>
      </w:r>
      <w:proofErr w:type="gramEnd"/>
      <w:r w:rsidRPr="00DB232C">
        <w:t xml:space="preserve"> pengambilan keputusan individu adalah merupakan bagian-bagian penting dari perilaku organisasi. Tetapi </w:t>
      </w:r>
      <w:proofErr w:type="gramStart"/>
      <w:r w:rsidRPr="00DB232C">
        <w:t>cara</w:t>
      </w:r>
      <w:proofErr w:type="gramEnd"/>
      <w:r w:rsidRPr="00DB232C">
        <w:t xml:space="preserve"> individu-individu dalam organisasi mengambil keputusan dan kualitas dari pikiran terakhir mereka sebagian besar dipengaruhi oleh persepsi-persepsi mereka</w:t>
      </w:r>
      <w:bookmarkEnd w:id="14"/>
      <w:bookmarkEnd w:id="15"/>
      <w:r w:rsidRPr="00DB232C">
        <w:t xml:space="preserve"> sendiri. </w:t>
      </w:r>
      <w:r w:rsidRPr="00DB232C">
        <w:rPr>
          <w:rStyle w:val="fullpost"/>
        </w:rPr>
        <w:t>Pendapat senada disampaikan oleh Simon bahwa pengambilan keputusan rasional terbatas (</w:t>
      </w:r>
      <w:r w:rsidRPr="00DB232C">
        <w:rPr>
          <w:rStyle w:val="fullpost"/>
          <w:i/>
        </w:rPr>
        <w:t>bounded rationality</w:t>
      </w:r>
      <w:r w:rsidRPr="00DB232C">
        <w:rPr>
          <w:rStyle w:val="fullpost"/>
        </w:rPr>
        <w:t xml:space="preserve">) bahwa manusia memilki waktu dan </w:t>
      </w:r>
      <w:bookmarkStart w:id="16" w:name="OLE_LINK50"/>
      <w:bookmarkStart w:id="17" w:name="OLE_LINK57"/>
      <w:r w:rsidRPr="00DB232C">
        <w:rPr>
          <w:rStyle w:val="fullpost"/>
        </w:rPr>
        <w:t xml:space="preserve">kemampuan kognitif </w:t>
      </w:r>
      <w:bookmarkEnd w:id="16"/>
      <w:bookmarkEnd w:id="17"/>
      <w:r w:rsidRPr="00DB232C">
        <w:rPr>
          <w:rStyle w:val="fullpost"/>
        </w:rPr>
        <w:t xml:space="preserve">untuk memproses informasi yang terbatas yang </w:t>
      </w:r>
      <w:proofErr w:type="gramStart"/>
      <w:r w:rsidRPr="00DB232C">
        <w:rPr>
          <w:rStyle w:val="fullpost"/>
        </w:rPr>
        <w:t>akan</w:t>
      </w:r>
      <w:proofErr w:type="gramEnd"/>
      <w:r w:rsidRPr="00DB232C">
        <w:rPr>
          <w:rStyle w:val="fullpost"/>
        </w:rPr>
        <w:t xml:space="preserve"> digunakan dalam mengambil keputusan. Lebih lanjut ditegaskan oleh Simon</w:t>
      </w:r>
      <w:r w:rsidR="00FA6A24" w:rsidRPr="00DB232C">
        <w:rPr>
          <w:rStyle w:val="fullpost"/>
        </w:rPr>
        <w:t xml:space="preserve"> (</w:t>
      </w:r>
      <w:r w:rsidR="00FA6A24" w:rsidRPr="00DB232C">
        <w:t>2010: 289</w:t>
      </w:r>
      <w:r w:rsidR="00FA6A24" w:rsidRPr="00DB232C">
        <w:rPr>
          <w:rStyle w:val="fullpost"/>
        </w:rPr>
        <w:t>)</w:t>
      </w:r>
      <w:r w:rsidRPr="00DB232C">
        <w:rPr>
          <w:rStyle w:val="fullpost"/>
        </w:rPr>
        <w:t xml:space="preserve"> </w:t>
      </w:r>
      <w:r w:rsidRPr="00DB232C">
        <w:t>terdapat dua argumentasi mendasar terhadap pengambilan keputusan yang rasional terbatas dalam organisasi, yaitu: 1) para pengambil keputusan individual tidak mampu untuk seratus persen rasional; 2) organisasi tidak dapat rasional walau pengambil keputusan dapat rasional.</w:t>
      </w:r>
    </w:p>
    <w:p w:rsidR="00696E23" w:rsidRPr="00DB232C" w:rsidRDefault="00696E23" w:rsidP="003A2FA8">
      <w:pPr>
        <w:pStyle w:val="NormalWeb"/>
        <w:spacing w:before="0" w:beforeAutospacing="0" w:after="0" w:afterAutospacing="0"/>
        <w:ind w:firstLine="567"/>
        <w:jc w:val="both"/>
        <w:rPr>
          <w:rStyle w:val="fullpost"/>
          <w:lang w:val="en-US"/>
        </w:rPr>
      </w:pPr>
      <w:bookmarkStart w:id="18" w:name="OLE_LINK355"/>
      <w:bookmarkStart w:id="19" w:name="OLE_LINK356"/>
      <w:bookmarkStart w:id="20" w:name="OLE_LINK756"/>
      <w:r w:rsidRPr="00DB232C">
        <w:t>Robbins dan Coulter</w:t>
      </w:r>
      <w:r w:rsidR="00FA6A24" w:rsidRPr="00DB232C">
        <w:rPr>
          <w:lang w:val="en-US"/>
        </w:rPr>
        <w:t xml:space="preserve"> (</w:t>
      </w:r>
      <w:r w:rsidR="00FA6A24" w:rsidRPr="00DB232C">
        <w:t>2007</w:t>
      </w:r>
      <w:r w:rsidR="00FA6A24" w:rsidRPr="00DB232C">
        <w:rPr>
          <w:lang w:val="en-US"/>
        </w:rPr>
        <w:t xml:space="preserve">: </w:t>
      </w:r>
      <w:r w:rsidR="004B18F6" w:rsidRPr="00DB232C">
        <w:t>1</w:t>
      </w:r>
      <w:r w:rsidR="004B18F6" w:rsidRPr="00DB232C">
        <w:rPr>
          <w:lang w:val="en-US"/>
        </w:rPr>
        <w:t>70</w:t>
      </w:r>
      <w:r w:rsidR="00FA6A24" w:rsidRPr="00DB232C">
        <w:rPr>
          <w:lang w:val="en-US"/>
        </w:rPr>
        <w:t>)</w:t>
      </w:r>
      <w:r w:rsidRPr="00DB232C">
        <w:t xml:space="preserve"> </w:t>
      </w:r>
      <w:bookmarkEnd w:id="18"/>
      <w:bookmarkEnd w:id="19"/>
      <w:r w:rsidRPr="00DB232C">
        <w:t xml:space="preserve">menjelaskan </w:t>
      </w:r>
      <w:bookmarkStart w:id="21" w:name="OLE_LINK357"/>
      <w:bookmarkStart w:id="22" w:name="OLE_LINK358"/>
      <w:r w:rsidRPr="00DB232C">
        <w:t>proses pengambilan keputusan merupakan pemilihan suatu arah tindakan sebagai cara untuk memecahkan sebuah masalah tertentu.</w:t>
      </w:r>
      <w:bookmarkStart w:id="23" w:name="OLE_LINK110"/>
      <w:bookmarkStart w:id="24" w:name="OLE_LINK111"/>
      <w:r w:rsidRPr="00DB232C">
        <w:t xml:space="preserve"> Lebih lanjut Robbins dan Coulter </w:t>
      </w:r>
      <w:bookmarkEnd w:id="23"/>
      <w:bookmarkEnd w:id="24"/>
      <w:r w:rsidRPr="00DB232C">
        <w:t xml:space="preserve">membagi delapan proses pengambilan keputusan yaitu: 1) </w:t>
      </w:r>
      <w:r w:rsidRPr="00DB232C">
        <w:rPr>
          <w:rStyle w:val="fullpost"/>
        </w:rPr>
        <w:t>identifikasi masalah; 2) identifikasi kriteteria keputusan; 3) alokasi bobot pada kriteria; 4) penyusunan alternatif; 5) analisis alternatif ; 6) pemilihan sebuah alternatif; 7) penerapan alternatif; 8) evaluasi efektifitas keputusan</w:t>
      </w:r>
      <w:bookmarkEnd w:id="20"/>
      <w:bookmarkEnd w:id="21"/>
      <w:bookmarkEnd w:id="22"/>
      <w:r w:rsidRPr="00DB232C">
        <w:rPr>
          <w:rStyle w:val="fullpost"/>
        </w:rPr>
        <w:t>.</w:t>
      </w:r>
    </w:p>
    <w:p w:rsidR="00696E23" w:rsidRPr="00DB232C" w:rsidRDefault="00696E23" w:rsidP="00956286">
      <w:pPr>
        <w:pStyle w:val="NormalWeb"/>
        <w:spacing w:before="0" w:beforeAutospacing="0" w:after="0" w:afterAutospacing="0"/>
        <w:ind w:firstLine="567"/>
        <w:jc w:val="both"/>
        <w:rPr>
          <w:lang w:val="en-US"/>
        </w:rPr>
      </w:pPr>
      <w:bookmarkStart w:id="25" w:name="OLE_LINK528"/>
      <w:bookmarkStart w:id="26" w:name="OLE_LINK590"/>
      <w:r w:rsidRPr="00DB232C">
        <w:t>Holloway</w:t>
      </w:r>
      <w:bookmarkEnd w:id="25"/>
      <w:bookmarkEnd w:id="26"/>
      <w:r w:rsidR="00191934" w:rsidRPr="00DB232C">
        <w:rPr>
          <w:lang w:val="en-US"/>
        </w:rPr>
        <w:t xml:space="preserve"> (</w:t>
      </w:r>
      <w:r w:rsidR="00191934" w:rsidRPr="00DB232C">
        <w:t>2006</w:t>
      </w:r>
      <w:r w:rsidR="00191934" w:rsidRPr="00DB232C">
        <w:rPr>
          <w:lang w:val="en-US"/>
        </w:rPr>
        <w:t xml:space="preserve">: </w:t>
      </w:r>
      <w:r w:rsidR="00191934" w:rsidRPr="00DB232C">
        <w:t>44</w:t>
      </w:r>
      <w:r w:rsidR="00191934" w:rsidRPr="00DB232C">
        <w:rPr>
          <w:lang w:val="en-US"/>
        </w:rPr>
        <w:t xml:space="preserve">) </w:t>
      </w:r>
      <w:r w:rsidRPr="00DB232C">
        <w:t xml:space="preserve">berkesimpulan bahwa strategi menajemen berbasis sekolah yang paling efektif adalah kebebasan energi untuk membuat keputusan bagi semua guru dan bekerja dengan pendekatan horizontal dan vertikal. Sebagaimana diuraikan oleh </w:t>
      </w:r>
      <w:bookmarkStart w:id="27" w:name="OLE_LINK174"/>
      <w:r w:rsidRPr="00DB232C">
        <w:t>Holloway bahwa beragam kerja ditransformasikan kedalam pikiran-pikiran dengan keterlibatan guru  pada proses pengambilan keputusan yang demokratis (</w:t>
      </w:r>
      <w:r w:rsidRPr="00DB232C">
        <w:rPr>
          <w:i/>
        </w:rPr>
        <w:t>shared desicion making</w:t>
      </w:r>
      <w:r w:rsidRPr="00DB232C">
        <w:t xml:space="preserve">) ke dalam spesifikasi konkrit yang diperlukan untuk membuat retrukturisasi pekerjaan seperti: (1) perubahan program di perbagai bidang pelajaran; (2) pengembangan unit kurikulum aktual yang akan diterapkan di ruang kelas; (3) mengkreasi praktik-praktik pembelajaran di sekolah; (4) pengembangan propfesional yang dituntut dari strategi pedagogik yang baru; (5) merefleksi dan menilai praktek pembelajaran; (6) metode dan teknik yang digunakan, yaitu bagaimana proses belajar mengajar yang akan diciptakan guru agar </w:t>
      </w:r>
      <w:r w:rsidRPr="00DB232C">
        <w:lastRenderedPageBreak/>
        <w:t>siswa mencapai tujuan; dan  (7) strategi peningkatan sekolah secara terus menerus</w:t>
      </w:r>
      <w:bookmarkEnd w:id="27"/>
      <w:r w:rsidRPr="00DB232C">
        <w:t>.</w:t>
      </w:r>
    </w:p>
    <w:p w:rsidR="00696E23" w:rsidRPr="00DB232C" w:rsidRDefault="00696E23" w:rsidP="00956286">
      <w:pPr>
        <w:ind w:left="284" w:firstLine="567"/>
        <w:jc w:val="both"/>
      </w:pPr>
      <w:bookmarkStart w:id="28" w:name="OLE_LINK195"/>
    </w:p>
    <w:p w:rsidR="00696E23" w:rsidRPr="00232A41" w:rsidRDefault="00696E23" w:rsidP="00232A41">
      <w:pPr>
        <w:jc w:val="both"/>
        <w:rPr>
          <w:b/>
        </w:rPr>
      </w:pPr>
      <w:proofErr w:type="gramStart"/>
      <w:r w:rsidRPr="00232A41">
        <w:rPr>
          <w:b/>
        </w:rPr>
        <w:t>Gaya Kepemimpinan.</w:t>
      </w:r>
      <w:proofErr w:type="gramEnd"/>
    </w:p>
    <w:p w:rsidR="00232A41" w:rsidRDefault="00696E23" w:rsidP="00232A41">
      <w:pPr>
        <w:ind w:firstLine="567"/>
        <w:jc w:val="both"/>
      </w:pPr>
      <w:r w:rsidRPr="00DB232C">
        <w:t xml:space="preserve">Gaya </w:t>
      </w:r>
      <w:r w:rsidR="003F24E1" w:rsidRPr="00DB232C">
        <w:t xml:space="preserve">kepemimpinan </w:t>
      </w:r>
      <w:r w:rsidRPr="00DB232C">
        <w:t>akan nampak dari cara melakukan sesuatu pekerjaan, cara memberi perintah, cara memberi tugas, cara berkomunikasi, cara membuat keputusan, cara mendorong semangat bawahannya, cara memberikan bimbingan, cara menegakkan disiplin, cara mengawasi pekerjaan bawahan, cara meminta laporan dari bawahan, cara memimpin rapat, cara menegur kesalahan bawahan.</w:t>
      </w:r>
      <w:bookmarkStart w:id="29" w:name="OLE_LINK476"/>
      <w:bookmarkStart w:id="30" w:name="OLE_LINK477"/>
      <w:bookmarkStart w:id="31" w:name="OLE_LINK321"/>
      <w:bookmarkStart w:id="32" w:name="OLE_LINK322"/>
      <w:bookmarkStart w:id="33" w:name="OLE_LINK125"/>
      <w:bookmarkStart w:id="34" w:name="OLE_LINK126"/>
    </w:p>
    <w:bookmarkEnd w:id="29"/>
    <w:bookmarkEnd w:id="30"/>
    <w:bookmarkEnd w:id="31"/>
    <w:bookmarkEnd w:id="32"/>
    <w:bookmarkEnd w:id="33"/>
    <w:bookmarkEnd w:id="34"/>
    <w:p w:rsidR="00232A41" w:rsidRDefault="00696E23" w:rsidP="00232A41">
      <w:pPr>
        <w:ind w:firstLine="567"/>
        <w:jc w:val="both"/>
      </w:pPr>
      <w:r w:rsidRPr="00DB232C">
        <w:t xml:space="preserve">Sementara itu </w:t>
      </w:r>
      <w:bookmarkStart w:id="35" w:name="OLE_LINK127"/>
      <w:r w:rsidRPr="00DB232C">
        <w:t>Hersey dan Blanchard</w:t>
      </w:r>
      <w:r w:rsidR="003F24E1" w:rsidRPr="00DB232C">
        <w:t xml:space="preserve"> (2008: 184)</w:t>
      </w:r>
      <w:r w:rsidRPr="00DB232C">
        <w:t xml:space="preserve"> </w:t>
      </w:r>
      <w:bookmarkStart w:id="36" w:name="OLE_LINK746"/>
      <w:bookmarkStart w:id="37" w:name="OLE_LINK751"/>
      <w:r w:rsidRPr="00DB232C">
        <w:t xml:space="preserve">menguraikan </w:t>
      </w:r>
      <w:proofErr w:type="gramStart"/>
      <w:r w:rsidRPr="00DB232C">
        <w:t>gaya</w:t>
      </w:r>
      <w:proofErr w:type="gramEnd"/>
      <w:r w:rsidRPr="00DB232C">
        <w:t xml:space="preserve"> kepemimpinan situasional</w:t>
      </w:r>
      <w:bookmarkStart w:id="38" w:name="OLE_LINK325"/>
      <w:bookmarkStart w:id="39" w:name="OLE_LINK326"/>
      <w:bookmarkEnd w:id="35"/>
      <w:r w:rsidRPr="00DB232C">
        <w:t xml:space="preserve"> yang didasarkan atas hubungan saling mepengaruhi antara: 1) tingkat bimbingan dan arahan yang diberikan pimpinan (perilaku tugas);</w:t>
      </w:r>
      <w:bookmarkEnd w:id="36"/>
      <w:bookmarkEnd w:id="37"/>
      <w:r w:rsidRPr="00DB232C">
        <w:t xml:space="preserve"> 2) tingkat dukungan sosioemosional yang disajikan pemimpin (perilaku hubungan); 3) tingkat kesiapan yang diperlihatkan bawahan dalam melaksanakan tugas, fungsi atau tujuan tertentu (kematangan bawahan)</w:t>
      </w:r>
      <w:bookmarkEnd w:id="38"/>
      <w:bookmarkEnd w:id="39"/>
      <w:r w:rsidRPr="00DB232C">
        <w:t xml:space="preserve">. Lebih lanjut </w:t>
      </w:r>
      <w:proofErr w:type="gramStart"/>
      <w:r w:rsidRPr="00DB232C">
        <w:t>dijelaskan  bahwa</w:t>
      </w:r>
      <w:proofErr w:type="gramEnd"/>
      <w:r w:rsidRPr="00DB232C">
        <w:t xml:space="preserve"> kepemimpinan situasional memandang kematangan sebagai kemampuan dan kemauan orang-orang atau kelompok untuk memikul tanggung jawab mengarahkan perilaku mereka sendiri dalam situasi tertentu. Tingkat yang dimaksud adalah sebagai berikut: (1) tingkat kematangan M1 (tidak mampu dan tidak ingin) maka gaya kepemimpinan yang terapkan pimpinan untuk memimpin bawahan adalah </w:t>
      </w:r>
      <w:bookmarkStart w:id="40" w:name="OLE_LINK771"/>
      <w:bookmarkStart w:id="41" w:name="OLE_LINK772"/>
      <w:r w:rsidRPr="00DB232C">
        <w:t xml:space="preserve">gaya </w:t>
      </w:r>
      <w:r w:rsidRPr="00DB232C">
        <w:rPr>
          <w:i/>
        </w:rPr>
        <w:t xml:space="preserve">telling </w:t>
      </w:r>
      <w:r w:rsidRPr="00DB232C">
        <w:t>(S1) yaitu dengan memberitahukan, menunjukkan, menginstrusikan secara spesifik</w:t>
      </w:r>
      <w:bookmarkEnd w:id="40"/>
      <w:bookmarkEnd w:id="41"/>
      <w:r w:rsidRPr="00DB232C">
        <w:t xml:space="preserve"> dan akan efektif bila pengikutnya berada di tingkat kedewasaan yang sangat rendah; (2) tingkat kematangan M2 (tidak mampu tetapi mau), untuk menghadapi bawahan seperti ini maka gaya yang diterapkan adalah gaya </w:t>
      </w:r>
      <w:r w:rsidRPr="00DB232C">
        <w:rPr>
          <w:i/>
        </w:rPr>
        <w:t xml:space="preserve">selling </w:t>
      </w:r>
      <w:r w:rsidRPr="00DB232C">
        <w:t xml:space="preserve">(S2) yaitu dengan menjual, menjelaskan, memperjelas, membujuk;  (3) tingkat kematangan M3 (mampu tetapi tidak mau/ragu-ragu) maka gaya pemimpin yang tepat untuk bawahan seperti ini adalah </w:t>
      </w:r>
      <w:bookmarkStart w:id="42" w:name="OLE_LINK130"/>
      <w:bookmarkStart w:id="43" w:name="OLE_LINK131"/>
      <w:r w:rsidRPr="00DB232C">
        <w:t xml:space="preserve">gaya </w:t>
      </w:r>
      <w:r w:rsidRPr="00DB232C">
        <w:rPr>
          <w:i/>
        </w:rPr>
        <w:t xml:space="preserve">participating </w:t>
      </w:r>
      <w:r w:rsidRPr="00DB232C">
        <w:t xml:space="preserve">(S3) yaitu bertukar ide dan beri kesempatan untuk mengambil keputsan;  </w:t>
      </w:r>
      <w:bookmarkStart w:id="44" w:name="OLE_LINK327"/>
      <w:bookmarkStart w:id="45" w:name="OLE_LINK328"/>
      <w:bookmarkStart w:id="46" w:name="OLE_LINK329"/>
      <w:bookmarkStart w:id="47" w:name="OLE_LINK330"/>
      <w:r w:rsidRPr="00DB232C">
        <w:t xml:space="preserve">(4) tingkat kematangan M4 (mampu dan mau) maka gaya kepemimpinan yang tepat adalah </w:t>
      </w:r>
      <w:r w:rsidRPr="00DB232C">
        <w:rPr>
          <w:i/>
        </w:rPr>
        <w:t xml:space="preserve">delegating </w:t>
      </w:r>
      <w:r w:rsidRPr="00DB232C">
        <w:t>(S4), mendelegasikan tugas dan wewenang deng</w:t>
      </w:r>
      <w:bookmarkEnd w:id="44"/>
      <w:bookmarkEnd w:id="45"/>
      <w:r w:rsidRPr="00DB232C">
        <w:t>an menerapkan sistem kontrol yang baik</w:t>
      </w:r>
      <w:bookmarkEnd w:id="42"/>
      <w:bookmarkEnd w:id="43"/>
      <w:bookmarkEnd w:id="46"/>
      <w:bookmarkEnd w:id="47"/>
      <w:r w:rsidRPr="00DB232C">
        <w:t>.</w:t>
      </w:r>
      <w:bookmarkStart w:id="48" w:name="OLE_LINK349"/>
      <w:bookmarkStart w:id="49" w:name="OLE_LINK485"/>
      <w:bookmarkStart w:id="50" w:name="OLE_LINK486"/>
      <w:bookmarkStart w:id="51" w:name="OLE_LINK570"/>
      <w:bookmarkStart w:id="52" w:name="OLE_LINK160"/>
    </w:p>
    <w:bookmarkEnd w:id="48"/>
    <w:bookmarkEnd w:id="49"/>
    <w:bookmarkEnd w:id="50"/>
    <w:bookmarkEnd w:id="51"/>
    <w:bookmarkEnd w:id="52"/>
    <w:p w:rsidR="008332C8" w:rsidRPr="00DB232C" w:rsidRDefault="008332C8" w:rsidP="00232A41">
      <w:pPr>
        <w:ind w:firstLine="567"/>
        <w:jc w:val="both"/>
      </w:pPr>
    </w:p>
    <w:bookmarkEnd w:id="28"/>
    <w:p w:rsidR="00696E23" w:rsidRPr="00DB232C" w:rsidRDefault="00696E23" w:rsidP="00232A41">
      <w:pPr>
        <w:jc w:val="both"/>
        <w:rPr>
          <w:b/>
        </w:rPr>
      </w:pPr>
      <w:r w:rsidRPr="00DB232C">
        <w:rPr>
          <w:b/>
        </w:rPr>
        <w:t>Kepercayaan (</w:t>
      </w:r>
      <w:r w:rsidRPr="00DB232C">
        <w:rPr>
          <w:b/>
          <w:i/>
        </w:rPr>
        <w:t>Trust</w:t>
      </w:r>
      <w:r w:rsidRPr="00DB232C">
        <w:rPr>
          <w:b/>
        </w:rPr>
        <w:t>)</w:t>
      </w:r>
    </w:p>
    <w:p w:rsidR="00696E23" w:rsidRPr="00DB232C" w:rsidRDefault="00E6297C" w:rsidP="00956286">
      <w:pPr>
        <w:ind w:firstLine="284"/>
        <w:jc w:val="both"/>
        <w:rPr>
          <w:lang w:eastAsia="id-ID"/>
        </w:rPr>
      </w:pPr>
      <w:bookmarkStart w:id="53" w:name="OLE_LINK80"/>
      <w:r>
        <w:rPr>
          <w:noProof/>
          <w:lang w:val="id-ID" w:eastAsia="id-ID"/>
        </w:rPr>
        <w:pict>
          <v:rect id="_x0000_s1483" style="position:absolute;left:0;text-align:left;margin-left:180pt;margin-top:190.65pt;width:43.8pt;height:20.4pt;z-index:251735040" stroked="f">
            <v:textbox>
              <w:txbxContent>
                <w:p w:rsidR="00D90A4E" w:rsidRDefault="00D90A4E" w:rsidP="00696E23">
                  <w:pPr>
                    <w:jc w:val="center"/>
                  </w:pPr>
                  <w:r>
                    <w:t>20</w:t>
                  </w:r>
                </w:p>
              </w:txbxContent>
            </v:textbox>
          </v:rect>
        </w:pict>
      </w:r>
      <w:r w:rsidR="00696E23" w:rsidRPr="00DB232C">
        <w:rPr>
          <w:lang w:eastAsia="id-ID"/>
        </w:rPr>
        <w:t xml:space="preserve">Menurut </w:t>
      </w:r>
      <w:bookmarkStart w:id="54" w:name="OLE_LINK224"/>
      <w:bookmarkStart w:id="55" w:name="OLE_LINK232"/>
      <w:r w:rsidR="00696E23" w:rsidRPr="00DB232C">
        <w:rPr>
          <w:lang w:eastAsia="id-ID"/>
        </w:rPr>
        <w:t xml:space="preserve">Colquitt, Lepine, dan </w:t>
      </w:r>
      <w:r w:rsidR="00023ECB" w:rsidRPr="00DB232C">
        <w:rPr>
          <w:lang w:eastAsia="id-ID"/>
        </w:rPr>
        <w:t>Wesson (</w:t>
      </w:r>
      <w:r w:rsidR="00023ECB" w:rsidRPr="00DB232C">
        <w:t>2009: 219</w:t>
      </w:r>
      <w:r w:rsidR="00023ECB" w:rsidRPr="00DB232C">
        <w:rPr>
          <w:lang w:eastAsia="id-ID"/>
        </w:rPr>
        <w:t>)</w:t>
      </w:r>
      <w:r w:rsidR="00696E23" w:rsidRPr="00DB232C">
        <w:rPr>
          <w:lang w:eastAsia="id-ID"/>
        </w:rPr>
        <w:t xml:space="preserve"> </w:t>
      </w:r>
      <w:bookmarkEnd w:id="54"/>
      <w:bookmarkEnd w:id="55"/>
      <w:r w:rsidR="00696E23" w:rsidRPr="00DB232C">
        <w:rPr>
          <w:lang w:eastAsia="id-ID"/>
        </w:rPr>
        <w:t xml:space="preserve">mendefinisikan </w:t>
      </w:r>
      <w:bookmarkStart w:id="56" w:name="OLE_LINK45"/>
      <w:bookmarkStart w:id="57" w:name="OLE_LINK136"/>
      <w:bookmarkStart w:id="58" w:name="OLE_LINK233"/>
      <w:bookmarkStart w:id="59" w:name="OLE_LINK236"/>
      <w:r w:rsidR="00696E23" w:rsidRPr="00DB232C">
        <w:rPr>
          <w:lang w:eastAsia="id-ID"/>
        </w:rPr>
        <w:t xml:space="preserve">kepercayaan sebagai kesediaan untuk menerima otoritas berdasarkan harapan positif tentang tindakan otoritas </w:t>
      </w:r>
      <w:bookmarkEnd w:id="56"/>
      <w:bookmarkEnd w:id="57"/>
      <w:r w:rsidR="00696E23" w:rsidRPr="00DB232C">
        <w:rPr>
          <w:lang w:eastAsia="id-ID"/>
        </w:rPr>
        <w:t>dan intensinya</w:t>
      </w:r>
      <w:bookmarkEnd w:id="53"/>
      <w:bookmarkEnd w:id="58"/>
      <w:bookmarkEnd w:id="59"/>
      <w:r w:rsidR="00696E23" w:rsidRPr="00DB232C">
        <w:rPr>
          <w:lang w:eastAsia="id-ID"/>
        </w:rPr>
        <w:t xml:space="preserve"> (</w:t>
      </w:r>
      <w:r w:rsidR="00696E23" w:rsidRPr="00DB232C">
        <w:rPr>
          <w:i/>
          <w:lang w:eastAsia="id-ID"/>
        </w:rPr>
        <w:t>trust is defined as the willingness to be vulnerable to an authority based on positive expectations about the authority’s actions and intentions</w:t>
      </w:r>
      <w:r w:rsidR="00696E23" w:rsidRPr="00DB232C">
        <w:rPr>
          <w:lang w:eastAsia="id-ID"/>
        </w:rPr>
        <w:t>).</w:t>
      </w:r>
    </w:p>
    <w:p w:rsidR="008332C8" w:rsidRDefault="00696E23" w:rsidP="008332C8">
      <w:pPr>
        <w:ind w:firstLine="284"/>
        <w:jc w:val="both"/>
        <w:rPr>
          <w:lang w:eastAsia="id-ID"/>
        </w:rPr>
      </w:pPr>
      <w:bookmarkStart w:id="60" w:name="OLE_LINK237"/>
      <w:bookmarkStart w:id="61" w:name="OLE_LINK248"/>
      <w:r w:rsidRPr="00DB232C">
        <w:rPr>
          <w:lang w:eastAsia="id-ID"/>
        </w:rPr>
        <w:lastRenderedPageBreak/>
        <w:t>Fukuyama</w:t>
      </w:r>
      <w:bookmarkEnd w:id="60"/>
      <w:bookmarkEnd w:id="61"/>
      <w:r w:rsidR="00023ECB" w:rsidRPr="00DB232C">
        <w:rPr>
          <w:lang w:eastAsia="id-ID"/>
        </w:rPr>
        <w:t xml:space="preserve"> (</w:t>
      </w:r>
      <w:r w:rsidR="00023ECB" w:rsidRPr="00DB232C">
        <w:rPr>
          <w:bCs/>
          <w:iCs/>
          <w:lang w:eastAsia="id-ID"/>
        </w:rPr>
        <w:t>2007: 36-37)</w:t>
      </w:r>
      <w:r w:rsidR="00023ECB" w:rsidRPr="00DB232C">
        <w:rPr>
          <w:lang w:eastAsia="id-ID"/>
        </w:rPr>
        <w:t xml:space="preserve"> </w:t>
      </w:r>
      <w:r w:rsidRPr="00DB232C">
        <w:rPr>
          <w:lang w:eastAsia="id-ID"/>
        </w:rPr>
        <w:t>mendefinisikan</w:t>
      </w:r>
      <w:proofErr w:type="gramStart"/>
      <w:r w:rsidRPr="00DB232C">
        <w:rPr>
          <w:lang w:eastAsia="id-ID"/>
        </w:rPr>
        <w:t> </w:t>
      </w:r>
      <w:r w:rsidR="00023ECB" w:rsidRPr="00DB232C">
        <w:rPr>
          <w:lang w:eastAsia="id-ID"/>
        </w:rPr>
        <w:t xml:space="preserve"> </w:t>
      </w:r>
      <w:r w:rsidRPr="00DB232C">
        <w:rPr>
          <w:lang w:eastAsia="id-ID"/>
        </w:rPr>
        <w:t>kepercayaan</w:t>
      </w:r>
      <w:proofErr w:type="gramEnd"/>
      <w:r w:rsidRPr="00DB232C">
        <w:rPr>
          <w:lang w:eastAsia="id-ID"/>
        </w:rPr>
        <w:t xml:space="preserve"> (</w:t>
      </w:r>
      <w:r w:rsidRPr="00DB232C">
        <w:rPr>
          <w:i/>
          <w:lang w:eastAsia="id-ID"/>
        </w:rPr>
        <w:t>trust</w:t>
      </w:r>
      <w:r w:rsidRPr="00DB232C">
        <w:rPr>
          <w:lang w:eastAsia="id-ID"/>
        </w:rPr>
        <w:t>) sebagai “</w:t>
      </w:r>
      <w:r w:rsidRPr="00DB232C">
        <w:rPr>
          <w:i/>
          <w:lang w:eastAsia="id-ID"/>
        </w:rPr>
        <w:t>the expectation that arises within a community of regular, honest, and cooperative behavior, based on commonly shared norms, on the part of other members of that community</w:t>
      </w:r>
      <w:r w:rsidRPr="00DB232C">
        <w:rPr>
          <w:lang w:eastAsia="id-ID"/>
        </w:rPr>
        <w:t xml:space="preserve"> bahwa kepercayaan adalah keyakinan </w:t>
      </w:r>
      <w:bookmarkStart w:id="62" w:name="OLE_LINK62"/>
      <w:bookmarkStart w:id="63" w:name="OLE_LINK63"/>
      <w:r w:rsidRPr="00DB232C">
        <w:rPr>
          <w:lang w:eastAsia="id-ID"/>
        </w:rPr>
        <w:t>pengharapan yang muncul dalam komunitas yang berperilaku normal, jujur, dan kooperatif, berdasarkan norma-norma yang dimiliki bersama, demi kepentingan anggota yang lain dari komunitas itu</w:t>
      </w:r>
      <w:bookmarkEnd w:id="62"/>
      <w:bookmarkEnd w:id="63"/>
      <w:r w:rsidRPr="00DB232C">
        <w:rPr>
          <w:lang w:eastAsia="id-ID"/>
        </w:rPr>
        <w:t>.</w:t>
      </w:r>
      <w:bookmarkStart w:id="64" w:name="OLE_LINK251"/>
      <w:bookmarkStart w:id="65" w:name="OLE_LINK252"/>
    </w:p>
    <w:p w:rsidR="008332C8" w:rsidRDefault="00696E23" w:rsidP="008332C8">
      <w:pPr>
        <w:ind w:firstLine="284"/>
        <w:jc w:val="both"/>
        <w:rPr>
          <w:lang w:eastAsia="id-ID"/>
        </w:rPr>
      </w:pPr>
      <w:r w:rsidRPr="00DB232C">
        <w:rPr>
          <w:lang w:eastAsia="id-ID"/>
        </w:rPr>
        <w:t>Robbins</w:t>
      </w:r>
      <w:bookmarkEnd w:id="64"/>
      <w:bookmarkEnd w:id="65"/>
      <w:r w:rsidR="00023ECB" w:rsidRPr="00DB232C">
        <w:rPr>
          <w:lang w:eastAsia="id-ID"/>
        </w:rPr>
        <w:t xml:space="preserve"> (</w:t>
      </w:r>
      <w:r w:rsidR="00023ECB" w:rsidRPr="00DB232C">
        <w:t>2006: 462)</w:t>
      </w:r>
      <w:r w:rsidRPr="00DB232C">
        <w:rPr>
          <w:lang w:eastAsia="id-ID"/>
        </w:rPr>
        <w:t xml:space="preserve"> mendefinisikan </w:t>
      </w:r>
      <w:bookmarkStart w:id="66" w:name="OLE_LINK775"/>
      <w:bookmarkStart w:id="67" w:name="OLE_LINK776"/>
      <w:bookmarkStart w:id="68" w:name="OLE_LINK253"/>
      <w:r w:rsidRPr="00DB232C">
        <w:rPr>
          <w:lang w:eastAsia="id-ID"/>
        </w:rPr>
        <w:t xml:space="preserve">kepercayaan adalah pengharapan positif bahwa orang lain tidak </w:t>
      </w:r>
      <w:proofErr w:type="gramStart"/>
      <w:r w:rsidRPr="00DB232C">
        <w:rPr>
          <w:lang w:eastAsia="id-ID"/>
        </w:rPr>
        <w:t>akan</w:t>
      </w:r>
      <w:proofErr w:type="gramEnd"/>
      <w:r w:rsidRPr="00DB232C">
        <w:rPr>
          <w:lang w:eastAsia="id-ID"/>
        </w:rPr>
        <w:t xml:space="preserve"> berbuat opertunistik melalui perkataan, tindakan, atau keputusan</w:t>
      </w:r>
      <w:bookmarkEnd w:id="66"/>
      <w:bookmarkEnd w:id="67"/>
      <w:r w:rsidRPr="00DB232C">
        <w:rPr>
          <w:lang w:eastAsia="id-ID"/>
        </w:rPr>
        <w:t xml:space="preserve"> </w:t>
      </w:r>
      <w:bookmarkEnd w:id="68"/>
      <w:r w:rsidRPr="00DB232C">
        <w:rPr>
          <w:lang w:eastAsia="id-ID"/>
        </w:rPr>
        <w:t>(</w:t>
      </w:r>
      <w:bookmarkStart w:id="69" w:name="OLE_LINK155"/>
      <w:bookmarkStart w:id="70" w:name="OLE_LINK156"/>
      <w:r w:rsidRPr="00DB232C">
        <w:rPr>
          <w:i/>
          <w:lang w:eastAsia="id-ID"/>
        </w:rPr>
        <w:t>strust is a positive that another will not trough words, actions, or decision act opportunistically</w:t>
      </w:r>
      <w:bookmarkStart w:id="71" w:name="OLE_LINK594"/>
      <w:bookmarkStart w:id="72" w:name="OLE_LINK595"/>
      <w:bookmarkStart w:id="73" w:name="OLE_LINK261"/>
      <w:bookmarkStart w:id="74" w:name="OLE_LINK262"/>
      <w:bookmarkStart w:id="75" w:name="OLE_LINK83"/>
      <w:bookmarkEnd w:id="69"/>
      <w:bookmarkEnd w:id="70"/>
    </w:p>
    <w:p w:rsidR="00696E23" w:rsidRPr="00DB232C" w:rsidRDefault="00696E23" w:rsidP="008332C8">
      <w:pPr>
        <w:ind w:firstLine="284"/>
        <w:jc w:val="both"/>
        <w:rPr>
          <w:lang w:eastAsia="id-ID"/>
        </w:rPr>
      </w:pPr>
      <w:bookmarkStart w:id="76" w:name="OLE_LINK660"/>
      <w:bookmarkStart w:id="77" w:name="OLE_LINK692"/>
      <w:bookmarkStart w:id="78" w:name="OLE_LINK100"/>
      <w:bookmarkStart w:id="79" w:name="OLE_LINK104"/>
      <w:bookmarkStart w:id="80" w:name="OLE_LINK865"/>
      <w:bookmarkStart w:id="81" w:name="OLE_LINK866"/>
      <w:bookmarkEnd w:id="71"/>
      <w:bookmarkEnd w:id="72"/>
      <w:bookmarkEnd w:id="73"/>
      <w:bookmarkEnd w:id="74"/>
      <w:bookmarkEnd w:id="75"/>
      <w:r w:rsidRPr="00DB232C">
        <w:t>Reina</w:t>
      </w:r>
      <w:r w:rsidR="007F65DD" w:rsidRPr="00DB232C">
        <w:t xml:space="preserve"> (2008: 9-10)</w:t>
      </w:r>
      <w:r w:rsidRPr="00DB232C">
        <w:t xml:space="preserve"> meyajikan </w:t>
      </w:r>
      <w:proofErr w:type="gramStart"/>
      <w:r w:rsidRPr="00DB232C">
        <w:t>lima</w:t>
      </w:r>
      <w:proofErr w:type="gramEnd"/>
      <w:r w:rsidRPr="00DB232C">
        <w:t xml:space="preserve"> perilaku seseorang untuk </w:t>
      </w:r>
      <w:bookmarkStart w:id="82" w:name="OLE_LINK284"/>
      <w:bookmarkStart w:id="83" w:name="OLE_LINK285"/>
      <w:r w:rsidRPr="00DB232C">
        <w:t>memperoleh kepercayaan, yaitu: 1) menghormati perjanjian mereka; 2) bersikap konsisten; 3) mengakui kemampuan karyawan dengan memasukkan mereka dalam pengambilan keputusan</w:t>
      </w:r>
      <w:bookmarkEnd w:id="76"/>
      <w:bookmarkEnd w:id="77"/>
      <w:r w:rsidRPr="00DB232C">
        <w:t>; 4) membuka saluran komunikasi terbuka; dan 5) bertanggung jawab</w:t>
      </w:r>
      <w:bookmarkEnd w:id="78"/>
      <w:bookmarkEnd w:id="79"/>
      <w:bookmarkEnd w:id="82"/>
      <w:bookmarkEnd w:id="83"/>
      <w:r w:rsidRPr="00DB232C">
        <w:t>.</w:t>
      </w:r>
      <w:bookmarkStart w:id="84" w:name="OLE_LINK338"/>
      <w:bookmarkStart w:id="85" w:name="OLE_LINK427"/>
      <w:bookmarkEnd w:id="80"/>
      <w:bookmarkEnd w:id="81"/>
      <w:bookmarkEnd w:id="84"/>
      <w:bookmarkEnd w:id="85"/>
    </w:p>
    <w:p w:rsidR="004369B9" w:rsidRPr="00DB232C" w:rsidRDefault="00696E23" w:rsidP="008332C8">
      <w:pPr>
        <w:ind w:firstLine="426"/>
        <w:jc w:val="both"/>
        <w:rPr>
          <w:lang w:eastAsia="id-ID"/>
        </w:rPr>
      </w:pPr>
      <w:bookmarkStart w:id="86" w:name="OLE_LINK290"/>
      <w:bookmarkStart w:id="87" w:name="OLE_LINK105"/>
      <w:bookmarkStart w:id="88" w:name="OLE_LINK108"/>
      <w:r w:rsidRPr="00DB232C">
        <w:rPr>
          <w:lang w:eastAsia="id-ID"/>
        </w:rPr>
        <w:t>Simon</w:t>
      </w:r>
      <w:bookmarkEnd w:id="86"/>
      <w:r w:rsidR="007F65DD" w:rsidRPr="00DB232C">
        <w:rPr>
          <w:lang w:eastAsia="id-ID"/>
        </w:rPr>
        <w:t xml:space="preserve"> (</w:t>
      </w:r>
      <w:r w:rsidR="007F65DD" w:rsidRPr="00DB232C">
        <w:t>1998: 203)</w:t>
      </w:r>
      <w:r w:rsidRPr="00DB232C">
        <w:rPr>
          <w:lang w:eastAsia="id-ID"/>
        </w:rPr>
        <w:t xml:space="preserve"> mendefinisikan </w:t>
      </w:r>
      <w:bookmarkStart w:id="89" w:name="OLE_LINK785"/>
      <w:bookmarkStart w:id="90" w:name="OLE_LINK786"/>
      <w:bookmarkStart w:id="91" w:name="OLE_LINK291"/>
      <w:bookmarkStart w:id="92" w:name="OLE_LINK292"/>
      <w:r w:rsidRPr="00DB232C">
        <w:rPr>
          <w:lang w:eastAsia="id-ID"/>
        </w:rPr>
        <w:t>kepercayaan adalah keyakinan kepada orang-orang yang mengeluarkan perintah</w:t>
      </w:r>
      <w:bookmarkEnd w:id="89"/>
      <w:bookmarkEnd w:id="90"/>
      <w:r w:rsidRPr="00DB232C">
        <w:rPr>
          <w:lang w:eastAsia="id-ID"/>
        </w:rPr>
        <w:t xml:space="preserve">, pengakuannya bahwa mereka memiliki informasi, dan kesadaran bahwa usaha-usahanya beserta rekan-rekan kerja tak </w:t>
      </w:r>
      <w:proofErr w:type="gramStart"/>
      <w:r w:rsidRPr="00DB232C">
        <w:rPr>
          <w:lang w:eastAsia="id-ID"/>
        </w:rPr>
        <w:t>akan</w:t>
      </w:r>
      <w:proofErr w:type="gramEnd"/>
      <w:r w:rsidRPr="00DB232C">
        <w:rPr>
          <w:lang w:eastAsia="id-ID"/>
        </w:rPr>
        <w:t xml:space="preserve"> efektif untuk mencapai tujuan yang diinginkan tanpa suatu koordinasi dari atas</w:t>
      </w:r>
      <w:bookmarkEnd w:id="87"/>
      <w:bookmarkEnd w:id="88"/>
      <w:bookmarkEnd w:id="91"/>
      <w:bookmarkEnd w:id="92"/>
      <w:r w:rsidRPr="00DB232C">
        <w:rPr>
          <w:lang w:eastAsia="id-ID"/>
        </w:rPr>
        <w:t>.</w:t>
      </w:r>
      <w:bookmarkStart w:id="93" w:name="OLE_LINK304"/>
      <w:bookmarkStart w:id="94" w:name="OLE_LINK115"/>
      <w:bookmarkStart w:id="95" w:name="OLE_LINK118"/>
      <w:r w:rsidR="008332C8">
        <w:rPr>
          <w:lang w:eastAsia="id-ID"/>
        </w:rPr>
        <w:t xml:space="preserve"> </w:t>
      </w:r>
      <w:r w:rsidRPr="00DB232C">
        <w:rPr>
          <w:lang w:eastAsia="id-ID"/>
        </w:rPr>
        <w:t xml:space="preserve">Sementara itu </w:t>
      </w:r>
      <w:bookmarkStart w:id="96" w:name="OLE_LINK564"/>
      <w:bookmarkStart w:id="97" w:name="OLE_LINK565"/>
      <w:bookmarkStart w:id="98" w:name="OLE_LINK138"/>
      <w:bookmarkStart w:id="99" w:name="OLE_LINK841"/>
      <w:bookmarkStart w:id="100" w:name="OLE_LINK842"/>
      <w:r w:rsidRPr="00DB232C">
        <w:rPr>
          <w:lang w:eastAsia="id-ID"/>
        </w:rPr>
        <w:t>Yukl</w:t>
      </w:r>
      <w:r w:rsidR="004369B9" w:rsidRPr="00DB232C">
        <w:rPr>
          <w:lang w:eastAsia="id-ID"/>
        </w:rPr>
        <w:t xml:space="preserve"> (</w:t>
      </w:r>
      <w:r w:rsidR="004369B9" w:rsidRPr="00DB232C">
        <w:t>2006: 132.)</w:t>
      </w:r>
      <w:r w:rsidRPr="00DB232C">
        <w:rPr>
          <w:lang w:eastAsia="id-ID"/>
        </w:rPr>
        <w:t xml:space="preserve"> </w:t>
      </w:r>
      <w:bookmarkEnd w:id="93"/>
      <w:r w:rsidRPr="00DB232C">
        <w:rPr>
          <w:lang w:eastAsia="id-ID"/>
        </w:rPr>
        <w:t xml:space="preserve">mengemukakan bahwa </w:t>
      </w:r>
      <w:bookmarkStart w:id="101" w:name="OLE_LINK305"/>
      <w:r w:rsidRPr="00DB232C">
        <w:rPr>
          <w:lang w:eastAsia="id-ID"/>
        </w:rPr>
        <w:t>kepercayaan yang tinggi dimungkinkan pemberian kewenangan yang lebih layak</w:t>
      </w:r>
      <w:bookmarkEnd w:id="101"/>
      <w:r w:rsidRPr="00DB232C">
        <w:rPr>
          <w:lang w:eastAsia="id-ID"/>
        </w:rPr>
        <w:t>.</w:t>
      </w:r>
      <w:bookmarkStart w:id="102" w:name="OLE_LINK472"/>
      <w:bookmarkStart w:id="103" w:name="OLE_LINK473"/>
      <w:bookmarkStart w:id="104" w:name="OLE_LINK605"/>
      <w:bookmarkStart w:id="105" w:name="OLE_LINK606"/>
      <w:bookmarkStart w:id="106" w:name="OLE_LINK562"/>
      <w:bookmarkStart w:id="107" w:name="OLE_LINK563"/>
      <w:bookmarkEnd w:id="94"/>
      <w:bookmarkEnd w:id="95"/>
      <w:bookmarkEnd w:id="96"/>
      <w:bookmarkEnd w:id="97"/>
      <w:bookmarkEnd w:id="98"/>
      <w:bookmarkEnd w:id="99"/>
      <w:bookmarkEnd w:id="100"/>
    </w:p>
    <w:p w:rsidR="00696E23" w:rsidRDefault="00696E23" w:rsidP="00956286">
      <w:pPr>
        <w:ind w:firstLine="567"/>
        <w:jc w:val="both"/>
        <w:rPr>
          <w:lang w:eastAsia="id-ID"/>
        </w:rPr>
      </w:pPr>
      <w:bookmarkStart w:id="108" w:name="OLE_LINK30"/>
      <w:bookmarkStart w:id="109" w:name="OLE_LINK31"/>
      <w:bookmarkStart w:id="110" w:name="OLE_LINK119"/>
      <w:bookmarkStart w:id="111" w:name="OLE_LINK120"/>
      <w:bookmarkEnd w:id="102"/>
      <w:bookmarkEnd w:id="103"/>
      <w:bookmarkEnd w:id="104"/>
      <w:bookmarkEnd w:id="105"/>
      <w:bookmarkEnd w:id="106"/>
      <w:bookmarkEnd w:id="107"/>
      <w:r w:rsidRPr="00DB232C">
        <w:rPr>
          <w:lang w:eastAsia="id-ID"/>
        </w:rPr>
        <w:t>Reynolds</w:t>
      </w:r>
      <w:bookmarkEnd w:id="108"/>
      <w:bookmarkEnd w:id="109"/>
      <w:r w:rsidR="004369B9" w:rsidRPr="00DB232C">
        <w:rPr>
          <w:lang w:eastAsia="id-ID"/>
        </w:rPr>
        <w:t xml:space="preserve"> (</w:t>
      </w:r>
      <w:r w:rsidR="004369B9" w:rsidRPr="00DB232C">
        <w:t>2005: 100)</w:t>
      </w:r>
      <w:r w:rsidRPr="00DB232C">
        <w:rPr>
          <w:lang w:eastAsia="id-ID"/>
        </w:rPr>
        <w:t xml:space="preserve"> menyebutkan </w:t>
      </w:r>
      <w:bookmarkStart w:id="112" w:name="OLE_LINK315"/>
      <w:bookmarkStart w:id="113" w:name="OLE_LINK316"/>
      <w:r w:rsidRPr="00DB232C">
        <w:rPr>
          <w:lang w:eastAsia="id-ID"/>
        </w:rPr>
        <w:t xml:space="preserve">kepercayaan terhadap orang </w:t>
      </w:r>
      <w:proofErr w:type="gramStart"/>
      <w:r w:rsidRPr="00DB232C">
        <w:rPr>
          <w:lang w:eastAsia="id-ID"/>
        </w:rPr>
        <w:t>lain</w:t>
      </w:r>
      <w:proofErr w:type="gramEnd"/>
      <w:r w:rsidRPr="00DB232C">
        <w:rPr>
          <w:lang w:eastAsia="id-ID"/>
        </w:rPr>
        <w:t xml:space="preserve"> merupakan salah satu komponen dari iklim kerja yang positif</w:t>
      </w:r>
      <w:bookmarkEnd w:id="110"/>
      <w:bookmarkEnd w:id="111"/>
      <w:bookmarkEnd w:id="112"/>
      <w:bookmarkEnd w:id="113"/>
      <w:r w:rsidRPr="00DB232C">
        <w:rPr>
          <w:lang w:eastAsia="id-ID"/>
        </w:rPr>
        <w:t xml:space="preserve">. Sebagaimana diuraikan oleh </w:t>
      </w:r>
      <w:bookmarkStart w:id="114" w:name="OLE_LINK121"/>
      <w:bookmarkStart w:id="115" w:name="OLE_LINK124"/>
      <w:r w:rsidRPr="00DB232C">
        <w:rPr>
          <w:lang w:eastAsia="id-ID"/>
        </w:rPr>
        <w:t xml:space="preserve">Reynolds tujuh komponen-komponen </w:t>
      </w:r>
      <w:bookmarkStart w:id="116" w:name="OLE_LINK317"/>
      <w:bookmarkStart w:id="117" w:name="OLE_LINK318"/>
      <w:r w:rsidRPr="00DB232C">
        <w:rPr>
          <w:lang w:eastAsia="id-ID"/>
        </w:rPr>
        <w:t xml:space="preserve">iklim kerja positif meliputi: 1) rasa percaya terhadap anggota yang lain; 2) berani mengambil resiko; 3) rasa hormat-menghormati satu </w:t>
      </w:r>
      <w:proofErr w:type="gramStart"/>
      <w:r w:rsidRPr="00DB232C">
        <w:rPr>
          <w:lang w:eastAsia="id-ID"/>
        </w:rPr>
        <w:t>sama</w:t>
      </w:r>
      <w:proofErr w:type="gramEnd"/>
      <w:r w:rsidRPr="00DB232C">
        <w:rPr>
          <w:lang w:eastAsia="id-ID"/>
        </w:rPr>
        <w:t xml:space="preserve"> lain; 4) menerima tanggung jawab; 5) pengakuan dan penghargaan terhadap orang lain; 6) komunikasi yang terbuka; 7) perbaikan yang berkesinambungan</w:t>
      </w:r>
      <w:bookmarkEnd w:id="114"/>
      <w:bookmarkEnd w:id="115"/>
      <w:bookmarkEnd w:id="116"/>
      <w:bookmarkEnd w:id="117"/>
      <w:r w:rsidRPr="00DB232C">
        <w:rPr>
          <w:lang w:eastAsia="id-ID"/>
        </w:rPr>
        <w:t>.</w:t>
      </w:r>
    </w:p>
    <w:p w:rsidR="008332C8" w:rsidRPr="00DB232C" w:rsidRDefault="008332C8" w:rsidP="00956286">
      <w:pPr>
        <w:ind w:firstLine="567"/>
        <w:jc w:val="both"/>
        <w:rPr>
          <w:lang w:eastAsia="id-ID"/>
        </w:rPr>
      </w:pPr>
    </w:p>
    <w:p w:rsidR="00696E23" w:rsidRPr="00232A41" w:rsidRDefault="00696E23" w:rsidP="00232A41">
      <w:pPr>
        <w:jc w:val="both"/>
        <w:rPr>
          <w:b/>
        </w:rPr>
      </w:pPr>
      <w:bookmarkStart w:id="118" w:name="OLE_LINK382"/>
      <w:bookmarkStart w:id="119" w:name="OLE_LINK383"/>
      <w:r w:rsidRPr="00232A41">
        <w:rPr>
          <w:b/>
          <w:bCs/>
        </w:rPr>
        <w:t>Pendelegasian Wewenang</w:t>
      </w:r>
    </w:p>
    <w:p w:rsidR="00696E23" w:rsidRPr="00DB232C" w:rsidRDefault="00696E23" w:rsidP="00956286">
      <w:pPr>
        <w:pStyle w:val="ListParagraph"/>
        <w:spacing w:after="0" w:line="240" w:lineRule="auto"/>
        <w:ind w:left="0" w:firstLine="284"/>
        <w:jc w:val="both"/>
        <w:rPr>
          <w:rFonts w:ascii="Times New Roman" w:eastAsia="Times New Roman" w:hAnsi="Times New Roman" w:cs="Times New Roman"/>
          <w:sz w:val="24"/>
          <w:szCs w:val="24"/>
          <w:lang w:eastAsia="id-ID"/>
        </w:rPr>
      </w:pPr>
      <w:bookmarkStart w:id="120" w:name="OLE_LINK384"/>
      <w:bookmarkStart w:id="121" w:name="OLE_LINK385"/>
      <w:bookmarkStart w:id="122" w:name="OLE_LINK846"/>
      <w:bookmarkStart w:id="123" w:name="OLE_LINK847"/>
      <w:bookmarkStart w:id="124" w:name="OLE_LINK177"/>
      <w:bookmarkStart w:id="125" w:name="OLE_LINK178"/>
      <w:bookmarkStart w:id="126" w:name="OLE_LINK816"/>
      <w:bookmarkEnd w:id="118"/>
      <w:bookmarkEnd w:id="119"/>
      <w:r w:rsidRPr="00DB232C">
        <w:rPr>
          <w:rFonts w:ascii="Times New Roman" w:eastAsia="Times New Roman" w:hAnsi="Times New Roman" w:cs="Times New Roman"/>
          <w:sz w:val="24"/>
          <w:szCs w:val="24"/>
          <w:lang w:eastAsia="id-ID"/>
        </w:rPr>
        <w:t xml:space="preserve">Schemerhorn </w:t>
      </w:r>
      <w:bookmarkEnd w:id="120"/>
      <w:bookmarkEnd w:id="121"/>
      <w:r w:rsidR="004369B9" w:rsidRPr="00DB232C">
        <w:rPr>
          <w:rFonts w:ascii="Times New Roman" w:eastAsia="Times New Roman" w:hAnsi="Times New Roman" w:cs="Times New Roman"/>
          <w:sz w:val="24"/>
          <w:szCs w:val="24"/>
          <w:lang w:val="en-US" w:eastAsia="id-ID"/>
        </w:rPr>
        <w:t>(</w:t>
      </w:r>
      <w:r w:rsidR="004369B9" w:rsidRPr="00DB232C">
        <w:rPr>
          <w:rFonts w:ascii="Times New Roman" w:hAnsi="Times New Roman" w:cs="Times New Roman"/>
          <w:sz w:val="24"/>
          <w:szCs w:val="24"/>
        </w:rPr>
        <w:t>2005), p. 263</w:t>
      </w:r>
      <w:r w:rsidR="004369B9" w:rsidRPr="00DB232C">
        <w:rPr>
          <w:rFonts w:ascii="Times New Roman" w:hAnsi="Times New Roman" w:cs="Times New Roman"/>
          <w:sz w:val="24"/>
          <w:szCs w:val="24"/>
          <w:lang w:val="en-US"/>
        </w:rPr>
        <w:t>)</w:t>
      </w:r>
      <w:r w:rsidR="004369B9" w:rsidRPr="00DB232C">
        <w:rPr>
          <w:rFonts w:ascii="Times New Roman" w:hAnsi="Times New Roman" w:cs="Times New Roman"/>
          <w:sz w:val="24"/>
          <w:szCs w:val="24"/>
        </w:rPr>
        <w:t xml:space="preserve">   </w:t>
      </w:r>
      <w:r w:rsidRPr="00DB232C">
        <w:rPr>
          <w:rFonts w:ascii="Times New Roman" w:eastAsia="Times New Roman" w:hAnsi="Times New Roman" w:cs="Times New Roman"/>
          <w:sz w:val="24"/>
          <w:szCs w:val="24"/>
          <w:lang w:eastAsia="id-ID"/>
        </w:rPr>
        <w:t xml:space="preserve">mendefinsikan </w:t>
      </w:r>
      <w:bookmarkStart w:id="127" w:name="OLE_LINK386"/>
      <w:bookmarkStart w:id="128" w:name="OLE_LINK387"/>
      <w:r w:rsidRPr="00DB232C">
        <w:rPr>
          <w:rFonts w:ascii="Times New Roman" w:eastAsia="Times New Roman" w:hAnsi="Times New Roman" w:cs="Times New Roman"/>
          <w:sz w:val="24"/>
          <w:szCs w:val="24"/>
          <w:lang w:eastAsia="id-ID"/>
        </w:rPr>
        <w:t>pendelegasian wewenang adalah proses mempercayakan pekerjaan kepada orang lain dengan memberikan mereka hak untuk membuat keputusan dan mengambil tindakan</w:t>
      </w:r>
      <w:bookmarkEnd w:id="122"/>
      <w:bookmarkEnd w:id="123"/>
      <w:r w:rsidRPr="00DB232C">
        <w:rPr>
          <w:rFonts w:ascii="Times New Roman" w:eastAsia="Times New Roman" w:hAnsi="Times New Roman" w:cs="Times New Roman"/>
          <w:sz w:val="24"/>
          <w:szCs w:val="24"/>
          <w:lang w:eastAsia="id-ID"/>
        </w:rPr>
        <w:t>.</w:t>
      </w:r>
      <w:bookmarkEnd w:id="124"/>
      <w:bookmarkEnd w:id="125"/>
      <w:bookmarkEnd w:id="126"/>
      <w:bookmarkEnd w:id="127"/>
      <w:bookmarkEnd w:id="128"/>
      <w:r w:rsidRPr="00DB232C">
        <w:rPr>
          <w:rFonts w:ascii="Times New Roman" w:eastAsia="Times New Roman" w:hAnsi="Times New Roman" w:cs="Times New Roman"/>
          <w:sz w:val="24"/>
          <w:szCs w:val="24"/>
          <w:lang w:eastAsia="id-ID"/>
        </w:rPr>
        <w:t>.</w:t>
      </w:r>
    </w:p>
    <w:p w:rsidR="00696E23" w:rsidRPr="00DB232C" w:rsidRDefault="00696E23" w:rsidP="00956286">
      <w:pPr>
        <w:pStyle w:val="ListParagraph"/>
        <w:spacing w:after="0" w:line="240" w:lineRule="auto"/>
        <w:ind w:left="0" w:firstLine="567"/>
        <w:jc w:val="both"/>
        <w:rPr>
          <w:rFonts w:ascii="Times New Roman" w:eastAsia="Times New Roman" w:hAnsi="Times New Roman" w:cs="Times New Roman"/>
          <w:sz w:val="24"/>
          <w:szCs w:val="24"/>
          <w:lang w:val="en-US" w:eastAsia="id-ID"/>
        </w:rPr>
      </w:pPr>
      <w:bookmarkStart w:id="129" w:name="OLE_LINK398"/>
      <w:bookmarkStart w:id="130" w:name="OLE_LINK186"/>
      <w:bookmarkStart w:id="131" w:name="OLE_LINK187"/>
      <w:r w:rsidRPr="00DB232C">
        <w:rPr>
          <w:rFonts w:ascii="Times New Roman" w:eastAsia="Times New Roman" w:hAnsi="Times New Roman" w:cs="Times New Roman"/>
          <w:sz w:val="24"/>
          <w:szCs w:val="24"/>
          <w:lang w:eastAsia="id-ID"/>
        </w:rPr>
        <w:t xml:space="preserve">Yukl </w:t>
      </w:r>
      <w:bookmarkStart w:id="132" w:name="OLE_LINK399"/>
      <w:bookmarkStart w:id="133" w:name="OLE_LINK400"/>
      <w:bookmarkEnd w:id="129"/>
      <w:r w:rsidR="00225D62" w:rsidRPr="00DB232C">
        <w:rPr>
          <w:rFonts w:ascii="Times New Roman" w:eastAsia="Times New Roman" w:hAnsi="Times New Roman" w:cs="Times New Roman"/>
          <w:sz w:val="24"/>
          <w:szCs w:val="24"/>
          <w:lang w:val="en-US" w:eastAsia="id-ID"/>
        </w:rPr>
        <w:t>(2006:</w:t>
      </w:r>
      <w:r w:rsidR="00225D62" w:rsidRPr="00DB232C">
        <w:rPr>
          <w:rFonts w:ascii="Times New Roman" w:hAnsi="Times New Roman" w:cs="Times New Roman"/>
          <w:sz w:val="24"/>
          <w:szCs w:val="24"/>
        </w:rPr>
        <w:t>124</w:t>
      </w:r>
      <w:r w:rsidR="00225D62" w:rsidRPr="00DB232C">
        <w:rPr>
          <w:rFonts w:ascii="Times New Roman" w:hAnsi="Times New Roman" w:cs="Times New Roman"/>
          <w:sz w:val="24"/>
          <w:szCs w:val="24"/>
          <w:lang w:val="en-US"/>
        </w:rPr>
        <w:t xml:space="preserve">) </w:t>
      </w:r>
      <w:r w:rsidRPr="00DB232C">
        <w:rPr>
          <w:rFonts w:ascii="Times New Roman" w:eastAsia="Times New Roman" w:hAnsi="Times New Roman" w:cs="Times New Roman"/>
          <w:sz w:val="24"/>
          <w:szCs w:val="24"/>
          <w:lang w:eastAsia="id-ID"/>
        </w:rPr>
        <w:t xml:space="preserve">menjelaskan sembilan cara mendelegasikan wewenang, yaitu: 1) menspesifikasi tanggung jawab yang jelas; 2) memberikan otoritas yang cukup dan terperinci; 3) merinci pelaksanaan persyaratan pelaporan; 4) memastikan penerimaan tanggung jawab dari bawahan; 5) meneruskan informasi kepada mereka yang harus mengetahuinya; 6) memantau kemajuan dengan cara yang sesuai; 7) </w:t>
      </w:r>
      <w:r w:rsidRPr="00DB232C">
        <w:rPr>
          <w:rFonts w:ascii="Times New Roman" w:eastAsia="Times New Roman" w:hAnsi="Times New Roman" w:cs="Times New Roman"/>
          <w:sz w:val="24"/>
          <w:szCs w:val="24"/>
          <w:lang w:eastAsia="id-ID"/>
        </w:rPr>
        <w:lastRenderedPageBreak/>
        <w:t>mengusahakan agar bawahan memperoleh informasi yang dibutuhkan; 8) memberi dukungan dan bantuan; 9) kesalahan adalah proses belajar</w:t>
      </w:r>
      <w:bookmarkEnd w:id="130"/>
      <w:bookmarkEnd w:id="131"/>
      <w:bookmarkEnd w:id="132"/>
      <w:bookmarkEnd w:id="133"/>
      <w:r w:rsidR="00225D62" w:rsidRPr="00DB232C">
        <w:rPr>
          <w:rFonts w:ascii="Times New Roman" w:eastAsia="Times New Roman" w:hAnsi="Times New Roman" w:cs="Times New Roman"/>
          <w:sz w:val="24"/>
          <w:szCs w:val="24"/>
          <w:lang w:val="en-US" w:eastAsia="id-ID"/>
        </w:rPr>
        <w:t>.</w:t>
      </w:r>
    </w:p>
    <w:p w:rsidR="00696E23" w:rsidRDefault="00696E23" w:rsidP="00956286">
      <w:pPr>
        <w:pStyle w:val="ListParagraph"/>
        <w:spacing w:after="0" w:line="240" w:lineRule="auto"/>
        <w:ind w:left="0" w:firstLine="284"/>
        <w:jc w:val="both"/>
        <w:rPr>
          <w:rFonts w:ascii="Times New Roman" w:eastAsia="Times New Roman" w:hAnsi="Times New Roman" w:cs="Times New Roman"/>
          <w:sz w:val="24"/>
          <w:szCs w:val="24"/>
          <w:lang w:val="en-US" w:eastAsia="id-ID"/>
        </w:rPr>
      </w:pPr>
      <w:bookmarkStart w:id="134" w:name="OLE_LINK102"/>
      <w:bookmarkStart w:id="135" w:name="OLE_LINK850"/>
      <w:bookmarkStart w:id="136" w:name="OLE_LINK851"/>
      <w:r w:rsidRPr="00DB232C">
        <w:rPr>
          <w:rFonts w:ascii="Times New Roman" w:eastAsia="Times New Roman" w:hAnsi="Times New Roman" w:cs="Times New Roman"/>
          <w:sz w:val="24"/>
          <w:szCs w:val="24"/>
          <w:lang w:eastAsia="id-ID"/>
        </w:rPr>
        <w:t xml:space="preserve">Ivancevich </w:t>
      </w:r>
      <w:r w:rsidRPr="00DB232C">
        <w:rPr>
          <w:rFonts w:ascii="Times New Roman" w:eastAsia="Times New Roman" w:hAnsi="Times New Roman" w:cs="Times New Roman"/>
          <w:i/>
          <w:sz w:val="24"/>
          <w:szCs w:val="24"/>
          <w:lang w:eastAsia="id-ID"/>
        </w:rPr>
        <w:t>et al</w:t>
      </w:r>
      <w:r w:rsidRPr="00DB232C">
        <w:rPr>
          <w:rFonts w:ascii="Times New Roman" w:eastAsia="Times New Roman" w:hAnsi="Times New Roman" w:cs="Times New Roman"/>
          <w:sz w:val="24"/>
          <w:szCs w:val="24"/>
          <w:lang w:eastAsia="id-ID"/>
        </w:rPr>
        <w:t>.</w:t>
      </w:r>
      <w:r w:rsidR="00225D62" w:rsidRPr="00DB232C">
        <w:rPr>
          <w:rFonts w:ascii="Times New Roman" w:eastAsia="Times New Roman" w:hAnsi="Times New Roman" w:cs="Times New Roman"/>
          <w:sz w:val="24"/>
          <w:szCs w:val="24"/>
          <w:lang w:val="en-US" w:eastAsia="id-ID"/>
        </w:rPr>
        <w:t xml:space="preserve"> </w:t>
      </w:r>
      <w:proofErr w:type="gramStart"/>
      <w:r w:rsidR="00225D62" w:rsidRPr="00DB232C">
        <w:rPr>
          <w:rFonts w:ascii="Times New Roman" w:eastAsia="Times New Roman" w:hAnsi="Times New Roman" w:cs="Times New Roman"/>
          <w:sz w:val="24"/>
          <w:szCs w:val="24"/>
          <w:lang w:val="en-US" w:eastAsia="id-ID"/>
        </w:rPr>
        <w:t>(</w:t>
      </w:r>
      <w:r w:rsidR="00225D62" w:rsidRPr="00DB232C">
        <w:rPr>
          <w:rFonts w:ascii="Times New Roman" w:hAnsi="Times New Roman" w:cs="Times New Roman"/>
          <w:sz w:val="24"/>
          <w:szCs w:val="24"/>
        </w:rPr>
        <w:t>2006</w:t>
      </w:r>
      <w:r w:rsidR="00DB6376" w:rsidRPr="00DB232C">
        <w:rPr>
          <w:rFonts w:ascii="Times New Roman" w:hAnsi="Times New Roman" w:cs="Times New Roman"/>
          <w:sz w:val="24"/>
          <w:szCs w:val="24"/>
          <w:lang w:val="en-US"/>
        </w:rPr>
        <w:t>:</w:t>
      </w:r>
      <w:r w:rsidR="00225D62" w:rsidRPr="00DB232C">
        <w:rPr>
          <w:rFonts w:ascii="Times New Roman" w:hAnsi="Times New Roman" w:cs="Times New Roman"/>
          <w:sz w:val="24"/>
          <w:szCs w:val="24"/>
        </w:rPr>
        <w:t xml:space="preserve"> 238</w:t>
      </w:r>
      <w:r w:rsidR="00225D62" w:rsidRPr="00DB232C">
        <w:rPr>
          <w:rFonts w:ascii="Times New Roman" w:hAnsi="Times New Roman" w:cs="Times New Roman"/>
          <w:sz w:val="24"/>
          <w:szCs w:val="24"/>
          <w:lang w:val="en-US"/>
        </w:rPr>
        <w:t>)</w:t>
      </w:r>
      <w:r w:rsidRPr="00DB232C">
        <w:rPr>
          <w:rFonts w:ascii="Times New Roman" w:eastAsia="Times New Roman" w:hAnsi="Times New Roman" w:cs="Times New Roman"/>
          <w:sz w:val="24"/>
          <w:szCs w:val="24"/>
          <w:lang w:eastAsia="id-ID"/>
        </w:rPr>
        <w:t xml:space="preserve"> </w:t>
      </w:r>
      <w:bookmarkEnd w:id="134"/>
      <w:r w:rsidRPr="00DB232C">
        <w:rPr>
          <w:rFonts w:ascii="Times New Roman" w:eastAsia="Times New Roman" w:hAnsi="Times New Roman" w:cs="Times New Roman"/>
          <w:sz w:val="24"/>
          <w:szCs w:val="24"/>
          <w:lang w:eastAsia="id-ID"/>
        </w:rPr>
        <w:t>mengemukakan pendelegasian kewenangan (</w:t>
      </w:r>
      <w:r w:rsidRPr="00DB232C">
        <w:rPr>
          <w:rFonts w:ascii="Times New Roman" w:eastAsia="Times New Roman" w:hAnsi="Times New Roman" w:cs="Times New Roman"/>
          <w:i/>
          <w:sz w:val="24"/>
          <w:szCs w:val="24"/>
          <w:lang w:eastAsia="id-ID"/>
        </w:rPr>
        <w:t>delegation of authority</w:t>
      </w:r>
      <w:r w:rsidRPr="00DB232C">
        <w:rPr>
          <w:rFonts w:ascii="Times New Roman" w:eastAsia="Times New Roman" w:hAnsi="Times New Roman" w:cs="Times New Roman"/>
          <w:sz w:val="24"/>
          <w:szCs w:val="24"/>
          <w:lang w:eastAsia="id-ID"/>
        </w:rPr>
        <w:t>) adalah mengacu secara khusus pada kewenangan mengambil keputusan, bukan melakukan pekerjaan.</w:t>
      </w:r>
      <w:proofErr w:type="gramEnd"/>
      <w:r w:rsidRPr="00DB232C">
        <w:rPr>
          <w:rFonts w:ascii="Times New Roman" w:eastAsia="Times New Roman" w:hAnsi="Times New Roman" w:cs="Times New Roman"/>
          <w:sz w:val="24"/>
          <w:szCs w:val="24"/>
          <w:lang w:eastAsia="id-ID"/>
        </w:rPr>
        <w:t xml:space="preserve"> Para pemimpin dapat memutuskan seberapa besar kewenangan yang seharusnya didelegasikan kepada setiap jabatan dan pemegan jabatan. Kewenangan mengarah pada individu-individu untuk membuat keputusan tanpa harus meminta persetujuan dari pihak pimpinan yang lebih tinggi</w:t>
      </w:r>
      <w:bookmarkStart w:id="137" w:name="OLE_LINK243"/>
      <w:bookmarkStart w:id="138" w:name="OLE_LINK244"/>
      <w:bookmarkEnd w:id="135"/>
      <w:bookmarkEnd w:id="136"/>
      <w:r w:rsidR="008332C8">
        <w:rPr>
          <w:rFonts w:ascii="Times New Roman" w:eastAsia="Times New Roman" w:hAnsi="Times New Roman" w:cs="Times New Roman"/>
          <w:sz w:val="24"/>
          <w:szCs w:val="24"/>
          <w:lang w:val="en-US" w:eastAsia="id-ID"/>
        </w:rPr>
        <w:t>.</w:t>
      </w:r>
    </w:p>
    <w:p w:rsidR="008332C8" w:rsidRPr="008332C8" w:rsidRDefault="008332C8" w:rsidP="00956286">
      <w:pPr>
        <w:pStyle w:val="ListParagraph"/>
        <w:spacing w:after="0" w:line="240" w:lineRule="auto"/>
        <w:ind w:left="0" w:firstLine="284"/>
        <w:jc w:val="both"/>
        <w:rPr>
          <w:rFonts w:ascii="Times New Roman" w:eastAsia="Times New Roman" w:hAnsi="Times New Roman" w:cs="Times New Roman"/>
          <w:sz w:val="24"/>
          <w:szCs w:val="24"/>
          <w:lang w:val="en-US" w:eastAsia="id-ID"/>
        </w:rPr>
      </w:pPr>
    </w:p>
    <w:bookmarkEnd w:id="137"/>
    <w:bookmarkEnd w:id="138"/>
    <w:p w:rsidR="00696E23" w:rsidRPr="00232A41" w:rsidRDefault="00696E23" w:rsidP="00232A41">
      <w:pPr>
        <w:jc w:val="both"/>
        <w:rPr>
          <w:b/>
        </w:rPr>
      </w:pPr>
      <w:proofErr w:type="gramStart"/>
      <w:r w:rsidRPr="00232A41">
        <w:rPr>
          <w:b/>
        </w:rPr>
        <w:t>Komunikasi Interpersonal.</w:t>
      </w:r>
      <w:proofErr w:type="gramEnd"/>
    </w:p>
    <w:p w:rsidR="00232A41" w:rsidRDefault="00696E23" w:rsidP="00232A41">
      <w:pPr>
        <w:ind w:firstLine="567"/>
        <w:jc w:val="both"/>
        <w:rPr>
          <w:rFonts w:eastAsiaTheme="majorEastAsia"/>
        </w:rPr>
      </w:pPr>
      <w:bookmarkStart w:id="139" w:name="OLE_LINK532"/>
      <w:bookmarkStart w:id="140" w:name="OLE_LINK533"/>
      <w:bookmarkStart w:id="141" w:name="OLE_LINK643"/>
      <w:r w:rsidRPr="00DB232C">
        <w:t>Hartley</w:t>
      </w:r>
      <w:bookmarkEnd w:id="139"/>
      <w:bookmarkEnd w:id="140"/>
      <w:bookmarkEnd w:id="141"/>
      <w:r w:rsidR="00DB6376" w:rsidRPr="00DB232C">
        <w:t xml:space="preserve"> (2001: 21-27)</w:t>
      </w:r>
      <w:r w:rsidR="008332C8">
        <w:t xml:space="preserve"> mengemukakan</w:t>
      </w:r>
      <w:r w:rsidRPr="00DB232C">
        <w:t xml:space="preserve"> </w:t>
      </w:r>
      <w:bookmarkStart w:id="142" w:name="OLE_LINK644"/>
      <w:bookmarkStart w:id="143" w:name="OLE_LINK645"/>
      <w:r w:rsidRPr="00DB232C">
        <w:t>tujuh proses komunikasi interpersonal, yaitu: 1) komunikasi Interpersonal melibatkan tatap muka atau pertemuan antara dua orang; 2) komunikasi Interpersonal melibatkan dua orang dalam peran yang bervariasi dan hubungan satu sama lain; 3) komunikasi interpersonal adalah selalu dua arah; 4) komunikasi interpersonal tidak hanya melibatkan pertukaran pesan, tetapi melibatkan penciptaan dan pertukaran makna; 5) komunikasi interpersonal adalah sebagian atau seluruhnya disengaja; 6) komunikasi interpersonal adalah proses yang berkelanjutan bukan suatu peristiwa atau serangkaian peristiwa; 7) komunikasi interpersonal adalah kumulatif dari waktu ke waktu</w:t>
      </w:r>
      <w:bookmarkEnd w:id="142"/>
      <w:bookmarkEnd w:id="143"/>
      <w:r w:rsidR="00DB6376" w:rsidRPr="00DB232C">
        <w:t>.</w:t>
      </w:r>
      <w:bookmarkStart w:id="144" w:name="OLE_LINK646"/>
      <w:bookmarkStart w:id="145" w:name="OLE_LINK647"/>
    </w:p>
    <w:p w:rsidR="00232A41" w:rsidRDefault="00696E23" w:rsidP="00232A41">
      <w:pPr>
        <w:ind w:firstLine="567"/>
        <w:jc w:val="both"/>
        <w:rPr>
          <w:rStyle w:val="apple-style-span"/>
          <w:rFonts w:eastAsiaTheme="majorEastAsia"/>
        </w:rPr>
      </w:pPr>
      <w:bookmarkStart w:id="146" w:name="OLE_LINK659"/>
      <w:bookmarkStart w:id="147" w:name="OLE_LINK560"/>
      <w:bookmarkStart w:id="148" w:name="OLE_LINK561"/>
      <w:bookmarkStart w:id="149" w:name="OLE_LINK852"/>
      <w:bookmarkEnd w:id="144"/>
      <w:bookmarkEnd w:id="145"/>
      <w:r w:rsidRPr="00DB232C">
        <w:rPr>
          <w:bCs/>
        </w:rPr>
        <w:t>Stewart</w:t>
      </w:r>
      <w:bookmarkEnd w:id="146"/>
      <w:r w:rsidRPr="00DB232C">
        <w:rPr>
          <w:bCs/>
        </w:rPr>
        <w:t xml:space="preserve"> </w:t>
      </w:r>
      <w:r w:rsidRPr="00DB232C">
        <w:rPr>
          <w:bCs/>
          <w:i/>
        </w:rPr>
        <w:t>et al</w:t>
      </w:r>
      <w:bookmarkEnd w:id="147"/>
      <w:bookmarkEnd w:id="148"/>
      <w:r w:rsidRPr="00DB232C">
        <w:rPr>
          <w:bCs/>
        </w:rPr>
        <w:t>.</w:t>
      </w:r>
      <w:r w:rsidR="00683FD5" w:rsidRPr="00DB232C">
        <w:rPr>
          <w:bCs/>
        </w:rPr>
        <w:t xml:space="preserve"> (2011</w:t>
      </w:r>
      <w:r w:rsidR="00683FD5" w:rsidRPr="00DB232C">
        <w:t>: 6)</w:t>
      </w:r>
      <w:r w:rsidRPr="00DB232C">
        <w:rPr>
          <w:bCs/>
        </w:rPr>
        <w:t xml:space="preserve"> mendefinisikan </w:t>
      </w:r>
      <w:bookmarkStart w:id="150" w:name="OLE_LINK661"/>
      <w:bookmarkStart w:id="151" w:name="OLE_LINK662"/>
      <w:r w:rsidRPr="00DB232C">
        <w:rPr>
          <w:bCs/>
        </w:rPr>
        <w:t>komunikasi interpersonal adalah ditandai dengan proses verbal dan nonverbal yang berkelanjutan kolaboratif pengambilan keputusan dalam hal ini interaksi membutuhkan koordinasi dan setiap orang mengatur tindakan yang sejalan dengan orang lain</w:t>
      </w:r>
      <w:bookmarkEnd w:id="149"/>
      <w:bookmarkEnd w:id="150"/>
      <w:bookmarkEnd w:id="151"/>
      <w:r w:rsidR="00683FD5" w:rsidRPr="00DB232C">
        <w:rPr>
          <w:bCs/>
        </w:rPr>
        <w:t>.</w:t>
      </w:r>
      <w:bookmarkStart w:id="152" w:name="OLE_LINK47"/>
      <w:bookmarkStart w:id="153" w:name="OLE_LINK853"/>
    </w:p>
    <w:p w:rsidR="00232A41" w:rsidRDefault="00696E23" w:rsidP="00232A41">
      <w:pPr>
        <w:ind w:firstLine="567"/>
        <w:jc w:val="both"/>
        <w:rPr>
          <w:rStyle w:val="apple-style-span"/>
          <w:rFonts w:eastAsiaTheme="majorEastAsia"/>
        </w:rPr>
      </w:pPr>
      <w:proofErr w:type="gramStart"/>
      <w:r w:rsidRPr="00DB232C">
        <w:rPr>
          <w:rStyle w:val="apple-style-span"/>
          <w:rFonts w:eastAsiaTheme="majorEastAsia"/>
        </w:rPr>
        <w:t>Barnard</w:t>
      </w:r>
      <w:bookmarkEnd w:id="152"/>
      <w:r w:rsidRPr="00DB232C">
        <w:rPr>
          <w:rStyle w:val="apple-style-span"/>
          <w:rFonts w:eastAsiaTheme="majorEastAsia"/>
        </w:rPr>
        <w:t xml:space="preserve"> </w:t>
      </w:r>
      <w:r w:rsidR="00683FD5" w:rsidRPr="00DB232C">
        <w:rPr>
          <w:rStyle w:val="apple-style-span"/>
          <w:rFonts w:eastAsiaTheme="majorEastAsia"/>
        </w:rPr>
        <w:t>(</w:t>
      </w:r>
      <w:r w:rsidR="00683FD5" w:rsidRPr="00DB232C">
        <w:t xml:space="preserve">2006: 73) </w:t>
      </w:r>
      <w:r w:rsidRPr="00DB232C">
        <w:rPr>
          <w:rStyle w:val="apple-style-span"/>
          <w:rFonts w:eastAsiaTheme="majorEastAsia"/>
        </w:rPr>
        <w:t>juga mengaitkan komunikasi interpersonal dalam konsepnya tentang kewenangan.</w:t>
      </w:r>
      <w:proofErr w:type="gramEnd"/>
      <w:r w:rsidRPr="00DB232C">
        <w:rPr>
          <w:rStyle w:val="apple-style-span"/>
          <w:rFonts w:eastAsiaTheme="majorEastAsia"/>
        </w:rPr>
        <w:t xml:space="preserve"> </w:t>
      </w:r>
      <w:proofErr w:type="gramStart"/>
      <w:r w:rsidRPr="00DB232C">
        <w:rPr>
          <w:rStyle w:val="apple-style-span"/>
          <w:rFonts w:eastAsiaTheme="majorEastAsia"/>
        </w:rPr>
        <w:t>Barnard menekankan bahwa pengertian dan pemahaman harus terjadi sebelum kewenangan dikomunikasikan oleh pimpinan kepada bawahannya.</w:t>
      </w:r>
      <w:proofErr w:type="gramEnd"/>
      <w:r w:rsidRPr="00DB232C">
        <w:rPr>
          <w:rStyle w:val="apple-style-span"/>
          <w:rFonts w:eastAsiaTheme="majorEastAsia"/>
        </w:rPr>
        <w:t xml:space="preserve"> Dia menyebutkan tujuh faktor komunikasi yang penting untuk menetapkan dan mempertahankan kewenangan, yaitu: 1) saluran komunikasi sebaiknya diketahui secara pasti; 2) sebaiknya ada saluran komunikasi formal yang pasti bagi setiap anggota organisasi; 3) saluran komunikasi sebaiknya berlangsung sesingkat mungkin; 4) menggunakan saluran komunikasi yang lengkap; 5) orang yang bertindak sebagai pusat komunikasi sebaiknya kompeten; 6) saluran komunikasi sebaiknya tidak terganggu pada saat organisasi berfungsi; 7) setiap komunikasi sebaiknya diotentikasi</w:t>
      </w:r>
      <w:bookmarkEnd w:id="153"/>
      <w:r w:rsidR="008D4281" w:rsidRPr="00DB232C">
        <w:rPr>
          <w:rStyle w:val="apple-style-span"/>
          <w:rFonts w:eastAsiaTheme="majorEastAsia"/>
        </w:rPr>
        <w:t>.</w:t>
      </w:r>
      <w:bookmarkStart w:id="154" w:name="OLE_LINK410"/>
      <w:bookmarkStart w:id="155" w:name="OLE_LINK835"/>
      <w:bookmarkStart w:id="156" w:name="OLE_LINK836"/>
    </w:p>
    <w:p w:rsidR="001624E8" w:rsidRDefault="00696E23" w:rsidP="00232A41">
      <w:pPr>
        <w:ind w:firstLine="567"/>
        <w:jc w:val="both"/>
        <w:rPr>
          <w:rStyle w:val="apple-style-span"/>
          <w:rFonts w:eastAsiaTheme="majorEastAsia"/>
        </w:rPr>
      </w:pPr>
      <w:r w:rsidRPr="00DB232C">
        <w:rPr>
          <w:rStyle w:val="apple-style-span"/>
          <w:rFonts w:eastAsiaTheme="majorEastAsia"/>
        </w:rPr>
        <w:t>Robbins</w:t>
      </w:r>
      <w:bookmarkEnd w:id="154"/>
      <w:r w:rsidR="008D4281" w:rsidRPr="00DB232C">
        <w:rPr>
          <w:rStyle w:val="apple-style-span"/>
          <w:rFonts w:eastAsiaTheme="majorEastAsia"/>
        </w:rPr>
        <w:t xml:space="preserve"> (2006: </w:t>
      </w:r>
      <w:r w:rsidR="008D4281" w:rsidRPr="00DB232C">
        <w:t>393)</w:t>
      </w:r>
      <w:r w:rsidRPr="00DB232C">
        <w:rPr>
          <w:rStyle w:val="apple-style-span"/>
          <w:rFonts w:eastAsiaTheme="majorEastAsia"/>
        </w:rPr>
        <w:t xml:space="preserve"> menguraikan proses </w:t>
      </w:r>
      <w:bookmarkStart w:id="157" w:name="OLE_LINK411"/>
      <w:bookmarkStart w:id="158" w:name="OLE_LINK412"/>
      <w:r w:rsidRPr="00DB232C">
        <w:rPr>
          <w:rStyle w:val="apple-style-span"/>
          <w:rFonts w:eastAsiaTheme="majorEastAsia"/>
        </w:rPr>
        <w:t xml:space="preserve">komunikasi sebagai pesan yang harus disampaikan yaitu; 1) pesan itu disampaikan dari sumber (pengirim) ke penerima; 2) pesan itu dikodekan (diubah ke dalam bentuk simbolik); 3) diteruskan melalui sejumlah medium (saluran) ke penerima; 4) </w:t>
      </w:r>
      <w:r w:rsidRPr="00DB232C">
        <w:rPr>
          <w:rStyle w:val="apple-style-span"/>
          <w:rFonts w:eastAsiaTheme="majorEastAsia"/>
        </w:rPr>
        <w:lastRenderedPageBreak/>
        <w:t>penerjemahkan ulang (</w:t>
      </w:r>
      <w:r w:rsidRPr="00DB232C">
        <w:rPr>
          <w:rStyle w:val="apple-style-span"/>
          <w:rFonts w:eastAsiaTheme="majorEastAsia"/>
          <w:i/>
        </w:rPr>
        <w:t>decoding</w:t>
      </w:r>
      <w:r w:rsidRPr="00DB232C">
        <w:rPr>
          <w:rStyle w:val="apple-style-span"/>
          <w:rFonts w:eastAsiaTheme="majorEastAsia"/>
        </w:rPr>
        <w:t>) pesan yang dimulai oleh pengirim</w:t>
      </w:r>
      <w:bookmarkEnd w:id="155"/>
      <w:bookmarkEnd w:id="156"/>
      <w:r w:rsidRPr="00DB232C">
        <w:rPr>
          <w:rStyle w:val="apple-style-span"/>
          <w:rFonts w:eastAsiaTheme="majorEastAsia"/>
        </w:rPr>
        <w:t>. Hasilnya adalah pentransferan makna dari satu orang ke orang lain</w:t>
      </w:r>
      <w:bookmarkEnd w:id="157"/>
      <w:bookmarkEnd w:id="158"/>
      <w:r w:rsidRPr="00DB232C">
        <w:rPr>
          <w:rStyle w:val="apple-style-span"/>
          <w:rFonts w:eastAsiaTheme="majorEastAsia"/>
        </w:rPr>
        <w:t>.</w:t>
      </w:r>
    </w:p>
    <w:p w:rsidR="00A50E03" w:rsidRPr="00232A41" w:rsidRDefault="00A50E03" w:rsidP="00232A41">
      <w:pPr>
        <w:ind w:firstLine="567"/>
        <w:jc w:val="both"/>
        <w:rPr>
          <w:rFonts w:eastAsiaTheme="majorEastAsia"/>
        </w:rPr>
      </w:pPr>
    </w:p>
    <w:p w:rsidR="00FA5715" w:rsidRPr="00DB232C" w:rsidRDefault="00FA5715" w:rsidP="00956286">
      <w:pPr>
        <w:ind w:left="284" w:firstLine="283"/>
        <w:jc w:val="both"/>
        <w:rPr>
          <w:lang w:eastAsia="id-ID"/>
        </w:rPr>
      </w:pPr>
    </w:p>
    <w:p w:rsidR="00696E23" w:rsidRPr="00DB232C" w:rsidRDefault="008A32B5" w:rsidP="008A32B5">
      <w:pPr>
        <w:ind w:left="360" w:hanging="360"/>
        <w:jc w:val="both"/>
        <w:rPr>
          <w:b/>
        </w:rPr>
      </w:pPr>
      <w:r>
        <w:rPr>
          <w:b/>
        </w:rPr>
        <w:t xml:space="preserve">C. </w:t>
      </w:r>
      <w:r w:rsidR="00696E23" w:rsidRPr="00DB232C">
        <w:rPr>
          <w:b/>
        </w:rPr>
        <w:t>METODOLOGI PENELITIAN</w:t>
      </w:r>
    </w:p>
    <w:p w:rsidR="008A32B5" w:rsidRDefault="00696E23" w:rsidP="008A32B5">
      <w:pPr>
        <w:ind w:firstLine="360"/>
        <w:jc w:val="both"/>
        <w:rPr>
          <w:b/>
        </w:rPr>
      </w:pPr>
      <w:r w:rsidRPr="00DB232C">
        <w:t>Penelitian ini menggunakan metode survei dengan pendekatan kausal dengan analisis jalur (</w:t>
      </w:r>
      <w:r w:rsidRPr="00DB232C">
        <w:rPr>
          <w:i/>
        </w:rPr>
        <w:t>path analysis</w:t>
      </w:r>
      <w:r w:rsidRPr="00DB232C">
        <w:t xml:space="preserve">) Penelitian ini menganalisis pengaruh satu variabel terhadap variabel lain. Variabel yang </w:t>
      </w:r>
      <w:proofErr w:type="gramStart"/>
      <w:r w:rsidRPr="00DB232C">
        <w:t>akan</w:t>
      </w:r>
      <w:proofErr w:type="gramEnd"/>
      <w:r w:rsidRPr="00DB232C">
        <w:t xml:space="preserve"> dikaji terdiri atas dua macam, yakni: variabel eksogen dan variabel endogen. Populasi target adalah semua guru dari 9 (sembilan) SMA </w:t>
      </w:r>
      <w:proofErr w:type="gramStart"/>
      <w:r w:rsidRPr="00DB232C">
        <w:t>Negeri  di</w:t>
      </w:r>
      <w:proofErr w:type="gramEnd"/>
      <w:r w:rsidRPr="00DB232C">
        <w:t xml:space="preserve"> Kota Kendari yang berjumlah 556 orang guru.</w:t>
      </w:r>
      <w:r w:rsidR="00232A41">
        <w:rPr>
          <w:b/>
        </w:rPr>
        <w:t xml:space="preserve"> </w:t>
      </w:r>
      <w:proofErr w:type="gramStart"/>
      <w:r w:rsidRPr="00232A41">
        <w:t>Dari populasi target dalam penelitian ini adalah semua guru dari 9 (sembilan) SMA Negeri di Kota Kendari.</w:t>
      </w:r>
      <w:proofErr w:type="gramEnd"/>
      <w:r w:rsidRPr="00232A41">
        <w:t xml:space="preserve"> </w:t>
      </w:r>
      <w:proofErr w:type="gramStart"/>
      <w:r w:rsidRPr="00232A41">
        <w:t xml:space="preserve">Dengan teknik-teknik pensampelan menggunakan </w:t>
      </w:r>
      <w:r w:rsidRPr="00232A41">
        <w:rPr>
          <w:i/>
        </w:rPr>
        <w:t>proporsional random sampling.</w:t>
      </w:r>
      <w:proofErr w:type="gramEnd"/>
      <w:r w:rsidR="00D11D54">
        <w:rPr>
          <w:i/>
        </w:rPr>
        <w:t xml:space="preserve"> </w:t>
      </w:r>
      <w:proofErr w:type="gramStart"/>
      <w:r w:rsidR="00232A41">
        <w:t xml:space="preserve">Dengan demikian yang </w:t>
      </w:r>
      <w:r w:rsidR="008A32B5">
        <w:t>menjadi sampel dalam penelitian ini sebanyak 85 responden.</w:t>
      </w:r>
      <w:proofErr w:type="gramEnd"/>
    </w:p>
    <w:p w:rsidR="008A32B5" w:rsidRDefault="00696E23" w:rsidP="008A32B5">
      <w:pPr>
        <w:jc w:val="both"/>
        <w:rPr>
          <w:i/>
        </w:rPr>
      </w:pPr>
      <w:r w:rsidRPr="00DB232C">
        <w:t xml:space="preserve">Teknik pengumpulan data dilakukan dengan menggunakan </w:t>
      </w:r>
      <w:proofErr w:type="gramStart"/>
      <w:r w:rsidRPr="00DB232C">
        <w:t>instrumen  penelitian</w:t>
      </w:r>
      <w:proofErr w:type="gramEnd"/>
      <w:r w:rsidRPr="00DB232C">
        <w:t xml:space="preserve"> berbentuk angket, yaitu: (1) instrumen gaya kepemimpinan (2) instrumen kepercayaan (</w:t>
      </w:r>
      <w:r w:rsidRPr="00DB232C">
        <w:rPr>
          <w:i/>
        </w:rPr>
        <w:t>trust</w:t>
      </w:r>
      <w:r w:rsidRPr="00DB232C">
        <w:t xml:space="preserve">), (3) instrumen pendelegasian wewenang (4) instrumen komunikasi interpersonal, (5) instrumen pengambilan keputusan guru. </w:t>
      </w:r>
      <w:proofErr w:type="gramStart"/>
      <w:r w:rsidRPr="00DB232C">
        <w:t>Teknik analisis data yang digunakan adalah terknik analisis data secara deskriptif dan inferensial.</w:t>
      </w:r>
      <w:proofErr w:type="gramEnd"/>
      <w:r w:rsidR="00C764D9">
        <w:t xml:space="preserve"> </w:t>
      </w:r>
      <w:proofErr w:type="gramStart"/>
      <w:r w:rsidR="00C764D9">
        <w:t>A</w:t>
      </w:r>
      <w:r w:rsidRPr="00DB232C">
        <w:t>nalisis inferensial digunakan untuk menguji hipotesis dengan menggunakan analisis jalur (</w:t>
      </w:r>
      <w:r w:rsidRPr="00DB232C">
        <w:rPr>
          <w:i/>
        </w:rPr>
        <w:t>path analysis</w:t>
      </w:r>
      <w:r w:rsidRPr="00DB232C">
        <w:t>).</w:t>
      </w:r>
      <w:proofErr w:type="gramEnd"/>
      <w:r w:rsidRPr="00DB232C">
        <w:t xml:space="preserve"> </w:t>
      </w:r>
      <w:proofErr w:type="gramStart"/>
      <w:r w:rsidRPr="00DB232C">
        <w:rPr>
          <w:rFonts w:eastAsiaTheme="minorEastAsia"/>
        </w:rPr>
        <w:t xml:space="preserve">Sebelum dilakukan pengujian hipotesis, terlebih dahulu dilakukan uji normalitas galat taksiran regresi dengan menggunakan teknik </w:t>
      </w:r>
      <w:r w:rsidRPr="00DB232C">
        <w:rPr>
          <w:rFonts w:eastAsiaTheme="minorEastAsia"/>
          <w:i/>
        </w:rPr>
        <w:t xml:space="preserve">Lilliefors </w:t>
      </w:r>
      <w:r w:rsidRPr="00DB232C">
        <w:rPr>
          <w:rFonts w:eastAsiaTheme="minorEastAsia"/>
        </w:rPr>
        <w:t>dan uji linearitas dengan menggunakan uji ANAVA.</w:t>
      </w:r>
      <w:proofErr w:type="gramEnd"/>
    </w:p>
    <w:p w:rsidR="007234B9" w:rsidRDefault="007234B9" w:rsidP="00956286">
      <w:pPr>
        <w:jc w:val="both"/>
        <w:rPr>
          <w:b/>
        </w:rPr>
      </w:pPr>
    </w:p>
    <w:p w:rsidR="00D7406D" w:rsidRPr="00DB232C" w:rsidRDefault="00D7406D" w:rsidP="00956286">
      <w:pPr>
        <w:jc w:val="both"/>
        <w:rPr>
          <w:b/>
        </w:rPr>
      </w:pPr>
    </w:p>
    <w:p w:rsidR="00F44F2C" w:rsidRPr="00DB232C" w:rsidRDefault="008A32B5" w:rsidP="008A32B5">
      <w:pPr>
        <w:ind w:left="360" w:hanging="360"/>
        <w:jc w:val="both"/>
        <w:rPr>
          <w:b/>
        </w:rPr>
      </w:pPr>
      <w:r>
        <w:rPr>
          <w:b/>
        </w:rPr>
        <w:t xml:space="preserve">D. </w:t>
      </w:r>
      <w:r w:rsidR="00DB349A" w:rsidRPr="00DB232C">
        <w:rPr>
          <w:b/>
        </w:rPr>
        <w:t xml:space="preserve">HASIL PENELITIAN </w:t>
      </w:r>
    </w:p>
    <w:p w:rsidR="00DB349A" w:rsidRPr="00DB232C" w:rsidRDefault="00387E62" w:rsidP="00956286">
      <w:pPr>
        <w:ind w:firstLine="720"/>
        <w:jc w:val="both"/>
        <w:rPr>
          <w:b/>
        </w:rPr>
      </w:pPr>
      <w:proofErr w:type="gramStart"/>
      <w:r w:rsidRPr="00DB232C">
        <w:rPr>
          <w:b/>
        </w:rPr>
        <w:t>Tabel 2.</w:t>
      </w:r>
      <w:proofErr w:type="gramEnd"/>
      <w:r w:rsidR="00DB349A" w:rsidRPr="00DB232C">
        <w:rPr>
          <w:b/>
        </w:rPr>
        <w:t xml:space="preserve"> Rangkuman</w:t>
      </w:r>
      <w:r w:rsidR="00D11D54">
        <w:rPr>
          <w:b/>
        </w:rPr>
        <w:t xml:space="preserve"> </w:t>
      </w:r>
      <w:proofErr w:type="gramStart"/>
      <w:r w:rsidR="00D11D54">
        <w:rPr>
          <w:b/>
        </w:rPr>
        <w:t xml:space="preserve">Hasil </w:t>
      </w:r>
      <w:r w:rsidR="00DB349A" w:rsidRPr="00DB232C">
        <w:rPr>
          <w:b/>
        </w:rPr>
        <w:t xml:space="preserve"> Uji</w:t>
      </w:r>
      <w:proofErr w:type="gramEnd"/>
      <w:r w:rsidR="00DB349A" w:rsidRPr="00DB232C">
        <w:rPr>
          <w:b/>
        </w:rPr>
        <w:t xml:space="preserve"> Normalitas Galat Taksiran</w:t>
      </w:r>
    </w:p>
    <w:tbl>
      <w:tblPr>
        <w:tblStyle w:val="TableGrid"/>
        <w:tblW w:w="7243" w:type="dxa"/>
        <w:tblInd w:w="198" w:type="dxa"/>
        <w:tblLayout w:type="fixed"/>
        <w:tblLook w:val="04A0" w:firstRow="1" w:lastRow="0" w:firstColumn="1" w:lastColumn="0" w:noHBand="0" w:noVBand="1"/>
      </w:tblPr>
      <w:tblGrid>
        <w:gridCol w:w="530"/>
        <w:gridCol w:w="1900"/>
        <w:gridCol w:w="900"/>
        <w:gridCol w:w="1080"/>
        <w:gridCol w:w="1260"/>
        <w:gridCol w:w="1573"/>
      </w:tblGrid>
      <w:tr w:rsidR="00DB349A" w:rsidRPr="00DB232C" w:rsidTr="00C764D9">
        <w:tc>
          <w:tcPr>
            <w:tcW w:w="530" w:type="dxa"/>
            <w:shd w:val="clear" w:color="auto" w:fill="D9D9D9" w:themeFill="background1" w:themeFillShade="D9"/>
            <w:vAlign w:val="center"/>
          </w:tcPr>
          <w:p w:rsidR="00DB349A" w:rsidRPr="00DB232C" w:rsidRDefault="00DB349A" w:rsidP="00387E62">
            <w:pPr>
              <w:jc w:val="center"/>
              <w:rPr>
                <w:sz w:val="24"/>
                <w:szCs w:val="24"/>
              </w:rPr>
            </w:pPr>
            <w:r w:rsidRPr="00DB232C">
              <w:rPr>
                <w:sz w:val="24"/>
                <w:szCs w:val="24"/>
              </w:rPr>
              <w:t>No</w:t>
            </w:r>
          </w:p>
        </w:tc>
        <w:tc>
          <w:tcPr>
            <w:tcW w:w="1900" w:type="dxa"/>
            <w:shd w:val="clear" w:color="auto" w:fill="D9D9D9" w:themeFill="background1" w:themeFillShade="D9"/>
            <w:vAlign w:val="center"/>
          </w:tcPr>
          <w:p w:rsidR="00DB349A" w:rsidRPr="00DB232C" w:rsidRDefault="00DB349A" w:rsidP="00C764D9">
            <w:pPr>
              <w:jc w:val="both"/>
              <w:rPr>
                <w:sz w:val="24"/>
                <w:szCs w:val="24"/>
              </w:rPr>
            </w:pPr>
            <w:r w:rsidRPr="00DB232C">
              <w:rPr>
                <w:sz w:val="24"/>
                <w:szCs w:val="24"/>
              </w:rPr>
              <w:t>Variabel</w:t>
            </w:r>
          </w:p>
        </w:tc>
        <w:tc>
          <w:tcPr>
            <w:tcW w:w="900" w:type="dxa"/>
            <w:shd w:val="clear" w:color="auto" w:fill="D9D9D9" w:themeFill="background1" w:themeFillShade="D9"/>
            <w:vAlign w:val="center"/>
          </w:tcPr>
          <w:p w:rsidR="00DB349A" w:rsidRPr="00DB232C" w:rsidRDefault="006336B6" w:rsidP="00387E62">
            <w:pPr>
              <w:jc w:val="center"/>
              <w:rPr>
                <w:sz w:val="24"/>
                <w:szCs w:val="24"/>
              </w:rPr>
            </w:pPr>
            <w:r w:rsidRPr="00DB232C">
              <w:rPr>
                <w:sz w:val="24"/>
                <w:szCs w:val="24"/>
              </w:rPr>
              <w:t>N</w:t>
            </w:r>
          </w:p>
        </w:tc>
        <w:tc>
          <w:tcPr>
            <w:tcW w:w="1080" w:type="dxa"/>
            <w:shd w:val="clear" w:color="auto" w:fill="D9D9D9" w:themeFill="background1" w:themeFillShade="D9"/>
            <w:vAlign w:val="center"/>
          </w:tcPr>
          <w:p w:rsidR="00DB349A" w:rsidRPr="00DB232C" w:rsidRDefault="00DB349A" w:rsidP="00387E62">
            <w:pPr>
              <w:jc w:val="center"/>
              <w:rPr>
                <w:sz w:val="24"/>
                <w:szCs w:val="24"/>
              </w:rPr>
            </w:pPr>
            <w:r w:rsidRPr="00DB232C">
              <w:rPr>
                <w:sz w:val="24"/>
                <w:szCs w:val="24"/>
              </w:rPr>
              <w:t>Lhitung</w:t>
            </w:r>
          </w:p>
        </w:tc>
        <w:tc>
          <w:tcPr>
            <w:tcW w:w="1260" w:type="dxa"/>
            <w:shd w:val="clear" w:color="auto" w:fill="D9D9D9" w:themeFill="background1" w:themeFillShade="D9"/>
            <w:vAlign w:val="center"/>
          </w:tcPr>
          <w:p w:rsidR="00DB349A" w:rsidRPr="00DB232C" w:rsidRDefault="00DB349A" w:rsidP="00387E62">
            <w:pPr>
              <w:jc w:val="center"/>
              <w:rPr>
                <w:sz w:val="24"/>
                <w:szCs w:val="24"/>
              </w:rPr>
            </w:pPr>
            <w:r w:rsidRPr="00DB232C">
              <w:rPr>
                <w:sz w:val="24"/>
                <w:szCs w:val="24"/>
              </w:rPr>
              <w:t>Ltabel(</w:t>
            </w:r>
            <w:r w:rsidRPr="00DB232C">
              <w:rPr>
                <w:sz w:val="24"/>
                <w:szCs w:val="24"/>
                <w:vertAlign w:val="subscript"/>
              </w:rPr>
              <w:t>0,05;85</w:t>
            </w:r>
            <w:r w:rsidRPr="00DB232C">
              <w:rPr>
                <w:sz w:val="24"/>
                <w:szCs w:val="24"/>
              </w:rPr>
              <w:t>)</w:t>
            </w:r>
          </w:p>
        </w:tc>
        <w:tc>
          <w:tcPr>
            <w:tcW w:w="1573" w:type="dxa"/>
            <w:shd w:val="clear" w:color="auto" w:fill="D9D9D9" w:themeFill="background1" w:themeFillShade="D9"/>
            <w:vAlign w:val="center"/>
          </w:tcPr>
          <w:p w:rsidR="00DB349A" w:rsidRPr="00DB232C" w:rsidRDefault="00DB349A" w:rsidP="00387E62">
            <w:pPr>
              <w:jc w:val="center"/>
              <w:rPr>
                <w:sz w:val="24"/>
                <w:szCs w:val="24"/>
              </w:rPr>
            </w:pPr>
            <w:r w:rsidRPr="00DB232C">
              <w:rPr>
                <w:sz w:val="24"/>
                <w:szCs w:val="24"/>
              </w:rPr>
              <w:t>Kesimpulan</w:t>
            </w:r>
          </w:p>
        </w:tc>
      </w:tr>
      <w:tr w:rsidR="00DB349A" w:rsidRPr="00DB232C" w:rsidTr="00C764D9">
        <w:tc>
          <w:tcPr>
            <w:tcW w:w="530" w:type="dxa"/>
            <w:vAlign w:val="center"/>
          </w:tcPr>
          <w:p w:rsidR="00DB349A" w:rsidRPr="00DB232C" w:rsidRDefault="00DB349A" w:rsidP="00387E62">
            <w:pPr>
              <w:jc w:val="center"/>
              <w:rPr>
                <w:sz w:val="24"/>
                <w:szCs w:val="24"/>
              </w:rPr>
            </w:pPr>
            <w:r w:rsidRPr="00DB232C">
              <w:rPr>
                <w:sz w:val="24"/>
                <w:szCs w:val="24"/>
              </w:rPr>
              <w:t>1</w:t>
            </w:r>
          </w:p>
        </w:tc>
        <w:tc>
          <w:tcPr>
            <w:tcW w:w="1900" w:type="dxa"/>
            <w:vAlign w:val="center"/>
          </w:tcPr>
          <w:p w:rsidR="00DB349A" w:rsidRPr="00DB232C" w:rsidRDefault="00DB349A" w:rsidP="00387E62">
            <w:pPr>
              <w:jc w:val="center"/>
              <w:rPr>
                <w:sz w:val="24"/>
                <w:szCs w:val="24"/>
              </w:rPr>
            </w:pPr>
            <w:r w:rsidRPr="00DB232C">
              <w:rPr>
                <w:sz w:val="24"/>
                <w:szCs w:val="24"/>
              </w:rPr>
              <w:t>X5 atas X1</w:t>
            </w:r>
          </w:p>
        </w:tc>
        <w:tc>
          <w:tcPr>
            <w:tcW w:w="900" w:type="dxa"/>
            <w:vAlign w:val="center"/>
          </w:tcPr>
          <w:p w:rsidR="00DB349A" w:rsidRPr="00DB232C" w:rsidRDefault="00DB349A" w:rsidP="00C764D9">
            <w:pPr>
              <w:jc w:val="center"/>
              <w:rPr>
                <w:sz w:val="24"/>
                <w:szCs w:val="24"/>
              </w:rPr>
            </w:pPr>
            <w:r w:rsidRPr="00DB232C">
              <w:rPr>
                <w:sz w:val="24"/>
                <w:szCs w:val="24"/>
              </w:rPr>
              <w:t>85</w:t>
            </w:r>
          </w:p>
        </w:tc>
        <w:tc>
          <w:tcPr>
            <w:tcW w:w="1080" w:type="dxa"/>
            <w:vAlign w:val="center"/>
          </w:tcPr>
          <w:p w:rsidR="00DB349A" w:rsidRPr="00DB232C" w:rsidRDefault="00DB349A" w:rsidP="00387E62">
            <w:pPr>
              <w:jc w:val="center"/>
              <w:rPr>
                <w:sz w:val="24"/>
                <w:szCs w:val="24"/>
              </w:rPr>
            </w:pPr>
            <w:r w:rsidRPr="00DB232C">
              <w:rPr>
                <w:sz w:val="24"/>
                <w:szCs w:val="24"/>
              </w:rPr>
              <w:t>0,071</w:t>
            </w:r>
          </w:p>
        </w:tc>
        <w:tc>
          <w:tcPr>
            <w:tcW w:w="1260" w:type="dxa"/>
            <w:vAlign w:val="center"/>
          </w:tcPr>
          <w:p w:rsidR="00DB349A" w:rsidRPr="00DB232C" w:rsidRDefault="00DB349A" w:rsidP="00387E62">
            <w:pPr>
              <w:jc w:val="center"/>
              <w:rPr>
                <w:sz w:val="24"/>
                <w:szCs w:val="24"/>
              </w:rPr>
            </w:pPr>
            <w:r w:rsidRPr="00DB232C">
              <w:rPr>
                <w:sz w:val="24"/>
                <w:szCs w:val="24"/>
              </w:rPr>
              <w:t>0,122</w:t>
            </w:r>
          </w:p>
        </w:tc>
        <w:tc>
          <w:tcPr>
            <w:tcW w:w="1573" w:type="dxa"/>
            <w:vAlign w:val="center"/>
          </w:tcPr>
          <w:p w:rsidR="00DB349A" w:rsidRPr="00DB232C" w:rsidRDefault="0086155B" w:rsidP="00387E62">
            <w:pPr>
              <w:jc w:val="center"/>
              <w:rPr>
                <w:sz w:val="24"/>
                <w:szCs w:val="24"/>
              </w:rPr>
            </w:pPr>
            <w:bookmarkStart w:id="159" w:name="OLE_LINK44"/>
            <w:bookmarkStart w:id="160" w:name="OLE_LINK7"/>
            <w:r w:rsidRPr="00DB232C">
              <w:rPr>
                <w:sz w:val="24"/>
                <w:szCs w:val="24"/>
              </w:rPr>
              <w:t>N</w:t>
            </w:r>
            <w:r w:rsidR="00DB349A" w:rsidRPr="00DB232C">
              <w:rPr>
                <w:sz w:val="24"/>
                <w:szCs w:val="24"/>
              </w:rPr>
              <w:t>ormal</w:t>
            </w:r>
            <w:bookmarkEnd w:id="159"/>
            <w:bookmarkEnd w:id="160"/>
          </w:p>
        </w:tc>
      </w:tr>
      <w:tr w:rsidR="0086155B" w:rsidRPr="00DB232C" w:rsidTr="00C764D9">
        <w:tc>
          <w:tcPr>
            <w:tcW w:w="530" w:type="dxa"/>
            <w:vAlign w:val="center"/>
          </w:tcPr>
          <w:p w:rsidR="0086155B" w:rsidRPr="00DB232C" w:rsidRDefault="0086155B" w:rsidP="00387E62">
            <w:pPr>
              <w:jc w:val="center"/>
              <w:rPr>
                <w:sz w:val="24"/>
                <w:szCs w:val="24"/>
              </w:rPr>
            </w:pPr>
            <w:bookmarkStart w:id="161" w:name="_Hlk302976360"/>
            <w:r w:rsidRPr="00DB232C">
              <w:rPr>
                <w:sz w:val="24"/>
                <w:szCs w:val="24"/>
              </w:rPr>
              <w:t>2</w:t>
            </w:r>
          </w:p>
        </w:tc>
        <w:tc>
          <w:tcPr>
            <w:tcW w:w="1900" w:type="dxa"/>
            <w:vAlign w:val="center"/>
          </w:tcPr>
          <w:p w:rsidR="0086155B" w:rsidRPr="00DB232C" w:rsidRDefault="0086155B" w:rsidP="00387E62">
            <w:pPr>
              <w:jc w:val="center"/>
              <w:rPr>
                <w:sz w:val="24"/>
                <w:szCs w:val="24"/>
              </w:rPr>
            </w:pPr>
            <w:r w:rsidRPr="00DB232C">
              <w:rPr>
                <w:sz w:val="24"/>
                <w:szCs w:val="24"/>
              </w:rPr>
              <w:t>X5 atas X2</w:t>
            </w:r>
          </w:p>
        </w:tc>
        <w:tc>
          <w:tcPr>
            <w:tcW w:w="900" w:type="dxa"/>
            <w:vAlign w:val="center"/>
          </w:tcPr>
          <w:p w:rsidR="0086155B" w:rsidRPr="00DB232C" w:rsidRDefault="0086155B" w:rsidP="00387E62">
            <w:pPr>
              <w:jc w:val="center"/>
              <w:rPr>
                <w:sz w:val="24"/>
                <w:szCs w:val="24"/>
              </w:rPr>
            </w:pPr>
            <w:r w:rsidRPr="00DB232C">
              <w:rPr>
                <w:sz w:val="24"/>
                <w:szCs w:val="24"/>
              </w:rPr>
              <w:t>85</w:t>
            </w:r>
          </w:p>
        </w:tc>
        <w:tc>
          <w:tcPr>
            <w:tcW w:w="1080" w:type="dxa"/>
            <w:vAlign w:val="bottom"/>
          </w:tcPr>
          <w:p w:rsidR="0086155B" w:rsidRPr="00DB232C" w:rsidRDefault="0086155B" w:rsidP="00387E62">
            <w:pPr>
              <w:jc w:val="center"/>
              <w:rPr>
                <w:sz w:val="24"/>
                <w:szCs w:val="24"/>
              </w:rPr>
            </w:pPr>
            <w:r w:rsidRPr="00DB232C">
              <w:rPr>
                <w:sz w:val="24"/>
                <w:szCs w:val="24"/>
              </w:rPr>
              <w:t>0,073</w:t>
            </w:r>
          </w:p>
        </w:tc>
        <w:tc>
          <w:tcPr>
            <w:tcW w:w="1260" w:type="dxa"/>
            <w:vAlign w:val="center"/>
          </w:tcPr>
          <w:p w:rsidR="0086155B" w:rsidRPr="00DB232C" w:rsidRDefault="0086155B" w:rsidP="00387E62">
            <w:pPr>
              <w:jc w:val="center"/>
              <w:rPr>
                <w:sz w:val="24"/>
                <w:szCs w:val="24"/>
              </w:rPr>
            </w:pPr>
            <w:r w:rsidRPr="00DB232C">
              <w:rPr>
                <w:sz w:val="24"/>
                <w:szCs w:val="24"/>
              </w:rPr>
              <w:t>0,122</w:t>
            </w:r>
          </w:p>
        </w:tc>
        <w:tc>
          <w:tcPr>
            <w:tcW w:w="1573" w:type="dxa"/>
          </w:tcPr>
          <w:p w:rsidR="0086155B" w:rsidRPr="00DB232C" w:rsidRDefault="0086155B" w:rsidP="00387E62">
            <w:pPr>
              <w:jc w:val="center"/>
              <w:rPr>
                <w:sz w:val="24"/>
                <w:szCs w:val="24"/>
              </w:rPr>
            </w:pPr>
            <w:r w:rsidRPr="00DB232C">
              <w:rPr>
                <w:sz w:val="24"/>
                <w:szCs w:val="24"/>
              </w:rPr>
              <w:t>Normal</w:t>
            </w:r>
          </w:p>
        </w:tc>
      </w:tr>
      <w:tr w:rsidR="0086155B" w:rsidRPr="00DB232C" w:rsidTr="00C764D9">
        <w:tc>
          <w:tcPr>
            <w:tcW w:w="530" w:type="dxa"/>
            <w:vAlign w:val="center"/>
          </w:tcPr>
          <w:p w:rsidR="0086155B" w:rsidRPr="00DB232C" w:rsidRDefault="0086155B" w:rsidP="00387E62">
            <w:pPr>
              <w:jc w:val="center"/>
              <w:rPr>
                <w:sz w:val="24"/>
                <w:szCs w:val="24"/>
              </w:rPr>
            </w:pPr>
            <w:r w:rsidRPr="00DB232C">
              <w:rPr>
                <w:sz w:val="24"/>
                <w:szCs w:val="24"/>
              </w:rPr>
              <w:t>3</w:t>
            </w:r>
          </w:p>
        </w:tc>
        <w:tc>
          <w:tcPr>
            <w:tcW w:w="1900" w:type="dxa"/>
            <w:vAlign w:val="center"/>
          </w:tcPr>
          <w:p w:rsidR="0086155B" w:rsidRPr="00DB232C" w:rsidRDefault="0086155B" w:rsidP="00387E62">
            <w:pPr>
              <w:jc w:val="center"/>
              <w:rPr>
                <w:sz w:val="24"/>
                <w:szCs w:val="24"/>
              </w:rPr>
            </w:pPr>
            <w:r w:rsidRPr="00DB232C">
              <w:rPr>
                <w:sz w:val="24"/>
                <w:szCs w:val="24"/>
              </w:rPr>
              <w:t>X5 atas X3</w:t>
            </w:r>
          </w:p>
        </w:tc>
        <w:tc>
          <w:tcPr>
            <w:tcW w:w="900" w:type="dxa"/>
            <w:vAlign w:val="center"/>
          </w:tcPr>
          <w:p w:rsidR="0086155B" w:rsidRPr="00DB232C" w:rsidRDefault="0086155B" w:rsidP="00387E62">
            <w:pPr>
              <w:jc w:val="center"/>
              <w:rPr>
                <w:sz w:val="24"/>
                <w:szCs w:val="24"/>
              </w:rPr>
            </w:pPr>
            <w:r w:rsidRPr="00DB232C">
              <w:rPr>
                <w:sz w:val="24"/>
                <w:szCs w:val="24"/>
              </w:rPr>
              <w:t>85</w:t>
            </w:r>
          </w:p>
        </w:tc>
        <w:tc>
          <w:tcPr>
            <w:tcW w:w="1080" w:type="dxa"/>
            <w:vAlign w:val="bottom"/>
          </w:tcPr>
          <w:p w:rsidR="0086155B" w:rsidRPr="00DB232C" w:rsidRDefault="0086155B" w:rsidP="00387E62">
            <w:pPr>
              <w:jc w:val="center"/>
              <w:rPr>
                <w:sz w:val="24"/>
                <w:szCs w:val="24"/>
              </w:rPr>
            </w:pPr>
            <w:r w:rsidRPr="00DB232C">
              <w:rPr>
                <w:sz w:val="24"/>
                <w:szCs w:val="24"/>
              </w:rPr>
              <w:t>0,062</w:t>
            </w:r>
          </w:p>
        </w:tc>
        <w:tc>
          <w:tcPr>
            <w:tcW w:w="1260" w:type="dxa"/>
            <w:vAlign w:val="center"/>
          </w:tcPr>
          <w:p w:rsidR="0086155B" w:rsidRPr="00DB232C" w:rsidRDefault="0086155B" w:rsidP="00387E62">
            <w:pPr>
              <w:jc w:val="center"/>
              <w:rPr>
                <w:sz w:val="24"/>
                <w:szCs w:val="24"/>
              </w:rPr>
            </w:pPr>
            <w:r w:rsidRPr="00DB232C">
              <w:rPr>
                <w:sz w:val="24"/>
                <w:szCs w:val="24"/>
              </w:rPr>
              <w:t>0,122</w:t>
            </w:r>
          </w:p>
        </w:tc>
        <w:tc>
          <w:tcPr>
            <w:tcW w:w="1573" w:type="dxa"/>
          </w:tcPr>
          <w:p w:rsidR="0086155B" w:rsidRPr="00DB232C" w:rsidRDefault="0086155B" w:rsidP="00387E62">
            <w:pPr>
              <w:jc w:val="center"/>
              <w:rPr>
                <w:sz w:val="24"/>
                <w:szCs w:val="24"/>
              </w:rPr>
            </w:pPr>
            <w:r w:rsidRPr="00DB232C">
              <w:rPr>
                <w:sz w:val="24"/>
                <w:szCs w:val="24"/>
              </w:rPr>
              <w:t>Normal</w:t>
            </w:r>
          </w:p>
        </w:tc>
      </w:tr>
      <w:tr w:rsidR="0086155B" w:rsidRPr="00DB232C" w:rsidTr="00C764D9">
        <w:tc>
          <w:tcPr>
            <w:tcW w:w="530" w:type="dxa"/>
            <w:vAlign w:val="center"/>
          </w:tcPr>
          <w:p w:rsidR="0086155B" w:rsidRPr="00DB232C" w:rsidRDefault="0086155B" w:rsidP="00387E62">
            <w:pPr>
              <w:jc w:val="center"/>
              <w:rPr>
                <w:sz w:val="24"/>
                <w:szCs w:val="24"/>
              </w:rPr>
            </w:pPr>
            <w:bookmarkStart w:id="162" w:name="_Hlk302976372"/>
            <w:r w:rsidRPr="00DB232C">
              <w:rPr>
                <w:sz w:val="24"/>
                <w:szCs w:val="24"/>
              </w:rPr>
              <w:t>4</w:t>
            </w:r>
          </w:p>
        </w:tc>
        <w:tc>
          <w:tcPr>
            <w:tcW w:w="1900" w:type="dxa"/>
            <w:vAlign w:val="center"/>
          </w:tcPr>
          <w:p w:rsidR="0086155B" w:rsidRPr="00DB232C" w:rsidRDefault="0086155B" w:rsidP="00387E62">
            <w:pPr>
              <w:jc w:val="center"/>
              <w:rPr>
                <w:sz w:val="24"/>
                <w:szCs w:val="24"/>
              </w:rPr>
            </w:pPr>
            <w:r w:rsidRPr="00DB232C">
              <w:rPr>
                <w:sz w:val="24"/>
                <w:szCs w:val="24"/>
              </w:rPr>
              <w:t>X5 atas X4</w:t>
            </w:r>
          </w:p>
        </w:tc>
        <w:tc>
          <w:tcPr>
            <w:tcW w:w="900" w:type="dxa"/>
            <w:vAlign w:val="center"/>
          </w:tcPr>
          <w:p w:rsidR="0086155B" w:rsidRPr="00DB232C" w:rsidRDefault="0086155B" w:rsidP="00387E62">
            <w:pPr>
              <w:jc w:val="center"/>
              <w:rPr>
                <w:sz w:val="24"/>
                <w:szCs w:val="24"/>
              </w:rPr>
            </w:pPr>
            <w:r w:rsidRPr="00DB232C">
              <w:rPr>
                <w:sz w:val="24"/>
                <w:szCs w:val="24"/>
              </w:rPr>
              <w:t>85</w:t>
            </w:r>
          </w:p>
        </w:tc>
        <w:tc>
          <w:tcPr>
            <w:tcW w:w="1080" w:type="dxa"/>
            <w:vAlign w:val="bottom"/>
          </w:tcPr>
          <w:p w:rsidR="0086155B" w:rsidRPr="00DB232C" w:rsidRDefault="0086155B" w:rsidP="00387E62">
            <w:pPr>
              <w:jc w:val="center"/>
              <w:rPr>
                <w:sz w:val="24"/>
                <w:szCs w:val="24"/>
              </w:rPr>
            </w:pPr>
            <w:r w:rsidRPr="00DB232C">
              <w:rPr>
                <w:sz w:val="24"/>
                <w:szCs w:val="24"/>
              </w:rPr>
              <w:t>0.091</w:t>
            </w:r>
          </w:p>
        </w:tc>
        <w:tc>
          <w:tcPr>
            <w:tcW w:w="1260" w:type="dxa"/>
            <w:vAlign w:val="center"/>
          </w:tcPr>
          <w:p w:rsidR="0086155B" w:rsidRPr="00DB232C" w:rsidRDefault="0086155B" w:rsidP="00387E62">
            <w:pPr>
              <w:jc w:val="center"/>
              <w:rPr>
                <w:sz w:val="24"/>
                <w:szCs w:val="24"/>
              </w:rPr>
            </w:pPr>
            <w:r w:rsidRPr="00DB232C">
              <w:rPr>
                <w:sz w:val="24"/>
                <w:szCs w:val="24"/>
              </w:rPr>
              <w:t>0,122</w:t>
            </w:r>
          </w:p>
        </w:tc>
        <w:tc>
          <w:tcPr>
            <w:tcW w:w="1573" w:type="dxa"/>
          </w:tcPr>
          <w:p w:rsidR="0086155B" w:rsidRPr="00DB232C" w:rsidRDefault="0086155B" w:rsidP="00387E62">
            <w:pPr>
              <w:jc w:val="center"/>
              <w:rPr>
                <w:sz w:val="24"/>
                <w:szCs w:val="24"/>
              </w:rPr>
            </w:pPr>
            <w:r w:rsidRPr="00DB232C">
              <w:rPr>
                <w:sz w:val="24"/>
                <w:szCs w:val="24"/>
              </w:rPr>
              <w:t>Normal</w:t>
            </w:r>
          </w:p>
        </w:tc>
      </w:tr>
      <w:tr w:rsidR="0086155B" w:rsidRPr="00DB232C" w:rsidTr="00C764D9">
        <w:tc>
          <w:tcPr>
            <w:tcW w:w="530" w:type="dxa"/>
            <w:vAlign w:val="center"/>
          </w:tcPr>
          <w:p w:rsidR="0086155B" w:rsidRPr="00DB232C" w:rsidRDefault="0086155B" w:rsidP="00387E62">
            <w:pPr>
              <w:jc w:val="center"/>
              <w:rPr>
                <w:sz w:val="24"/>
                <w:szCs w:val="24"/>
              </w:rPr>
            </w:pPr>
            <w:r w:rsidRPr="00DB232C">
              <w:rPr>
                <w:sz w:val="24"/>
                <w:szCs w:val="24"/>
              </w:rPr>
              <w:t>5</w:t>
            </w:r>
          </w:p>
        </w:tc>
        <w:tc>
          <w:tcPr>
            <w:tcW w:w="1900" w:type="dxa"/>
            <w:vAlign w:val="center"/>
          </w:tcPr>
          <w:p w:rsidR="0086155B" w:rsidRPr="00DB232C" w:rsidRDefault="0086155B" w:rsidP="00387E62">
            <w:pPr>
              <w:jc w:val="center"/>
              <w:rPr>
                <w:sz w:val="24"/>
                <w:szCs w:val="24"/>
              </w:rPr>
            </w:pPr>
            <w:r w:rsidRPr="00DB232C">
              <w:rPr>
                <w:sz w:val="24"/>
                <w:szCs w:val="24"/>
              </w:rPr>
              <w:t>X2 atas X1</w:t>
            </w:r>
          </w:p>
        </w:tc>
        <w:tc>
          <w:tcPr>
            <w:tcW w:w="900" w:type="dxa"/>
            <w:vAlign w:val="center"/>
          </w:tcPr>
          <w:p w:rsidR="0086155B" w:rsidRPr="00DB232C" w:rsidRDefault="0086155B" w:rsidP="00387E62">
            <w:pPr>
              <w:jc w:val="center"/>
              <w:rPr>
                <w:sz w:val="24"/>
                <w:szCs w:val="24"/>
              </w:rPr>
            </w:pPr>
            <w:r w:rsidRPr="00DB232C">
              <w:rPr>
                <w:sz w:val="24"/>
                <w:szCs w:val="24"/>
              </w:rPr>
              <w:t>85</w:t>
            </w:r>
          </w:p>
        </w:tc>
        <w:tc>
          <w:tcPr>
            <w:tcW w:w="1080" w:type="dxa"/>
            <w:vAlign w:val="bottom"/>
          </w:tcPr>
          <w:p w:rsidR="0086155B" w:rsidRPr="00DB232C" w:rsidRDefault="0086155B" w:rsidP="00387E62">
            <w:pPr>
              <w:jc w:val="center"/>
              <w:rPr>
                <w:sz w:val="24"/>
                <w:szCs w:val="24"/>
              </w:rPr>
            </w:pPr>
            <w:r w:rsidRPr="00DB232C">
              <w:rPr>
                <w:sz w:val="24"/>
                <w:szCs w:val="24"/>
              </w:rPr>
              <w:t>0,082</w:t>
            </w:r>
          </w:p>
        </w:tc>
        <w:tc>
          <w:tcPr>
            <w:tcW w:w="1260" w:type="dxa"/>
            <w:vAlign w:val="center"/>
          </w:tcPr>
          <w:p w:rsidR="0086155B" w:rsidRPr="00DB232C" w:rsidRDefault="0086155B" w:rsidP="00387E62">
            <w:pPr>
              <w:jc w:val="center"/>
              <w:rPr>
                <w:sz w:val="24"/>
                <w:szCs w:val="24"/>
              </w:rPr>
            </w:pPr>
            <w:r w:rsidRPr="00DB232C">
              <w:rPr>
                <w:sz w:val="24"/>
                <w:szCs w:val="24"/>
              </w:rPr>
              <w:t>0,122</w:t>
            </w:r>
          </w:p>
        </w:tc>
        <w:tc>
          <w:tcPr>
            <w:tcW w:w="1573" w:type="dxa"/>
          </w:tcPr>
          <w:p w:rsidR="0086155B" w:rsidRPr="00DB232C" w:rsidRDefault="0086155B" w:rsidP="00387E62">
            <w:pPr>
              <w:jc w:val="center"/>
              <w:rPr>
                <w:sz w:val="24"/>
                <w:szCs w:val="24"/>
              </w:rPr>
            </w:pPr>
            <w:r w:rsidRPr="00DB232C">
              <w:rPr>
                <w:sz w:val="24"/>
                <w:szCs w:val="24"/>
              </w:rPr>
              <w:t>Normal</w:t>
            </w:r>
          </w:p>
        </w:tc>
      </w:tr>
      <w:bookmarkEnd w:id="161"/>
      <w:bookmarkEnd w:id="162"/>
      <w:tr w:rsidR="0086155B" w:rsidRPr="00DB232C" w:rsidTr="00C764D9">
        <w:tc>
          <w:tcPr>
            <w:tcW w:w="530" w:type="dxa"/>
            <w:vAlign w:val="center"/>
          </w:tcPr>
          <w:p w:rsidR="0086155B" w:rsidRPr="00DB232C" w:rsidRDefault="0086155B" w:rsidP="00387E62">
            <w:pPr>
              <w:jc w:val="center"/>
              <w:rPr>
                <w:sz w:val="24"/>
                <w:szCs w:val="24"/>
              </w:rPr>
            </w:pPr>
            <w:r w:rsidRPr="00DB232C">
              <w:rPr>
                <w:sz w:val="24"/>
                <w:szCs w:val="24"/>
              </w:rPr>
              <w:t>6</w:t>
            </w:r>
          </w:p>
        </w:tc>
        <w:tc>
          <w:tcPr>
            <w:tcW w:w="1900" w:type="dxa"/>
            <w:vAlign w:val="center"/>
          </w:tcPr>
          <w:p w:rsidR="0086155B" w:rsidRPr="00DB232C" w:rsidRDefault="0086155B" w:rsidP="00387E62">
            <w:pPr>
              <w:jc w:val="center"/>
              <w:rPr>
                <w:sz w:val="24"/>
                <w:szCs w:val="24"/>
              </w:rPr>
            </w:pPr>
            <w:r w:rsidRPr="00DB232C">
              <w:rPr>
                <w:sz w:val="24"/>
                <w:szCs w:val="24"/>
              </w:rPr>
              <w:t>X3 atas X1</w:t>
            </w:r>
          </w:p>
        </w:tc>
        <w:tc>
          <w:tcPr>
            <w:tcW w:w="900" w:type="dxa"/>
            <w:vAlign w:val="center"/>
          </w:tcPr>
          <w:p w:rsidR="0086155B" w:rsidRPr="00DB232C" w:rsidRDefault="0086155B" w:rsidP="00387E62">
            <w:pPr>
              <w:jc w:val="center"/>
              <w:rPr>
                <w:sz w:val="24"/>
                <w:szCs w:val="24"/>
              </w:rPr>
            </w:pPr>
            <w:r w:rsidRPr="00DB232C">
              <w:rPr>
                <w:sz w:val="24"/>
                <w:szCs w:val="24"/>
              </w:rPr>
              <w:t>85</w:t>
            </w:r>
          </w:p>
        </w:tc>
        <w:tc>
          <w:tcPr>
            <w:tcW w:w="1080" w:type="dxa"/>
            <w:vAlign w:val="bottom"/>
          </w:tcPr>
          <w:p w:rsidR="0086155B" w:rsidRPr="00DB232C" w:rsidRDefault="0086155B" w:rsidP="00387E62">
            <w:pPr>
              <w:jc w:val="center"/>
              <w:rPr>
                <w:sz w:val="24"/>
                <w:szCs w:val="24"/>
              </w:rPr>
            </w:pPr>
            <w:r w:rsidRPr="00DB232C">
              <w:rPr>
                <w:sz w:val="24"/>
                <w:szCs w:val="24"/>
              </w:rPr>
              <w:t>0,075</w:t>
            </w:r>
          </w:p>
        </w:tc>
        <w:tc>
          <w:tcPr>
            <w:tcW w:w="1260" w:type="dxa"/>
            <w:vAlign w:val="center"/>
          </w:tcPr>
          <w:p w:rsidR="0086155B" w:rsidRPr="00DB232C" w:rsidRDefault="0086155B" w:rsidP="00387E62">
            <w:pPr>
              <w:jc w:val="center"/>
              <w:rPr>
                <w:sz w:val="24"/>
                <w:szCs w:val="24"/>
              </w:rPr>
            </w:pPr>
            <w:r w:rsidRPr="00DB232C">
              <w:rPr>
                <w:sz w:val="24"/>
                <w:szCs w:val="24"/>
              </w:rPr>
              <w:t>0,122</w:t>
            </w:r>
          </w:p>
        </w:tc>
        <w:tc>
          <w:tcPr>
            <w:tcW w:w="1573" w:type="dxa"/>
          </w:tcPr>
          <w:p w:rsidR="0086155B" w:rsidRPr="00DB232C" w:rsidRDefault="0086155B" w:rsidP="00387E62">
            <w:pPr>
              <w:jc w:val="center"/>
              <w:rPr>
                <w:sz w:val="24"/>
                <w:szCs w:val="24"/>
              </w:rPr>
            </w:pPr>
            <w:r w:rsidRPr="00DB232C">
              <w:rPr>
                <w:sz w:val="24"/>
                <w:szCs w:val="24"/>
              </w:rPr>
              <w:t>Normal</w:t>
            </w:r>
          </w:p>
        </w:tc>
      </w:tr>
      <w:tr w:rsidR="0086155B" w:rsidRPr="00DB232C" w:rsidTr="00C764D9">
        <w:tc>
          <w:tcPr>
            <w:tcW w:w="530" w:type="dxa"/>
            <w:vAlign w:val="center"/>
          </w:tcPr>
          <w:p w:rsidR="0086155B" w:rsidRPr="00DB232C" w:rsidRDefault="0086155B" w:rsidP="00387E62">
            <w:pPr>
              <w:jc w:val="center"/>
              <w:rPr>
                <w:sz w:val="24"/>
                <w:szCs w:val="24"/>
              </w:rPr>
            </w:pPr>
            <w:r w:rsidRPr="00DB232C">
              <w:rPr>
                <w:sz w:val="24"/>
                <w:szCs w:val="24"/>
              </w:rPr>
              <w:t>7</w:t>
            </w:r>
          </w:p>
        </w:tc>
        <w:tc>
          <w:tcPr>
            <w:tcW w:w="1900" w:type="dxa"/>
            <w:vAlign w:val="center"/>
          </w:tcPr>
          <w:p w:rsidR="0086155B" w:rsidRPr="00DB232C" w:rsidRDefault="0086155B" w:rsidP="00387E62">
            <w:pPr>
              <w:jc w:val="center"/>
              <w:rPr>
                <w:sz w:val="24"/>
                <w:szCs w:val="24"/>
              </w:rPr>
            </w:pPr>
            <w:r w:rsidRPr="00DB232C">
              <w:rPr>
                <w:sz w:val="24"/>
                <w:szCs w:val="24"/>
              </w:rPr>
              <w:t>X4 atas X2</w:t>
            </w:r>
          </w:p>
        </w:tc>
        <w:tc>
          <w:tcPr>
            <w:tcW w:w="900" w:type="dxa"/>
            <w:vAlign w:val="center"/>
          </w:tcPr>
          <w:p w:rsidR="0086155B" w:rsidRPr="00DB232C" w:rsidRDefault="0086155B" w:rsidP="00387E62">
            <w:pPr>
              <w:jc w:val="center"/>
              <w:rPr>
                <w:sz w:val="24"/>
                <w:szCs w:val="24"/>
              </w:rPr>
            </w:pPr>
            <w:r w:rsidRPr="00DB232C">
              <w:rPr>
                <w:sz w:val="24"/>
                <w:szCs w:val="24"/>
              </w:rPr>
              <w:t>85</w:t>
            </w:r>
          </w:p>
        </w:tc>
        <w:tc>
          <w:tcPr>
            <w:tcW w:w="1080" w:type="dxa"/>
            <w:vAlign w:val="bottom"/>
          </w:tcPr>
          <w:p w:rsidR="0086155B" w:rsidRPr="00DB232C" w:rsidRDefault="0086155B" w:rsidP="00387E62">
            <w:pPr>
              <w:jc w:val="center"/>
              <w:rPr>
                <w:sz w:val="24"/>
                <w:szCs w:val="24"/>
              </w:rPr>
            </w:pPr>
            <w:r w:rsidRPr="00DB232C">
              <w:rPr>
                <w:sz w:val="24"/>
                <w:szCs w:val="24"/>
              </w:rPr>
              <w:t>0,082</w:t>
            </w:r>
          </w:p>
        </w:tc>
        <w:tc>
          <w:tcPr>
            <w:tcW w:w="1260" w:type="dxa"/>
            <w:vAlign w:val="center"/>
          </w:tcPr>
          <w:p w:rsidR="0086155B" w:rsidRPr="00DB232C" w:rsidRDefault="0086155B" w:rsidP="00387E62">
            <w:pPr>
              <w:jc w:val="center"/>
              <w:rPr>
                <w:sz w:val="24"/>
                <w:szCs w:val="24"/>
              </w:rPr>
            </w:pPr>
            <w:r w:rsidRPr="00DB232C">
              <w:rPr>
                <w:sz w:val="24"/>
                <w:szCs w:val="24"/>
              </w:rPr>
              <w:t>0,122</w:t>
            </w:r>
          </w:p>
        </w:tc>
        <w:tc>
          <w:tcPr>
            <w:tcW w:w="1573" w:type="dxa"/>
          </w:tcPr>
          <w:p w:rsidR="0086155B" w:rsidRPr="00DB232C" w:rsidRDefault="0086155B" w:rsidP="00387E62">
            <w:pPr>
              <w:jc w:val="center"/>
              <w:rPr>
                <w:sz w:val="24"/>
                <w:szCs w:val="24"/>
              </w:rPr>
            </w:pPr>
            <w:r w:rsidRPr="00DB232C">
              <w:rPr>
                <w:sz w:val="24"/>
                <w:szCs w:val="24"/>
              </w:rPr>
              <w:t>Normal</w:t>
            </w:r>
          </w:p>
        </w:tc>
      </w:tr>
      <w:tr w:rsidR="0086155B" w:rsidRPr="00DB232C" w:rsidTr="00C764D9">
        <w:tc>
          <w:tcPr>
            <w:tcW w:w="530" w:type="dxa"/>
            <w:vAlign w:val="center"/>
          </w:tcPr>
          <w:p w:rsidR="0086155B" w:rsidRPr="00DB232C" w:rsidRDefault="0086155B" w:rsidP="00387E62">
            <w:pPr>
              <w:jc w:val="center"/>
              <w:rPr>
                <w:sz w:val="24"/>
                <w:szCs w:val="24"/>
              </w:rPr>
            </w:pPr>
            <w:r w:rsidRPr="00DB232C">
              <w:rPr>
                <w:sz w:val="24"/>
                <w:szCs w:val="24"/>
              </w:rPr>
              <w:t>8</w:t>
            </w:r>
          </w:p>
        </w:tc>
        <w:tc>
          <w:tcPr>
            <w:tcW w:w="1900" w:type="dxa"/>
            <w:vAlign w:val="center"/>
          </w:tcPr>
          <w:p w:rsidR="0086155B" w:rsidRPr="00DB232C" w:rsidRDefault="0086155B" w:rsidP="00387E62">
            <w:pPr>
              <w:jc w:val="center"/>
              <w:rPr>
                <w:sz w:val="24"/>
                <w:szCs w:val="24"/>
              </w:rPr>
            </w:pPr>
            <w:r w:rsidRPr="00DB232C">
              <w:rPr>
                <w:sz w:val="24"/>
                <w:szCs w:val="24"/>
              </w:rPr>
              <w:t>X4 atas X3</w:t>
            </w:r>
          </w:p>
        </w:tc>
        <w:tc>
          <w:tcPr>
            <w:tcW w:w="900" w:type="dxa"/>
            <w:vAlign w:val="center"/>
          </w:tcPr>
          <w:p w:rsidR="0086155B" w:rsidRPr="00DB232C" w:rsidRDefault="0086155B" w:rsidP="00387E62">
            <w:pPr>
              <w:jc w:val="center"/>
              <w:rPr>
                <w:sz w:val="24"/>
                <w:szCs w:val="24"/>
              </w:rPr>
            </w:pPr>
            <w:r w:rsidRPr="00DB232C">
              <w:rPr>
                <w:sz w:val="24"/>
                <w:szCs w:val="24"/>
              </w:rPr>
              <w:t>85</w:t>
            </w:r>
          </w:p>
        </w:tc>
        <w:tc>
          <w:tcPr>
            <w:tcW w:w="1080" w:type="dxa"/>
            <w:vAlign w:val="bottom"/>
          </w:tcPr>
          <w:p w:rsidR="0086155B" w:rsidRPr="00DB232C" w:rsidRDefault="0086155B" w:rsidP="00387E62">
            <w:pPr>
              <w:jc w:val="center"/>
              <w:rPr>
                <w:sz w:val="24"/>
                <w:szCs w:val="24"/>
              </w:rPr>
            </w:pPr>
            <w:r w:rsidRPr="00DB232C">
              <w:rPr>
                <w:sz w:val="24"/>
                <w:szCs w:val="24"/>
              </w:rPr>
              <w:t>0,039</w:t>
            </w:r>
          </w:p>
        </w:tc>
        <w:tc>
          <w:tcPr>
            <w:tcW w:w="1260" w:type="dxa"/>
            <w:vAlign w:val="center"/>
          </w:tcPr>
          <w:p w:rsidR="0086155B" w:rsidRPr="00DB232C" w:rsidRDefault="0086155B" w:rsidP="00387E62">
            <w:pPr>
              <w:jc w:val="center"/>
              <w:rPr>
                <w:sz w:val="24"/>
                <w:szCs w:val="24"/>
              </w:rPr>
            </w:pPr>
            <w:r w:rsidRPr="00DB232C">
              <w:rPr>
                <w:sz w:val="24"/>
                <w:szCs w:val="24"/>
              </w:rPr>
              <w:t>0,122</w:t>
            </w:r>
          </w:p>
        </w:tc>
        <w:tc>
          <w:tcPr>
            <w:tcW w:w="1573" w:type="dxa"/>
          </w:tcPr>
          <w:p w:rsidR="0086155B" w:rsidRPr="00DB232C" w:rsidRDefault="0086155B" w:rsidP="00387E62">
            <w:pPr>
              <w:jc w:val="center"/>
              <w:rPr>
                <w:sz w:val="24"/>
                <w:szCs w:val="24"/>
              </w:rPr>
            </w:pPr>
            <w:r w:rsidRPr="00DB232C">
              <w:rPr>
                <w:sz w:val="24"/>
                <w:szCs w:val="24"/>
              </w:rPr>
              <w:t>Normal</w:t>
            </w:r>
          </w:p>
        </w:tc>
      </w:tr>
    </w:tbl>
    <w:p w:rsidR="00DB349A" w:rsidRPr="00DB232C" w:rsidRDefault="00387E62" w:rsidP="00956286">
      <w:pPr>
        <w:ind w:firstLine="709"/>
        <w:jc w:val="both"/>
        <w:rPr>
          <w:b/>
        </w:rPr>
      </w:pPr>
      <w:proofErr w:type="gramStart"/>
      <w:r w:rsidRPr="00DB232C">
        <w:rPr>
          <w:b/>
        </w:rPr>
        <w:t>Tabel 3.</w:t>
      </w:r>
      <w:proofErr w:type="gramEnd"/>
      <w:r w:rsidR="00DB349A" w:rsidRPr="00DB232C">
        <w:rPr>
          <w:b/>
        </w:rPr>
        <w:t xml:space="preserve"> Rangkuman Hasil Perhitungan Uji Linearitas</w:t>
      </w:r>
    </w:p>
    <w:tbl>
      <w:tblPr>
        <w:tblStyle w:val="TableGrid"/>
        <w:tblW w:w="7300" w:type="dxa"/>
        <w:tblInd w:w="198" w:type="dxa"/>
        <w:tblLook w:val="04A0" w:firstRow="1" w:lastRow="0" w:firstColumn="1" w:lastColumn="0" w:noHBand="0" w:noVBand="1"/>
      </w:tblPr>
      <w:tblGrid>
        <w:gridCol w:w="549"/>
        <w:gridCol w:w="1971"/>
        <w:gridCol w:w="1530"/>
        <w:gridCol w:w="1710"/>
        <w:gridCol w:w="1540"/>
      </w:tblGrid>
      <w:tr w:rsidR="00DB349A" w:rsidRPr="00DB232C" w:rsidTr="00D11D54">
        <w:tc>
          <w:tcPr>
            <w:tcW w:w="549" w:type="dxa"/>
            <w:shd w:val="clear" w:color="auto" w:fill="D9D9D9" w:themeFill="background1" w:themeFillShade="D9"/>
            <w:vAlign w:val="center"/>
          </w:tcPr>
          <w:p w:rsidR="00DB349A" w:rsidRPr="00DB232C" w:rsidRDefault="00DB349A" w:rsidP="00387E62">
            <w:pPr>
              <w:jc w:val="center"/>
              <w:rPr>
                <w:sz w:val="24"/>
                <w:szCs w:val="24"/>
              </w:rPr>
            </w:pPr>
            <w:r w:rsidRPr="00DB232C">
              <w:rPr>
                <w:sz w:val="24"/>
                <w:szCs w:val="24"/>
              </w:rPr>
              <w:t>No</w:t>
            </w:r>
          </w:p>
        </w:tc>
        <w:tc>
          <w:tcPr>
            <w:tcW w:w="1971" w:type="dxa"/>
            <w:shd w:val="clear" w:color="auto" w:fill="D9D9D9" w:themeFill="background1" w:themeFillShade="D9"/>
            <w:vAlign w:val="center"/>
          </w:tcPr>
          <w:p w:rsidR="00DB349A" w:rsidRPr="00DB232C" w:rsidRDefault="00DB349A" w:rsidP="00387E62">
            <w:pPr>
              <w:jc w:val="center"/>
              <w:rPr>
                <w:sz w:val="24"/>
                <w:szCs w:val="24"/>
              </w:rPr>
            </w:pPr>
            <w:r w:rsidRPr="00DB232C">
              <w:rPr>
                <w:sz w:val="24"/>
                <w:szCs w:val="24"/>
              </w:rPr>
              <w:t>Variabel</w:t>
            </w:r>
          </w:p>
        </w:tc>
        <w:tc>
          <w:tcPr>
            <w:tcW w:w="1530" w:type="dxa"/>
            <w:shd w:val="clear" w:color="auto" w:fill="D9D9D9" w:themeFill="background1" w:themeFillShade="D9"/>
            <w:vAlign w:val="center"/>
          </w:tcPr>
          <w:p w:rsidR="00DB349A" w:rsidRPr="00DB232C" w:rsidRDefault="00DB349A" w:rsidP="00387E62">
            <w:pPr>
              <w:jc w:val="center"/>
              <w:rPr>
                <w:sz w:val="24"/>
                <w:szCs w:val="24"/>
                <w:vertAlign w:val="subscript"/>
              </w:rPr>
            </w:pPr>
            <w:r w:rsidRPr="00DB232C">
              <w:rPr>
                <w:sz w:val="24"/>
                <w:szCs w:val="24"/>
              </w:rPr>
              <w:t>F</w:t>
            </w:r>
            <w:r w:rsidRPr="00DB232C">
              <w:rPr>
                <w:sz w:val="24"/>
                <w:szCs w:val="24"/>
                <w:vertAlign w:val="subscript"/>
              </w:rPr>
              <w:t>hitung</w:t>
            </w:r>
          </w:p>
        </w:tc>
        <w:tc>
          <w:tcPr>
            <w:tcW w:w="1710" w:type="dxa"/>
            <w:shd w:val="clear" w:color="auto" w:fill="D9D9D9" w:themeFill="background1" w:themeFillShade="D9"/>
            <w:vAlign w:val="center"/>
          </w:tcPr>
          <w:p w:rsidR="00DB349A" w:rsidRPr="00DB232C" w:rsidRDefault="00DB349A" w:rsidP="00387E62">
            <w:pPr>
              <w:jc w:val="center"/>
              <w:rPr>
                <w:sz w:val="24"/>
                <w:szCs w:val="24"/>
              </w:rPr>
            </w:pPr>
            <w:r w:rsidRPr="00DB232C">
              <w:rPr>
                <w:rFonts w:eastAsiaTheme="minorEastAsia"/>
                <w:sz w:val="24"/>
                <w:szCs w:val="24"/>
              </w:rPr>
              <w:t>F</w:t>
            </w:r>
            <w:r w:rsidRPr="00DB232C">
              <w:rPr>
                <w:rFonts w:eastAsiaTheme="minorEastAsia"/>
                <w:sz w:val="24"/>
                <w:szCs w:val="24"/>
                <w:vertAlign w:val="subscript"/>
              </w:rPr>
              <w:t>tabel</w:t>
            </w:r>
            <w:r w:rsidRPr="00DB232C">
              <w:rPr>
                <w:rFonts w:eastAsiaTheme="minorEastAsia"/>
                <w:sz w:val="24"/>
                <w:szCs w:val="24"/>
              </w:rPr>
              <w:t xml:space="preserve"> ,5%</w:t>
            </w:r>
          </w:p>
        </w:tc>
        <w:tc>
          <w:tcPr>
            <w:tcW w:w="1540" w:type="dxa"/>
            <w:shd w:val="clear" w:color="auto" w:fill="D9D9D9" w:themeFill="background1" w:themeFillShade="D9"/>
            <w:vAlign w:val="center"/>
          </w:tcPr>
          <w:p w:rsidR="00DB349A" w:rsidRPr="00DB232C" w:rsidRDefault="00DB349A" w:rsidP="00387E62">
            <w:pPr>
              <w:jc w:val="center"/>
              <w:rPr>
                <w:sz w:val="24"/>
                <w:szCs w:val="24"/>
              </w:rPr>
            </w:pPr>
            <w:r w:rsidRPr="00DB232C">
              <w:rPr>
                <w:sz w:val="24"/>
                <w:szCs w:val="24"/>
              </w:rPr>
              <w:t>Kesimpulan</w:t>
            </w:r>
          </w:p>
        </w:tc>
      </w:tr>
      <w:tr w:rsidR="00DB349A" w:rsidRPr="00DB232C" w:rsidTr="00D11D54">
        <w:tc>
          <w:tcPr>
            <w:tcW w:w="549" w:type="dxa"/>
            <w:vAlign w:val="center"/>
          </w:tcPr>
          <w:p w:rsidR="00DB349A" w:rsidRPr="00DB232C" w:rsidRDefault="00DB349A" w:rsidP="00387E62">
            <w:pPr>
              <w:jc w:val="center"/>
              <w:rPr>
                <w:sz w:val="24"/>
                <w:szCs w:val="24"/>
              </w:rPr>
            </w:pPr>
            <w:r w:rsidRPr="00DB232C">
              <w:rPr>
                <w:sz w:val="24"/>
                <w:szCs w:val="24"/>
              </w:rPr>
              <w:t>1</w:t>
            </w:r>
          </w:p>
        </w:tc>
        <w:tc>
          <w:tcPr>
            <w:tcW w:w="1971" w:type="dxa"/>
            <w:vAlign w:val="center"/>
          </w:tcPr>
          <w:p w:rsidR="00DB349A" w:rsidRPr="00DB232C" w:rsidRDefault="00DB349A" w:rsidP="00387E62">
            <w:pPr>
              <w:jc w:val="center"/>
              <w:rPr>
                <w:sz w:val="24"/>
                <w:szCs w:val="24"/>
              </w:rPr>
            </w:pPr>
            <w:r w:rsidRPr="00DB232C">
              <w:rPr>
                <w:sz w:val="24"/>
                <w:szCs w:val="24"/>
              </w:rPr>
              <w:t>X5 atas X1</w:t>
            </w:r>
          </w:p>
        </w:tc>
        <w:tc>
          <w:tcPr>
            <w:tcW w:w="1530" w:type="dxa"/>
            <w:vAlign w:val="center"/>
          </w:tcPr>
          <w:p w:rsidR="00DB349A" w:rsidRPr="00DB232C" w:rsidRDefault="00AC3B6F" w:rsidP="00387E62">
            <w:pPr>
              <w:jc w:val="center"/>
              <w:rPr>
                <w:sz w:val="24"/>
                <w:szCs w:val="24"/>
              </w:rPr>
            </w:pPr>
            <m:oMathPara>
              <m:oMath>
                <m:r>
                  <m:rPr>
                    <m:sty m:val="p"/>
                  </m:rPr>
                  <w:rPr>
                    <w:rFonts w:ascii="Cambria Math" w:hAnsi="Cambria Math"/>
                    <w:sz w:val="24"/>
                    <w:szCs w:val="24"/>
                  </w:rPr>
                  <m:t>0,85</m:t>
                </m:r>
              </m:oMath>
            </m:oMathPara>
          </w:p>
        </w:tc>
        <w:tc>
          <w:tcPr>
            <w:tcW w:w="1710" w:type="dxa"/>
            <w:vAlign w:val="center"/>
          </w:tcPr>
          <w:p w:rsidR="00DB349A" w:rsidRPr="00DB232C" w:rsidRDefault="00DB349A" w:rsidP="00387E62">
            <w:pPr>
              <w:jc w:val="center"/>
              <w:rPr>
                <w:sz w:val="24"/>
                <w:szCs w:val="24"/>
              </w:rPr>
            </w:pPr>
            <w:r w:rsidRPr="00DB232C">
              <w:rPr>
                <w:bCs/>
                <w:sz w:val="24"/>
                <w:szCs w:val="24"/>
                <w:lang w:eastAsia="id-ID"/>
              </w:rPr>
              <w:t>1,69</w:t>
            </w:r>
          </w:p>
        </w:tc>
        <w:tc>
          <w:tcPr>
            <w:tcW w:w="1540" w:type="dxa"/>
            <w:vAlign w:val="center"/>
          </w:tcPr>
          <w:p w:rsidR="00DB349A" w:rsidRPr="00DB232C" w:rsidRDefault="00C764D9" w:rsidP="00387E62">
            <w:pPr>
              <w:jc w:val="center"/>
              <w:rPr>
                <w:sz w:val="24"/>
                <w:szCs w:val="24"/>
              </w:rPr>
            </w:pPr>
            <w:r w:rsidRPr="00DB232C">
              <w:rPr>
                <w:sz w:val="24"/>
                <w:szCs w:val="24"/>
              </w:rPr>
              <w:t>L</w:t>
            </w:r>
            <w:r w:rsidR="00DB349A" w:rsidRPr="00DB232C">
              <w:rPr>
                <w:sz w:val="24"/>
                <w:szCs w:val="24"/>
              </w:rPr>
              <w:t>inear</w:t>
            </w:r>
          </w:p>
        </w:tc>
      </w:tr>
      <w:tr w:rsidR="00DB349A" w:rsidRPr="00DB232C" w:rsidTr="00D11D54">
        <w:tc>
          <w:tcPr>
            <w:tcW w:w="549" w:type="dxa"/>
            <w:vAlign w:val="center"/>
          </w:tcPr>
          <w:p w:rsidR="00DB349A" w:rsidRPr="00DB232C" w:rsidRDefault="00DB349A" w:rsidP="00387E62">
            <w:pPr>
              <w:jc w:val="center"/>
              <w:rPr>
                <w:sz w:val="24"/>
                <w:szCs w:val="24"/>
              </w:rPr>
            </w:pPr>
            <w:r w:rsidRPr="00DB232C">
              <w:rPr>
                <w:sz w:val="24"/>
                <w:szCs w:val="24"/>
              </w:rPr>
              <w:lastRenderedPageBreak/>
              <w:t>2</w:t>
            </w:r>
          </w:p>
        </w:tc>
        <w:tc>
          <w:tcPr>
            <w:tcW w:w="1971" w:type="dxa"/>
            <w:vAlign w:val="center"/>
          </w:tcPr>
          <w:p w:rsidR="00DB349A" w:rsidRPr="00DB232C" w:rsidRDefault="00DB349A" w:rsidP="00387E62">
            <w:pPr>
              <w:jc w:val="center"/>
              <w:rPr>
                <w:sz w:val="24"/>
                <w:szCs w:val="24"/>
              </w:rPr>
            </w:pPr>
            <w:r w:rsidRPr="00DB232C">
              <w:rPr>
                <w:sz w:val="24"/>
                <w:szCs w:val="24"/>
              </w:rPr>
              <w:t>X5 atas X2</w:t>
            </w:r>
          </w:p>
        </w:tc>
        <w:tc>
          <w:tcPr>
            <w:tcW w:w="1530" w:type="dxa"/>
            <w:vAlign w:val="center"/>
          </w:tcPr>
          <w:p w:rsidR="00DB349A" w:rsidRPr="00DB232C" w:rsidRDefault="00387E62" w:rsidP="00CB2A99">
            <w:pPr>
              <w:ind w:right="57"/>
              <w:jc w:val="center"/>
              <w:rPr>
                <w:sz w:val="24"/>
                <w:szCs w:val="24"/>
              </w:rPr>
            </w:pPr>
            <w:r w:rsidRPr="00DB232C">
              <w:rPr>
                <w:sz w:val="24"/>
                <w:szCs w:val="24"/>
                <w:lang w:val="en-US"/>
              </w:rPr>
              <w:t xml:space="preserve"> </w:t>
            </w:r>
            <m:oMath>
              <m:r>
                <m:rPr>
                  <m:sty m:val="p"/>
                </m:rPr>
                <w:rPr>
                  <w:rFonts w:ascii="Cambria Math" w:hAnsi="Cambria Math"/>
                  <w:sz w:val="24"/>
                  <w:szCs w:val="24"/>
                </w:rPr>
                <m:t>0,78</m:t>
              </m:r>
            </m:oMath>
          </w:p>
        </w:tc>
        <w:tc>
          <w:tcPr>
            <w:tcW w:w="1710" w:type="dxa"/>
            <w:vAlign w:val="center"/>
          </w:tcPr>
          <w:p w:rsidR="00DB349A" w:rsidRPr="00DB232C" w:rsidRDefault="00DB349A" w:rsidP="00387E62">
            <w:pPr>
              <w:jc w:val="center"/>
              <w:rPr>
                <w:sz w:val="24"/>
                <w:szCs w:val="24"/>
              </w:rPr>
            </w:pPr>
            <w:r w:rsidRPr="00DB232C">
              <w:rPr>
                <w:bCs/>
                <w:sz w:val="24"/>
                <w:szCs w:val="24"/>
              </w:rPr>
              <w:t>1,69</w:t>
            </w:r>
          </w:p>
        </w:tc>
        <w:tc>
          <w:tcPr>
            <w:tcW w:w="1540" w:type="dxa"/>
            <w:vAlign w:val="center"/>
          </w:tcPr>
          <w:p w:rsidR="00DB349A" w:rsidRPr="00DB232C" w:rsidRDefault="00C764D9" w:rsidP="00387E62">
            <w:pPr>
              <w:jc w:val="center"/>
              <w:rPr>
                <w:sz w:val="24"/>
                <w:szCs w:val="24"/>
              </w:rPr>
            </w:pPr>
            <w:r w:rsidRPr="00DB232C">
              <w:rPr>
                <w:sz w:val="24"/>
                <w:szCs w:val="24"/>
              </w:rPr>
              <w:t>L</w:t>
            </w:r>
            <w:r w:rsidR="00DB349A" w:rsidRPr="00DB232C">
              <w:rPr>
                <w:sz w:val="24"/>
                <w:szCs w:val="24"/>
              </w:rPr>
              <w:t>inear</w:t>
            </w:r>
          </w:p>
        </w:tc>
      </w:tr>
      <w:tr w:rsidR="00DB349A" w:rsidRPr="00DB232C" w:rsidTr="00D11D54">
        <w:tc>
          <w:tcPr>
            <w:tcW w:w="549" w:type="dxa"/>
            <w:vAlign w:val="center"/>
          </w:tcPr>
          <w:p w:rsidR="00DB349A" w:rsidRPr="00DB232C" w:rsidRDefault="00DB349A" w:rsidP="00387E62">
            <w:pPr>
              <w:jc w:val="center"/>
              <w:rPr>
                <w:sz w:val="24"/>
                <w:szCs w:val="24"/>
              </w:rPr>
            </w:pPr>
            <w:r w:rsidRPr="00DB232C">
              <w:rPr>
                <w:sz w:val="24"/>
                <w:szCs w:val="24"/>
              </w:rPr>
              <w:t>3</w:t>
            </w:r>
          </w:p>
        </w:tc>
        <w:tc>
          <w:tcPr>
            <w:tcW w:w="1971" w:type="dxa"/>
            <w:vAlign w:val="center"/>
          </w:tcPr>
          <w:p w:rsidR="00DB349A" w:rsidRPr="00DB232C" w:rsidRDefault="00DB349A" w:rsidP="00387E62">
            <w:pPr>
              <w:jc w:val="center"/>
              <w:rPr>
                <w:sz w:val="24"/>
                <w:szCs w:val="24"/>
              </w:rPr>
            </w:pPr>
            <w:r w:rsidRPr="00DB232C">
              <w:rPr>
                <w:sz w:val="24"/>
                <w:szCs w:val="24"/>
              </w:rPr>
              <w:t>X5 atas X3</w:t>
            </w:r>
          </w:p>
        </w:tc>
        <w:tc>
          <w:tcPr>
            <w:tcW w:w="1530" w:type="dxa"/>
            <w:vAlign w:val="center"/>
          </w:tcPr>
          <w:p w:rsidR="00DB349A" w:rsidRPr="00DB232C" w:rsidRDefault="00DB349A" w:rsidP="00387E62">
            <w:pPr>
              <w:jc w:val="center"/>
              <w:rPr>
                <w:sz w:val="24"/>
                <w:szCs w:val="24"/>
              </w:rPr>
            </w:pPr>
            <w:r w:rsidRPr="00DB232C">
              <w:rPr>
                <w:sz w:val="24"/>
                <w:szCs w:val="24"/>
              </w:rPr>
              <w:t>0,70</w:t>
            </w:r>
          </w:p>
        </w:tc>
        <w:tc>
          <w:tcPr>
            <w:tcW w:w="1710" w:type="dxa"/>
            <w:vAlign w:val="center"/>
          </w:tcPr>
          <w:p w:rsidR="00DB349A" w:rsidRPr="00DB232C" w:rsidRDefault="00DB349A" w:rsidP="00387E62">
            <w:pPr>
              <w:jc w:val="center"/>
              <w:rPr>
                <w:sz w:val="24"/>
                <w:szCs w:val="24"/>
              </w:rPr>
            </w:pPr>
            <w:r w:rsidRPr="00DB232C">
              <w:rPr>
                <w:bCs/>
                <w:sz w:val="24"/>
                <w:szCs w:val="24"/>
              </w:rPr>
              <w:t>1,69</w:t>
            </w:r>
          </w:p>
        </w:tc>
        <w:tc>
          <w:tcPr>
            <w:tcW w:w="1540" w:type="dxa"/>
            <w:vAlign w:val="center"/>
          </w:tcPr>
          <w:p w:rsidR="00DB349A" w:rsidRPr="00DB232C" w:rsidRDefault="00C764D9" w:rsidP="00387E62">
            <w:pPr>
              <w:jc w:val="center"/>
              <w:rPr>
                <w:sz w:val="24"/>
                <w:szCs w:val="24"/>
              </w:rPr>
            </w:pPr>
            <w:r w:rsidRPr="00DB232C">
              <w:rPr>
                <w:sz w:val="24"/>
                <w:szCs w:val="24"/>
              </w:rPr>
              <w:t>L</w:t>
            </w:r>
            <w:r w:rsidR="00DB349A" w:rsidRPr="00DB232C">
              <w:rPr>
                <w:sz w:val="24"/>
                <w:szCs w:val="24"/>
              </w:rPr>
              <w:t>inear</w:t>
            </w:r>
          </w:p>
        </w:tc>
      </w:tr>
      <w:tr w:rsidR="00DB349A" w:rsidRPr="00DB232C" w:rsidTr="00D11D54">
        <w:tc>
          <w:tcPr>
            <w:tcW w:w="549" w:type="dxa"/>
            <w:vAlign w:val="center"/>
          </w:tcPr>
          <w:p w:rsidR="00DB349A" w:rsidRPr="00DB232C" w:rsidRDefault="00DB349A" w:rsidP="00387E62">
            <w:pPr>
              <w:jc w:val="center"/>
              <w:rPr>
                <w:sz w:val="24"/>
                <w:szCs w:val="24"/>
              </w:rPr>
            </w:pPr>
            <w:r w:rsidRPr="00DB232C">
              <w:rPr>
                <w:sz w:val="24"/>
                <w:szCs w:val="24"/>
              </w:rPr>
              <w:t>4</w:t>
            </w:r>
          </w:p>
        </w:tc>
        <w:tc>
          <w:tcPr>
            <w:tcW w:w="1971" w:type="dxa"/>
            <w:vAlign w:val="center"/>
          </w:tcPr>
          <w:p w:rsidR="00DB349A" w:rsidRPr="00DB232C" w:rsidRDefault="00DB349A" w:rsidP="00387E62">
            <w:pPr>
              <w:jc w:val="center"/>
              <w:rPr>
                <w:sz w:val="24"/>
                <w:szCs w:val="24"/>
              </w:rPr>
            </w:pPr>
            <w:r w:rsidRPr="00DB232C">
              <w:rPr>
                <w:sz w:val="24"/>
                <w:szCs w:val="24"/>
              </w:rPr>
              <w:t>X5 atas X4</w:t>
            </w:r>
          </w:p>
        </w:tc>
        <w:tc>
          <w:tcPr>
            <w:tcW w:w="1530" w:type="dxa"/>
            <w:vAlign w:val="center"/>
          </w:tcPr>
          <w:p w:rsidR="00DB349A" w:rsidRPr="00DB232C" w:rsidRDefault="00DB349A" w:rsidP="00387E62">
            <w:pPr>
              <w:jc w:val="center"/>
              <w:rPr>
                <w:sz w:val="24"/>
                <w:szCs w:val="24"/>
              </w:rPr>
            </w:pPr>
            <w:r w:rsidRPr="00DB232C">
              <w:rPr>
                <w:sz w:val="24"/>
                <w:szCs w:val="24"/>
              </w:rPr>
              <w:t>1,56</w:t>
            </w:r>
          </w:p>
        </w:tc>
        <w:tc>
          <w:tcPr>
            <w:tcW w:w="1710" w:type="dxa"/>
            <w:vAlign w:val="center"/>
          </w:tcPr>
          <w:p w:rsidR="00DB349A" w:rsidRPr="00DB232C" w:rsidRDefault="00DB349A" w:rsidP="00387E62">
            <w:pPr>
              <w:jc w:val="center"/>
              <w:rPr>
                <w:sz w:val="24"/>
                <w:szCs w:val="24"/>
              </w:rPr>
            </w:pPr>
            <w:r w:rsidRPr="00DB232C">
              <w:rPr>
                <w:bCs/>
                <w:sz w:val="24"/>
                <w:szCs w:val="24"/>
              </w:rPr>
              <w:t>1,69</w:t>
            </w:r>
          </w:p>
        </w:tc>
        <w:tc>
          <w:tcPr>
            <w:tcW w:w="1540" w:type="dxa"/>
            <w:vAlign w:val="center"/>
          </w:tcPr>
          <w:p w:rsidR="00DB349A" w:rsidRPr="00DB232C" w:rsidRDefault="00C764D9" w:rsidP="00387E62">
            <w:pPr>
              <w:jc w:val="center"/>
              <w:rPr>
                <w:sz w:val="24"/>
                <w:szCs w:val="24"/>
              </w:rPr>
            </w:pPr>
            <w:r w:rsidRPr="00DB232C">
              <w:rPr>
                <w:sz w:val="24"/>
                <w:szCs w:val="24"/>
              </w:rPr>
              <w:t>L</w:t>
            </w:r>
            <w:r w:rsidR="00DB349A" w:rsidRPr="00DB232C">
              <w:rPr>
                <w:sz w:val="24"/>
                <w:szCs w:val="24"/>
              </w:rPr>
              <w:t>inear</w:t>
            </w:r>
          </w:p>
        </w:tc>
      </w:tr>
      <w:tr w:rsidR="00DB349A" w:rsidRPr="00DB232C" w:rsidTr="00D11D54">
        <w:tc>
          <w:tcPr>
            <w:tcW w:w="549" w:type="dxa"/>
            <w:vAlign w:val="center"/>
          </w:tcPr>
          <w:p w:rsidR="00DB349A" w:rsidRPr="00DB232C" w:rsidRDefault="00DB349A" w:rsidP="00387E62">
            <w:pPr>
              <w:jc w:val="center"/>
              <w:rPr>
                <w:sz w:val="24"/>
                <w:szCs w:val="24"/>
              </w:rPr>
            </w:pPr>
            <w:r w:rsidRPr="00DB232C">
              <w:rPr>
                <w:sz w:val="24"/>
                <w:szCs w:val="24"/>
              </w:rPr>
              <w:t>5</w:t>
            </w:r>
          </w:p>
        </w:tc>
        <w:tc>
          <w:tcPr>
            <w:tcW w:w="1971" w:type="dxa"/>
            <w:vAlign w:val="center"/>
          </w:tcPr>
          <w:p w:rsidR="00DB349A" w:rsidRPr="00DB232C" w:rsidRDefault="00DB349A" w:rsidP="00387E62">
            <w:pPr>
              <w:jc w:val="center"/>
              <w:rPr>
                <w:sz w:val="24"/>
                <w:szCs w:val="24"/>
              </w:rPr>
            </w:pPr>
            <w:r w:rsidRPr="00DB232C">
              <w:rPr>
                <w:sz w:val="24"/>
                <w:szCs w:val="24"/>
              </w:rPr>
              <w:t>X2 atas X1</w:t>
            </w:r>
          </w:p>
        </w:tc>
        <w:tc>
          <w:tcPr>
            <w:tcW w:w="1530" w:type="dxa"/>
            <w:vAlign w:val="center"/>
          </w:tcPr>
          <w:p w:rsidR="00DB349A" w:rsidRPr="00DB232C" w:rsidRDefault="00DB349A" w:rsidP="00387E62">
            <w:pPr>
              <w:jc w:val="center"/>
              <w:rPr>
                <w:sz w:val="24"/>
                <w:szCs w:val="24"/>
              </w:rPr>
            </w:pPr>
            <w:r w:rsidRPr="00DB232C">
              <w:rPr>
                <w:sz w:val="24"/>
                <w:szCs w:val="24"/>
              </w:rPr>
              <w:t>0,69</w:t>
            </w:r>
          </w:p>
        </w:tc>
        <w:tc>
          <w:tcPr>
            <w:tcW w:w="1710" w:type="dxa"/>
            <w:vAlign w:val="center"/>
          </w:tcPr>
          <w:p w:rsidR="00DB349A" w:rsidRPr="00DB232C" w:rsidRDefault="00DB349A" w:rsidP="00387E62">
            <w:pPr>
              <w:jc w:val="center"/>
              <w:rPr>
                <w:sz w:val="24"/>
                <w:szCs w:val="24"/>
              </w:rPr>
            </w:pPr>
            <w:r w:rsidRPr="00DB232C">
              <w:rPr>
                <w:bCs/>
                <w:sz w:val="24"/>
                <w:szCs w:val="24"/>
              </w:rPr>
              <w:t>1,69</w:t>
            </w:r>
          </w:p>
        </w:tc>
        <w:tc>
          <w:tcPr>
            <w:tcW w:w="1540" w:type="dxa"/>
            <w:vAlign w:val="center"/>
          </w:tcPr>
          <w:p w:rsidR="00DB349A" w:rsidRPr="00DB232C" w:rsidRDefault="00C764D9" w:rsidP="00387E62">
            <w:pPr>
              <w:jc w:val="center"/>
              <w:rPr>
                <w:sz w:val="24"/>
                <w:szCs w:val="24"/>
              </w:rPr>
            </w:pPr>
            <w:r w:rsidRPr="00DB232C">
              <w:rPr>
                <w:sz w:val="24"/>
                <w:szCs w:val="24"/>
              </w:rPr>
              <w:t>L</w:t>
            </w:r>
            <w:r w:rsidR="00DB349A" w:rsidRPr="00DB232C">
              <w:rPr>
                <w:sz w:val="24"/>
                <w:szCs w:val="24"/>
              </w:rPr>
              <w:t>inear</w:t>
            </w:r>
          </w:p>
        </w:tc>
      </w:tr>
      <w:tr w:rsidR="00DB349A" w:rsidRPr="00DB232C" w:rsidTr="00D11D54">
        <w:tc>
          <w:tcPr>
            <w:tcW w:w="549" w:type="dxa"/>
            <w:vAlign w:val="center"/>
          </w:tcPr>
          <w:p w:rsidR="00DB349A" w:rsidRPr="00DB232C" w:rsidRDefault="00DB349A" w:rsidP="00387E62">
            <w:pPr>
              <w:jc w:val="center"/>
              <w:rPr>
                <w:sz w:val="24"/>
                <w:szCs w:val="24"/>
              </w:rPr>
            </w:pPr>
            <w:r w:rsidRPr="00DB232C">
              <w:rPr>
                <w:sz w:val="24"/>
                <w:szCs w:val="24"/>
              </w:rPr>
              <w:t>6</w:t>
            </w:r>
          </w:p>
        </w:tc>
        <w:tc>
          <w:tcPr>
            <w:tcW w:w="1971" w:type="dxa"/>
            <w:vAlign w:val="center"/>
          </w:tcPr>
          <w:p w:rsidR="00DB349A" w:rsidRPr="00DB232C" w:rsidRDefault="00DB349A" w:rsidP="00387E62">
            <w:pPr>
              <w:jc w:val="center"/>
              <w:rPr>
                <w:sz w:val="24"/>
                <w:szCs w:val="24"/>
              </w:rPr>
            </w:pPr>
            <w:r w:rsidRPr="00DB232C">
              <w:rPr>
                <w:sz w:val="24"/>
                <w:szCs w:val="24"/>
              </w:rPr>
              <w:t>X3 atas X1</w:t>
            </w:r>
          </w:p>
        </w:tc>
        <w:tc>
          <w:tcPr>
            <w:tcW w:w="1530" w:type="dxa"/>
            <w:vAlign w:val="center"/>
          </w:tcPr>
          <w:p w:rsidR="00DB349A" w:rsidRPr="00DB232C" w:rsidRDefault="00DB349A" w:rsidP="00387E62">
            <w:pPr>
              <w:jc w:val="center"/>
              <w:rPr>
                <w:sz w:val="24"/>
                <w:szCs w:val="24"/>
              </w:rPr>
            </w:pPr>
            <w:r w:rsidRPr="00DB232C">
              <w:rPr>
                <w:sz w:val="24"/>
                <w:szCs w:val="24"/>
              </w:rPr>
              <w:t>0,87</w:t>
            </w:r>
          </w:p>
        </w:tc>
        <w:tc>
          <w:tcPr>
            <w:tcW w:w="1710" w:type="dxa"/>
            <w:vAlign w:val="center"/>
          </w:tcPr>
          <w:p w:rsidR="00DB349A" w:rsidRPr="00DB232C" w:rsidRDefault="00DB349A" w:rsidP="00387E62">
            <w:pPr>
              <w:jc w:val="center"/>
              <w:rPr>
                <w:sz w:val="24"/>
                <w:szCs w:val="24"/>
              </w:rPr>
            </w:pPr>
            <w:r w:rsidRPr="00DB232C">
              <w:rPr>
                <w:bCs/>
                <w:sz w:val="24"/>
                <w:szCs w:val="24"/>
              </w:rPr>
              <w:t>1,69</w:t>
            </w:r>
          </w:p>
        </w:tc>
        <w:tc>
          <w:tcPr>
            <w:tcW w:w="1540" w:type="dxa"/>
            <w:vAlign w:val="center"/>
          </w:tcPr>
          <w:p w:rsidR="00DB349A" w:rsidRPr="00DB232C" w:rsidRDefault="00CB2A99" w:rsidP="00387E62">
            <w:pPr>
              <w:jc w:val="center"/>
              <w:rPr>
                <w:sz w:val="24"/>
                <w:szCs w:val="24"/>
              </w:rPr>
            </w:pPr>
            <w:r w:rsidRPr="00DB232C">
              <w:rPr>
                <w:sz w:val="24"/>
                <w:szCs w:val="24"/>
              </w:rPr>
              <w:t>L</w:t>
            </w:r>
            <w:r w:rsidR="00DB349A" w:rsidRPr="00DB232C">
              <w:rPr>
                <w:sz w:val="24"/>
                <w:szCs w:val="24"/>
              </w:rPr>
              <w:t>inear</w:t>
            </w:r>
          </w:p>
        </w:tc>
      </w:tr>
      <w:tr w:rsidR="00DB349A" w:rsidRPr="00DB232C" w:rsidTr="00D11D54">
        <w:tc>
          <w:tcPr>
            <w:tcW w:w="549" w:type="dxa"/>
            <w:vAlign w:val="center"/>
          </w:tcPr>
          <w:p w:rsidR="00DB349A" w:rsidRPr="00DB232C" w:rsidRDefault="00DB349A" w:rsidP="00387E62">
            <w:pPr>
              <w:jc w:val="center"/>
              <w:rPr>
                <w:sz w:val="24"/>
                <w:szCs w:val="24"/>
              </w:rPr>
            </w:pPr>
            <w:r w:rsidRPr="00DB232C">
              <w:rPr>
                <w:sz w:val="24"/>
                <w:szCs w:val="24"/>
              </w:rPr>
              <w:t>7</w:t>
            </w:r>
          </w:p>
        </w:tc>
        <w:tc>
          <w:tcPr>
            <w:tcW w:w="1971" w:type="dxa"/>
            <w:vAlign w:val="center"/>
          </w:tcPr>
          <w:p w:rsidR="00DB349A" w:rsidRPr="00DB232C" w:rsidRDefault="00DB349A" w:rsidP="00387E62">
            <w:pPr>
              <w:jc w:val="center"/>
              <w:rPr>
                <w:sz w:val="24"/>
                <w:szCs w:val="24"/>
              </w:rPr>
            </w:pPr>
            <w:r w:rsidRPr="00DB232C">
              <w:rPr>
                <w:sz w:val="24"/>
                <w:szCs w:val="24"/>
              </w:rPr>
              <w:t>X4 atas X2</w:t>
            </w:r>
          </w:p>
        </w:tc>
        <w:tc>
          <w:tcPr>
            <w:tcW w:w="1530" w:type="dxa"/>
            <w:vAlign w:val="center"/>
          </w:tcPr>
          <w:p w:rsidR="00DB349A" w:rsidRPr="00DB232C" w:rsidRDefault="00DB349A" w:rsidP="00387E62">
            <w:pPr>
              <w:jc w:val="center"/>
              <w:rPr>
                <w:sz w:val="24"/>
                <w:szCs w:val="24"/>
              </w:rPr>
            </w:pPr>
            <w:r w:rsidRPr="00DB232C">
              <w:rPr>
                <w:sz w:val="24"/>
                <w:szCs w:val="24"/>
              </w:rPr>
              <w:t>0.61</w:t>
            </w:r>
          </w:p>
        </w:tc>
        <w:tc>
          <w:tcPr>
            <w:tcW w:w="1710" w:type="dxa"/>
            <w:vAlign w:val="center"/>
          </w:tcPr>
          <w:p w:rsidR="00DB349A" w:rsidRPr="00DB232C" w:rsidRDefault="00DB349A" w:rsidP="00387E62">
            <w:pPr>
              <w:jc w:val="center"/>
              <w:rPr>
                <w:sz w:val="24"/>
                <w:szCs w:val="24"/>
              </w:rPr>
            </w:pPr>
            <w:r w:rsidRPr="00DB232C">
              <w:rPr>
                <w:bCs/>
                <w:sz w:val="24"/>
                <w:szCs w:val="24"/>
              </w:rPr>
              <w:t>1,69</w:t>
            </w:r>
          </w:p>
        </w:tc>
        <w:tc>
          <w:tcPr>
            <w:tcW w:w="1540" w:type="dxa"/>
            <w:vAlign w:val="center"/>
          </w:tcPr>
          <w:p w:rsidR="00DB349A" w:rsidRPr="00DB232C" w:rsidRDefault="00CB2A99" w:rsidP="00387E62">
            <w:pPr>
              <w:jc w:val="center"/>
              <w:rPr>
                <w:sz w:val="24"/>
                <w:szCs w:val="24"/>
              </w:rPr>
            </w:pPr>
            <w:r w:rsidRPr="00DB232C">
              <w:rPr>
                <w:sz w:val="24"/>
                <w:szCs w:val="24"/>
              </w:rPr>
              <w:t>L</w:t>
            </w:r>
            <w:r w:rsidR="00DB349A" w:rsidRPr="00DB232C">
              <w:rPr>
                <w:sz w:val="24"/>
                <w:szCs w:val="24"/>
              </w:rPr>
              <w:t>inear</w:t>
            </w:r>
          </w:p>
        </w:tc>
      </w:tr>
      <w:tr w:rsidR="00DB349A" w:rsidRPr="00DB232C" w:rsidTr="00D11D54">
        <w:tc>
          <w:tcPr>
            <w:tcW w:w="549" w:type="dxa"/>
            <w:vAlign w:val="center"/>
          </w:tcPr>
          <w:p w:rsidR="00DB349A" w:rsidRPr="00DB232C" w:rsidRDefault="00DB349A" w:rsidP="00387E62">
            <w:pPr>
              <w:jc w:val="center"/>
              <w:rPr>
                <w:sz w:val="24"/>
                <w:szCs w:val="24"/>
              </w:rPr>
            </w:pPr>
            <w:r w:rsidRPr="00DB232C">
              <w:rPr>
                <w:sz w:val="24"/>
                <w:szCs w:val="24"/>
              </w:rPr>
              <w:t>8</w:t>
            </w:r>
          </w:p>
        </w:tc>
        <w:tc>
          <w:tcPr>
            <w:tcW w:w="1971" w:type="dxa"/>
            <w:vAlign w:val="center"/>
          </w:tcPr>
          <w:p w:rsidR="00DB349A" w:rsidRPr="00DB232C" w:rsidRDefault="00DB349A" w:rsidP="00387E62">
            <w:pPr>
              <w:jc w:val="center"/>
              <w:rPr>
                <w:sz w:val="24"/>
                <w:szCs w:val="24"/>
              </w:rPr>
            </w:pPr>
            <w:r w:rsidRPr="00DB232C">
              <w:rPr>
                <w:sz w:val="24"/>
                <w:szCs w:val="24"/>
              </w:rPr>
              <w:t>X4 atas X3</w:t>
            </w:r>
          </w:p>
        </w:tc>
        <w:tc>
          <w:tcPr>
            <w:tcW w:w="1530" w:type="dxa"/>
            <w:vAlign w:val="center"/>
          </w:tcPr>
          <w:p w:rsidR="00DB349A" w:rsidRPr="00DB232C" w:rsidRDefault="00DB349A" w:rsidP="00387E62">
            <w:pPr>
              <w:jc w:val="center"/>
              <w:rPr>
                <w:sz w:val="24"/>
                <w:szCs w:val="24"/>
              </w:rPr>
            </w:pPr>
            <w:r w:rsidRPr="00DB232C">
              <w:rPr>
                <w:sz w:val="24"/>
                <w:szCs w:val="24"/>
              </w:rPr>
              <w:t>0,54</w:t>
            </w:r>
          </w:p>
        </w:tc>
        <w:tc>
          <w:tcPr>
            <w:tcW w:w="1710" w:type="dxa"/>
            <w:vAlign w:val="center"/>
          </w:tcPr>
          <w:p w:rsidR="00DB349A" w:rsidRPr="00DB232C" w:rsidRDefault="00DB349A" w:rsidP="00387E62">
            <w:pPr>
              <w:jc w:val="center"/>
              <w:rPr>
                <w:sz w:val="24"/>
                <w:szCs w:val="24"/>
              </w:rPr>
            </w:pPr>
            <w:r w:rsidRPr="00DB232C">
              <w:rPr>
                <w:bCs/>
                <w:sz w:val="24"/>
                <w:szCs w:val="24"/>
              </w:rPr>
              <w:t>1,69</w:t>
            </w:r>
          </w:p>
        </w:tc>
        <w:tc>
          <w:tcPr>
            <w:tcW w:w="1540" w:type="dxa"/>
            <w:vAlign w:val="center"/>
          </w:tcPr>
          <w:p w:rsidR="00DB349A" w:rsidRPr="00DB232C" w:rsidRDefault="00CB2A99" w:rsidP="00387E62">
            <w:pPr>
              <w:jc w:val="center"/>
              <w:rPr>
                <w:sz w:val="24"/>
                <w:szCs w:val="24"/>
              </w:rPr>
            </w:pPr>
            <w:r w:rsidRPr="00DB232C">
              <w:rPr>
                <w:sz w:val="24"/>
                <w:szCs w:val="24"/>
              </w:rPr>
              <w:t>L</w:t>
            </w:r>
            <w:r w:rsidR="00DB349A" w:rsidRPr="00DB232C">
              <w:rPr>
                <w:sz w:val="24"/>
                <w:szCs w:val="24"/>
              </w:rPr>
              <w:t>inear</w:t>
            </w:r>
          </w:p>
        </w:tc>
      </w:tr>
    </w:tbl>
    <w:p w:rsidR="00DB349A" w:rsidRDefault="00DB349A" w:rsidP="00387E62">
      <w:pPr>
        <w:jc w:val="center"/>
        <w:rPr>
          <w:b/>
        </w:rPr>
      </w:pPr>
    </w:p>
    <w:p w:rsidR="00DB349A" w:rsidRPr="00DB232C" w:rsidRDefault="00C764D9" w:rsidP="00956286">
      <w:pPr>
        <w:ind w:left="426" w:hanging="426"/>
        <w:jc w:val="both"/>
        <w:rPr>
          <w:b/>
        </w:rPr>
      </w:pPr>
      <w:r>
        <w:rPr>
          <w:b/>
        </w:rPr>
        <w:t xml:space="preserve">E. </w:t>
      </w:r>
      <w:r w:rsidRPr="00DB232C">
        <w:rPr>
          <w:b/>
        </w:rPr>
        <w:t>PENGUJIAN HIPOTESIS DAN PEMBAHASAN</w:t>
      </w:r>
    </w:p>
    <w:p w:rsidR="00DB349A" w:rsidRDefault="00DB349A" w:rsidP="00C764D9">
      <w:pPr>
        <w:ind w:firstLine="567"/>
        <w:jc w:val="both"/>
      </w:pPr>
      <w:proofErr w:type="gramStart"/>
      <w:r w:rsidRPr="00DB232C">
        <w:t>Pengujian hipotesis dengan menggunakan analisis jalur dilakukan setelah semua persyaratan dalam analisis ini terpenuhi.</w:t>
      </w:r>
      <w:proofErr w:type="gramEnd"/>
      <w:r w:rsidRPr="00DB232C">
        <w:t xml:space="preserve"> </w:t>
      </w:r>
    </w:p>
    <w:p w:rsidR="005B42E8" w:rsidRPr="00DB232C" w:rsidRDefault="005B42E8" w:rsidP="00C764D9">
      <w:pPr>
        <w:ind w:firstLine="567"/>
        <w:jc w:val="both"/>
      </w:pPr>
    </w:p>
    <w:p w:rsidR="00DB349A" w:rsidRPr="00DB232C" w:rsidRDefault="00DB349A" w:rsidP="00956286">
      <w:pPr>
        <w:ind w:left="567" w:hanging="567"/>
        <w:jc w:val="both"/>
        <w:rPr>
          <w:b/>
        </w:rPr>
      </w:pPr>
      <w:r w:rsidRPr="00DB232C">
        <w:rPr>
          <w:b/>
        </w:rPr>
        <w:t xml:space="preserve">1. </w:t>
      </w:r>
      <w:r w:rsidR="005B42E8" w:rsidRPr="00DB232C">
        <w:rPr>
          <w:b/>
        </w:rPr>
        <w:t>PENGUJIAN HIPOTESIS</w:t>
      </w:r>
    </w:p>
    <w:p w:rsidR="00DB349A" w:rsidRPr="00DB232C" w:rsidRDefault="00DB349A" w:rsidP="00956286">
      <w:pPr>
        <w:ind w:left="284" w:hanging="284"/>
        <w:jc w:val="both"/>
        <w:rPr>
          <w:b/>
        </w:rPr>
      </w:pPr>
      <w:r w:rsidRPr="00DB232C">
        <w:rPr>
          <w:b/>
        </w:rPr>
        <w:t>a.</w:t>
      </w:r>
      <w:r w:rsidRPr="00DB232C">
        <w:rPr>
          <w:b/>
        </w:rPr>
        <w:tab/>
        <w:t>Hipotesis 1</w:t>
      </w:r>
    </w:p>
    <w:p w:rsidR="00DB349A" w:rsidRPr="00DB232C" w:rsidRDefault="00DB349A" w:rsidP="00956286">
      <w:pPr>
        <w:ind w:left="284"/>
        <w:jc w:val="both"/>
        <w:rPr>
          <w:b/>
        </w:rPr>
      </w:pPr>
      <w:r w:rsidRPr="00DB232C">
        <w:rPr>
          <w:b/>
        </w:rPr>
        <w:t>Gaya Kepemimpinan (X</w:t>
      </w:r>
      <w:r w:rsidRPr="00DB232C">
        <w:rPr>
          <w:b/>
          <w:vertAlign w:val="subscript"/>
        </w:rPr>
        <w:softHyphen/>
        <w:t>1</w:t>
      </w:r>
      <w:r w:rsidRPr="00DB232C">
        <w:rPr>
          <w:b/>
        </w:rPr>
        <w:t>) Terhadap Pengambilan Keputusan Guru (X</w:t>
      </w:r>
      <w:r w:rsidRPr="00DB232C">
        <w:rPr>
          <w:b/>
          <w:vertAlign w:val="subscript"/>
        </w:rPr>
        <w:t>5</w:t>
      </w:r>
      <w:r w:rsidRPr="00DB232C">
        <w:rPr>
          <w:b/>
        </w:rPr>
        <w:t>)</w:t>
      </w:r>
    </w:p>
    <w:p w:rsidR="00DB349A" w:rsidRDefault="00322FAB" w:rsidP="00956286">
      <w:pPr>
        <w:ind w:left="404"/>
        <w:jc w:val="both"/>
      </w:pPr>
      <w:r w:rsidRPr="00DB232C">
        <w:t>Dari h</w:t>
      </w:r>
      <w:r w:rsidR="00DB349A" w:rsidRPr="00DB232C">
        <w:t xml:space="preserve">asil </w:t>
      </w:r>
      <w:proofErr w:type="gramStart"/>
      <w:r w:rsidR="00DB349A" w:rsidRPr="00DB232C">
        <w:t xml:space="preserve">penghitungan </w:t>
      </w:r>
      <w:r w:rsidR="00367960" w:rsidRPr="00DB232C">
        <w:t xml:space="preserve"> </w:t>
      </w:r>
      <w:r w:rsidR="00DB349A" w:rsidRPr="00DB232C">
        <w:t>mendapatkan</w:t>
      </w:r>
      <w:proofErr w:type="gramEnd"/>
      <w:r w:rsidR="00DB349A" w:rsidRPr="00DB232C">
        <w:t xml:space="preserve"> bahwa koefisien jalur X</w:t>
      </w:r>
      <w:r w:rsidR="00DB349A" w:rsidRPr="00DB232C">
        <w:rPr>
          <w:vertAlign w:val="subscript"/>
        </w:rPr>
        <w:t>1</w:t>
      </w:r>
      <w:r w:rsidR="00DB349A" w:rsidRPr="00DB232C">
        <w:t xml:space="preserve"> ke X</w:t>
      </w:r>
      <w:r w:rsidR="00DB349A" w:rsidRPr="00DB232C">
        <w:rPr>
          <w:vertAlign w:val="subscript"/>
        </w:rPr>
        <w:t>5</w:t>
      </w:r>
      <w:r w:rsidR="00DB349A" w:rsidRPr="00DB232C">
        <w:t xml:space="preserve"> (</w:t>
      </w:r>
      <w:r w:rsidR="00DB349A" w:rsidRPr="00DB232C">
        <w:rPr>
          <w:i/>
        </w:rPr>
        <w:t>ρ</w:t>
      </w:r>
      <w:r w:rsidR="00DB349A" w:rsidRPr="00DB232C">
        <w:rPr>
          <w:i/>
          <w:vertAlign w:val="subscript"/>
        </w:rPr>
        <w:t>51</w:t>
      </w:r>
      <w:r w:rsidR="00DB349A" w:rsidRPr="00DB232C">
        <w:t xml:space="preserve">) sebesar </w:t>
      </w:r>
      <w:r w:rsidR="00DB349A" w:rsidRPr="00DB232C">
        <w:rPr>
          <w:b/>
          <w:bCs/>
          <w:color w:val="000000"/>
          <w:lang w:eastAsia="id-ID"/>
        </w:rPr>
        <w:t xml:space="preserve">0,27 </w:t>
      </w:r>
      <w:r w:rsidR="00DB349A" w:rsidRPr="00DB232C">
        <w:t>dengan t</w:t>
      </w:r>
      <w:r w:rsidR="00DB349A" w:rsidRPr="00DB232C">
        <w:rPr>
          <w:vertAlign w:val="subscript"/>
        </w:rPr>
        <w:t>hitung</w:t>
      </w:r>
      <w:r w:rsidR="00DB349A" w:rsidRPr="00DB232C">
        <w:t xml:space="preserve"> = </w:t>
      </w:r>
      <w:r w:rsidR="00DB349A" w:rsidRPr="00DB232C">
        <w:rPr>
          <w:rFonts w:eastAsiaTheme="minorEastAsia"/>
          <w:b/>
        </w:rPr>
        <w:t>3,18</w:t>
      </w:r>
      <w:r w:rsidR="00DB349A" w:rsidRPr="00DB232C">
        <w:t>.</w:t>
      </w:r>
      <w:r w:rsidR="00DB349A" w:rsidRPr="00DB232C">
        <w:rPr>
          <w:vertAlign w:val="superscript"/>
        </w:rPr>
        <w:t xml:space="preserve"> </w:t>
      </w:r>
      <w:r w:rsidR="00DB349A" w:rsidRPr="00DB232C">
        <w:t>Pada α = 0</w:t>
      </w:r>
      <w:proofErr w:type="gramStart"/>
      <w:r w:rsidR="00DB349A" w:rsidRPr="00DB232C">
        <w:t>,01</w:t>
      </w:r>
      <w:proofErr w:type="gramEnd"/>
      <w:r w:rsidR="00DB349A" w:rsidRPr="00DB232C">
        <w:t xml:space="preserve"> diperoleh t</w:t>
      </w:r>
      <w:r w:rsidR="00DB349A" w:rsidRPr="00DB232C">
        <w:rPr>
          <w:vertAlign w:val="subscript"/>
        </w:rPr>
        <w:t>tabel</w:t>
      </w:r>
      <w:r w:rsidR="00DB349A" w:rsidRPr="00DB232C">
        <w:t xml:space="preserve"> = sebesar 2,64</w:t>
      </w:r>
      <w:r w:rsidR="00DB349A" w:rsidRPr="00DB232C">
        <w:rPr>
          <w:color w:val="C00000"/>
        </w:rPr>
        <w:t>.</w:t>
      </w:r>
      <w:r w:rsidR="00DB349A" w:rsidRPr="00DB232C">
        <w:t xml:space="preserve"> Karena nilai t</w:t>
      </w:r>
      <w:r w:rsidR="00DB349A" w:rsidRPr="00DB232C">
        <w:rPr>
          <w:vertAlign w:val="subscript"/>
        </w:rPr>
        <w:t>hitung</w:t>
      </w:r>
      <w:r w:rsidR="00DB349A" w:rsidRPr="00DB232C">
        <w:t xml:space="preserve"> (3</w:t>
      </w:r>
      <w:proofErr w:type="gramStart"/>
      <w:r w:rsidR="00DB349A" w:rsidRPr="00DB232C">
        <w:t>,18</w:t>
      </w:r>
      <w:proofErr w:type="gramEnd"/>
      <w:r w:rsidR="00DB349A" w:rsidRPr="00DB232C">
        <w:t>) &gt; t</w:t>
      </w:r>
      <w:r w:rsidR="00DB349A" w:rsidRPr="00DB232C">
        <w:rPr>
          <w:vertAlign w:val="subscript"/>
        </w:rPr>
        <w:t>tabel</w:t>
      </w:r>
      <w:r w:rsidR="00DB349A" w:rsidRPr="00DB232C">
        <w:t xml:space="preserve"> (2,64) tolak H</w:t>
      </w:r>
      <w:r w:rsidR="00DB349A" w:rsidRPr="00DB232C">
        <w:rPr>
          <w:vertAlign w:val="subscript"/>
        </w:rPr>
        <w:t>0</w:t>
      </w:r>
      <w:r w:rsidR="00DB349A" w:rsidRPr="00DB232C">
        <w:t xml:space="preserve">, maka koefisien jalur sangat signifikan. Berdasarkan temuan ini dapat dikemukakan bahwa secara nyata terdapat pengaruh langsung positif </w:t>
      </w:r>
      <w:proofErr w:type="gramStart"/>
      <w:r w:rsidR="00DB349A" w:rsidRPr="00DB232C">
        <w:t>gaya</w:t>
      </w:r>
      <w:proofErr w:type="gramEnd"/>
      <w:r w:rsidR="00DB349A" w:rsidRPr="00DB232C">
        <w:t xml:space="preserve"> kepemimpinan terhadap pengambilan keputusan guru.</w:t>
      </w:r>
    </w:p>
    <w:p w:rsidR="005B42E8" w:rsidRPr="00DB232C" w:rsidRDefault="005B42E8" w:rsidP="00956286">
      <w:pPr>
        <w:ind w:left="404"/>
        <w:jc w:val="both"/>
      </w:pPr>
    </w:p>
    <w:p w:rsidR="00DB349A" w:rsidRPr="00DB232C" w:rsidRDefault="00DB349A" w:rsidP="00956286">
      <w:pPr>
        <w:ind w:left="426" w:hanging="284"/>
        <w:jc w:val="both"/>
        <w:rPr>
          <w:b/>
        </w:rPr>
      </w:pPr>
      <w:r w:rsidRPr="00DB232C">
        <w:rPr>
          <w:b/>
        </w:rPr>
        <w:t>b.</w:t>
      </w:r>
      <w:r w:rsidRPr="00DB232C">
        <w:rPr>
          <w:b/>
        </w:rPr>
        <w:tab/>
        <w:t>Hipotesis 2</w:t>
      </w:r>
    </w:p>
    <w:p w:rsidR="00DB349A" w:rsidRPr="00DB232C" w:rsidRDefault="00DB349A" w:rsidP="00956286">
      <w:pPr>
        <w:ind w:left="426"/>
        <w:jc w:val="both"/>
        <w:rPr>
          <w:b/>
        </w:rPr>
      </w:pPr>
      <w:r w:rsidRPr="00DB232C">
        <w:rPr>
          <w:b/>
        </w:rPr>
        <w:t>Kepercayaan (</w:t>
      </w:r>
      <w:r w:rsidRPr="00DB232C">
        <w:rPr>
          <w:b/>
          <w:i/>
        </w:rPr>
        <w:t>Trust</w:t>
      </w:r>
      <w:r w:rsidRPr="00DB232C">
        <w:rPr>
          <w:b/>
        </w:rPr>
        <w:t>) (X</w:t>
      </w:r>
      <w:r w:rsidRPr="00DB232C">
        <w:rPr>
          <w:b/>
          <w:vertAlign w:val="subscript"/>
        </w:rPr>
        <w:t>2</w:t>
      </w:r>
      <w:r w:rsidRPr="00DB232C">
        <w:rPr>
          <w:b/>
        </w:rPr>
        <w:t>) Terhadap Pengambilan Keputusan Guru (X</w:t>
      </w:r>
      <w:r w:rsidRPr="00DB232C">
        <w:rPr>
          <w:b/>
          <w:vertAlign w:val="subscript"/>
        </w:rPr>
        <w:t>5</w:t>
      </w:r>
      <w:r w:rsidRPr="00DB232C">
        <w:rPr>
          <w:b/>
        </w:rPr>
        <w:t>)</w:t>
      </w:r>
    </w:p>
    <w:p w:rsidR="00DB349A" w:rsidRDefault="00322FAB" w:rsidP="00CB2A99">
      <w:pPr>
        <w:ind w:left="426"/>
        <w:jc w:val="both"/>
      </w:pPr>
      <w:r w:rsidRPr="00DB232C">
        <w:t>Dari h</w:t>
      </w:r>
      <w:r w:rsidR="00DB349A" w:rsidRPr="00DB232C">
        <w:t>asil penghitungan mendapatkan bahwa koefisien jalur X</w:t>
      </w:r>
      <w:r w:rsidR="00DB349A" w:rsidRPr="00DB232C">
        <w:rPr>
          <w:vertAlign w:val="subscript"/>
        </w:rPr>
        <w:t>2</w:t>
      </w:r>
      <w:r w:rsidR="00DB349A" w:rsidRPr="00DB232C">
        <w:t xml:space="preserve"> ke X</w:t>
      </w:r>
      <w:r w:rsidR="00DB349A" w:rsidRPr="00DB232C">
        <w:rPr>
          <w:vertAlign w:val="subscript"/>
        </w:rPr>
        <w:t>5</w:t>
      </w:r>
      <w:r w:rsidR="00DB349A" w:rsidRPr="00DB232C">
        <w:t xml:space="preserve"> (</w:t>
      </w:r>
      <w:r w:rsidR="00DB349A" w:rsidRPr="00DB232C">
        <w:rPr>
          <w:i/>
        </w:rPr>
        <w:t>ρ</w:t>
      </w:r>
      <w:r w:rsidR="00DB349A" w:rsidRPr="00DB232C">
        <w:rPr>
          <w:i/>
          <w:vertAlign w:val="subscript"/>
        </w:rPr>
        <w:t>52</w:t>
      </w:r>
      <w:r w:rsidR="00DB349A" w:rsidRPr="00DB232C">
        <w:t xml:space="preserve">) sebesar </w:t>
      </w:r>
      <w:bookmarkStart w:id="163" w:name="OLE_LINK301"/>
      <w:bookmarkStart w:id="164" w:name="OLE_LINK302"/>
      <w:r w:rsidR="00DB349A" w:rsidRPr="00DB232C">
        <w:rPr>
          <w:b/>
          <w:bCs/>
          <w:color w:val="000000"/>
          <w:lang w:eastAsia="id-ID"/>
        </w:rPr>
        <w:t>0</w:t>
      </w:r>
      <w:proofErr w:type="gramStart"/>
      <w:r w:rsidR="00DB349A" w:rsidRPr="00DB232C">
        <w:rPr>
          <w:b/>
          <w:bCs/>
          <w:color w:val="000000"/>
          <w:lang w:eastAsia="id-ID"/>
        </w:rPr>
        <w:t>,</w:t>
      </w:r>
      <w:bookmarkEnd w:id="163"/>
      <w:bookmarkEnd w:id="164"/>
      <w:r w:rsidR="00DB349A" w:rsidRPr="00DB232C">
        <w:rPr>
          <w:b/>
          <w:bCs/>
          <w:color w:val="000000"/>
          <w:lang w:eastAsia="id-ID"/>
        </w:rPr>
        <w:t>23</w:t>
      </w:r>
      <w:proofErr w:type="gramEnd"/>
      <w:r w:rsidR="00DB349A" w:rsidRPr="00DB232C">
        <w:rPr>
          <w:b/>
          <w:bCs/>
          <w:color w:val="000000"/>
          <w:lang w:eastAsia="id-ID"/>
        </w:rPr>
        <w:t xml:space="preserve"> </w:t>
      </w:r>
      <w:r w:rsidR="00DB349A" w:rsidRPr="00DB232C">
        <w:t>dengan t</w:t>
      </w:r>
      <w:r w:rsidR="00DB349A" w:rsidRPr="00DB232C">
        <w:rPr>
          <w:vertAlign w:val="subscript"/>
        </w:rPr>
        <w:t>hitung</w:t>
      </w:r>
      <w:r w:rsidR="00DB349A" w:rsidRPr="00DB232C">
        <w:t xml:space="preserve"> = </w:t>
      </w:r>
      <w:r w:rsidR="00DB349A" w:rsidRPr="00DB232C">
        <w:rPr>
          <w:rFonts w:eastAsiaTheme="minorEastAsia"/>
          <w:b/>
        </w:rPr>
        <w:t>2,87</w:t>
      </w:r>
      <w:r w:rsidR="00DB349A" w:rsidRPr="00DB232C">
        <w:t>.</w:t>
      </w:r>
      <w:r w:rsidR="00DB349A" w:rsidRPr="00DB232C">
        <w:rPr>
          <w:vertAlign w:val="superscript"/>
        </w:rPr>
        <w:t xml:space="preserve"> </w:t>
      </w:r>
      <w:r w:rsidR="00DB349A" w:rsidRPr="00DB232C">
        <w:t>Pada α = 0</w:t>
      </w:r>
      <w:proofErr w:type="gramStart"/>
      <w:r w:rsidR="00DB349A" w:rsidRPr="00DB232C">
        <w:t>,01</w:t>
      </w:r>
      <w:proofErr w:type="gramEnd"/>
      <w:r w:rsidR="00DB349A" w:rsidRPr="00DB232C">
        <w:t xml:space="preserve"> diperoleh t</w:t>
      </w:r>
      <w:r w:rsidR="00DB349A" w:rsidRPr="00DB232C">
        <w:rPr>
          <w:vertAlign w:val="subscript"/>
        </w:rPr>
        <w:t>tabel</w:t>
      </w:r>
      <w:r w:rsidR="00DB349A" w:rsidRPr="00DB232C">
        <w:t xml:space="preserve"> = sebesar 2,64</w:t>
      </w:r>
      <w:r w:rsidR="00DB349A" w:rsidRPr="00DB232C">
        <w:rPr>
          <w:b/>
          <w:bCs/>
          <w:color w:val="000000"/>
          <w:lang w:eastAsia="id-ID"/>
        </w:rPr>
        <w:t xml:space="preserve">. </w:t>
      </w:r>
      <w:r w:rsidR="00DB349A" w:rsidRPr="00DB232C">
        <w:t>Karena nilai t</w:t>
      </w:r>
      <w:r w:rsidR="00DB349A" w:rsidRPr="00DB232C">
        <w:rPr>
          <w:vertAlign w:val="subscript"/>
        </w:rPr>
        <w:t>hitung</w:t>
      </w:r>
      <w:r w:rsidR="00DB349A" w:rsidRPr="00DB232C">
        <w:t xml:space="preserve"> (2</w:t>
      </w:r>
      <w:proofErr w:type="gramStart"/>
      <w:r w:rsidR="00DB349A" w:rsidRPr="00DB232C">
        <w:t>,87</w:t>
      </w:r>
      <w:proofErr w:type="gramEnd"/>
      <w:r w:rsidR="00DB349A" w:rsidRPr="00DB232C">
        <w:t>) &gt; t</w:t>
      </w:r>
      <w:r w:rsidR="00DB349A" w:rsidRPr="00DB232C">
        <w:rPr>
          <w:vertAlign w:val="subscript"/>
        </w:rPr>
        <w:t>tabel</w:t>
      </w:r>
      <w:r w:rsidR="00DB349A" w:rsidRPr="00DB232C">
        <w:t xml:space="preserve"> (2,64) tolak H</w:t>
      </w:r>
      <w:r w:rsidR="00DB349A" w:rsidRPr="00DB232C">
        <w:rPr>
          <w:vertAlign w:val="subscript"/>
        </w:rPr>
        <w:t>0</w:t>
      </w:r>
      <w:r w:rsidR="00DB349A" w:rsidRPr="00DB232C">
        <w:t xml:space="preserve">, maka koefisien jalur sangat signifikan. </w:t>
      </w:r>
      <w:proofErr w:type="gramStart"/>
      <w:r w:rsidR="00DB349A" w:rsidRPr="00DB232C">
        <w:t>Berdasarkan temuan ini dapat dikemukakan bahwa secara nyata terdapat pengaruh langsung positif kepercayaan (</w:t>
      </w:r>
      <w:r w:rsidR="00DB349A" w:rsidRPr="00DB232C">
        <w:rPr>
          <w:i/>
        </w:rPr>
        <w:t>trust</w:t>
      </w:r>
      <w:r w:rsidR="00DB349A" w:rsidRPr="00DB232C">
        <w:t>) terhadap pengambilan keputusan guru.</w:t>
      </w:r>
      <w:proofErr w:type="gramEnd"/>
    </w:p>
    <w:p w:rsidR="001A7895" w:rsidRPr="00DB232C" w:rsidRDefault="001A7895" w:rsidP="00CB2A99">
      <w:pPr>
        <w:ind w:left="426"/>
        <w:jc w:val="both"/>
      </w:pPr>
    </w:p>
    <w:p w:rsidR="00DB349A" w:rsidRPr="00DB232C" w:rsidRDefault="00DB349A" w:rsidP="00956286">
      <w:pPr>
        <w:ind w:left="426" w:hanging="284"/>
        <w:jc w:val="both"/>
        <w:rPr>
          <w:b/>
        </w:rPr>
      </w:pPr>
      <w:r w:rsidRPr="00DB232C">
        <w:rPr>
          <w:b/>
        </w:rPr>
        <w:t>c.</w:t>
      </w:r>
      <w:r w:rsidRPr="00DB232C">
        <w:rPr>
          <w:b/>
        </w:rPr>
        <w:tab/>
        <w:t>Hipotesis 3</w:t>
      </w:r>
    </w:p>
    <w:p w:rsidR="00DB349A" w:rsidRPr="00DB232C" w:rsidRDefault="00DB349A" w:rsidP="00956286">
      <w:pPr>
        <w:ind w:left="426"/>
        <w:jc w:val="both"/>
        <w:rPr>
          <w:b/>
        </w:rPr>
      </w:pPr>
      <w:r w:rsidRPr="00DB232C">
        <w:rPr>
          <w:b/>
        </w:rPr>
        <w:t>Pendelegasian Wewenang (X</w:t>
      </w:r>
      <w:r w:rsidRPr="00DB232C">
        <w:rPr>
          <w:b/>
          <w:vertAlign w:val="subscript"/>
        </w:rPr>
        <w:softHyphen/>
        <w:t>3</w:t>
      </w:r>
      <w:r w:rsidRPr="00DB232C">
        <w:rPr>
          <w:b/>
        </w:rPr>
        <w:t>) Terhadap Pengambilan Keputusan Guru (X</w:t>
      </w:r>
      <w:r w:rsidRPr="00DB232C">
        <w:rPr>
          <w:b/>
          <w:vertAlign w:val="subscript"/>
        </w:rPr>
        <w:t>5</w:t>
      </w:r>
      <w:r w:rsidRPr="00DB232C">
        <w:rPr>
          <w:b/>
        </w:rPr>
        <w:t>)</w:t>
      </w:r>
    </w:p>
    <w:p w:rsidR="00DB349A" w:rsidRDefault="00367960" w:rsidP="00956286">
      <w:pPr>
        <w:ind w:left="426"/>
        <w:jc w:val="both"/>
      </w:pPr>
      <w:r w:rsidRPr="00DB232C">
        <w:t>Dari h</w:t>
      </w:r>
      <w:r w:rsidR="00DB349A" w:rsidRPr="00DB232C">
        <w:t>asil penghitungan mendapatkan bahwa koefisien jalur X</w:t>
      </w:r>
      <w:r w:rsidR="00DB349A" w:rsidRPr="00DB232C">
        <w:rPr>
          <w:vertAlign w:val="subscript"/>
        </w:rPr>
        <w:t>3</w:t>
      </w:r>
      <w:r w:rsidR="00DB349A" w:rsidRPr="00DB232C">
        <w:t xml:space="preserve"> ke X</w:t>
      </w:r>
      <w:r w:rsidR="00DB349A" w:rsidRPr="00DB232C">
        <w:rPr>
          <w:vertAlign w:val="subscript"/>
        </w:rPr>
        <w:t>5</w:t>
      </w:r>
      <w:r w:rsidR="00DB349A" w:rsidRPr="00DB232C">
        <w:t xml:space="preserve"> (</w:t>
      </w:r>
      <w:r w:rsidR="00DB349A" w:rsidRPr="00DB232C">
        <w:rPr>
          <w:i/>
        </w:rPr>
        <w:t>ρ</w:t>
      </w:r>
      <w:r w:rsidR="00DB349A" w:rsidRPr="00DB232C">
        <w:rPr>
          <w:i/>
          <w:vertAlign w:val="subscript"/>
        </w:rPr>
        <w:t>53</w:t>
      </w:r>
      <w:r w:rsidR="00DB349A" w:rsidRPr="00DB232C">
        <w:t xml:space="preserve">) sebesar </w:t>
      </w:r>
      <w:bookmarkStart w:id="165" w:name="OLE_LINK303"/>
      <w:r w:rsidR="00DB349A" w:rsidRPr="00DB232C">
        <w:rPr>
          <w:b/>
          <w:bCs/>
          <w:color w:val="000000"/>
          <w:lang w:eastAsia="id-ID"/>
        </w:rPr>
        <w:t>0</w:t>
      </w:r>
      <w:proofErr w:type="gramStart"/>
      <w:r w:rsidR="00DB349A" w:rsidRPr="00DB232C">
        <w:rPr>
          <w:b/>
          <w:bCs/>
          <w:color w:val="000000"/>
          <w:lang w:eastAsia="id-ID"/>
        </w:rPr>
        <w:t>,</w:t>
      </w:r>
      <w:bookmarkEnd w:id="165"/>
      <w:r w:rsidR="00DB349A" w:rsidRPr="00DB232C">
        <w:rPr>
          <w:b/>
          <w:bCs/>
          <w:color w:val="000000"/>
          <w:lang w:eastAsia="id-ID"/>
        </w:rPr>
        <w:t>25</w:t>
      </w:r>
      <w:proofErr w:type="gramEnd"/>
      <w:r w:rsidR="00DB349A" w:rsidRPr="00DB232C">
        <w:rPr>
          <w:b/>
          <w:bCs/>
          <w:color w:val="000000"/>
          <w:lang w:eastAsia="id-ID"/>
        </w:rPr>
        <w:t xml:space="preserve"> </w:t>
      </w:r>
      <w:r w:rsidR="00DB349A" w:rsidRPr="00DB232C">
        <w:t>dengan t</w:t>
      </w:r>
      <w:r w:rsidR="00DB349A" w:rsidRPr="00DB232C">
        <w:rPr>
          <w:vertAlign w:val="subscript"/>
        </w:rPr>
        <w:t>hitung</w:t>
      </w:r>
      <w:r w:rsidR="00DB349A" w:rsidRPr="00DB232C">
        <w:t xml:space="preserve"> =</w:t>
      </w:r>
      <w:r w:rsidR="00DB349A" w:rsidRPr="00DB232C">
        <w:rPr>
          <w:color w:val="FF0000"/>
        </w:rPr>
        <w:t xml:space="preserve"> </w:t>
      </w:r>
      <w:r w:rsidR="00DB349A" w:rsidRPr="00DB232C">
        <w:rPr>
          <w:rFonts w:eastAsiaTheme="minorEastAsia"/>
          <w:b/>
        </w:rPr>
        <w:t>2,97.</w:t>
      </w:r>
      <w:r w:rsidR="00DB349A" w:rsidRPr="00DB232C">
        <w:rPr>
          <w:vertAlign w:val="superscript"/>
        </w:rPr>
        <w:t xml:space="preserve"> </w:t>
      </w:r>
      <w:r w:rsidR="00DB349A" w:rsidRPr="00DB232C">
        <w:t>Pada α = 0</w:t>
      </w:r>
      <w:proofErr w:type="gramStart"/>
      <w:r w:rsidR="00DB349A" w:rsidRPr="00DB232C">
        <w:t>,01</w:t>
      </w:r>
      <w:proofErr w:type="gramEnd"/>
      <w:r w:rsidR="00DB349A" w:rsidRPr="00DB232C">
        <w:t xml:space="preserve"> diperoleh t</w:t>
      </w:r>
      <w:r w:rsidR="00DB349A" w:rsidRPr="00DB232C">
        <w:rPr>
          <w:vertAlign w:val="subscript"/>
        </w:rPr>
        <w:t>tabel</w:t>
      </w:r>
      <w:r w:rsidR="00DB349A" w:rsidRPr="00DB232C">
        <w:t xml:space="preserve"> = sebesar 2,64 Karena nilai t</w:t>
      </w:r>
      <w:r w:rsidR="00DB349A" w:rsidRPr="00DB232C">
        <w:rPr>
          <w:vertAlign w:val="subscript"/>
        </w:rPr>
        <w:t>hitung</w:t>
      </w:r>
      <w:r w:rsidR="00DB349A" w:rsidRPr="00DB232C">
        <w:t xml:space="preserve"> (2,97) &gt; t</w:t>
      </w:r>
      <w:r w:rsidR="00DB349A" w:rsidRPr="00DB232C">
        <w:rPr>
          <w:vertAlign w:val="subscript"/>
        </w:rPr>
        <w:t>tabel</w:t>
      </w:r>
      <w:r w:rsidR="00DB349A" w:rsidRPr="00DB232C">
        <w:t xml:space="preserve"> (2,64) tolak H</w:t>
      </w:r>
      <w:r w:rsidR="00DB349A" w:rsidRPr="00DB232C">
        <w:rPr>
          <w:vertAlign w:val="subscript"/>
        </w:rPr>
        <w:t>0</w:t>
      </w:r>
      <w:r w:rsidR="00DB349A" w:rsidRPr="00DB232C">
        <w:t>, maka koefisien jalur signifikan. Berdasarkan temuan ini dapat dikemukakan bahwa secara nyata terdapat pengaruh langsung positif pendelegasian wewenang terhadap pengambilan keputusan</w:t>
      </w:r>
    </w:p>
    <w:p w:rsidR="005B42E8" w:rsidRPr="00DB232C" w:rsidRDefault="005B42E8" w:rsidP="00956286">
      <w:pPr>
        <w:ind w:left="426"/>
        <w:jc w:val="both"/>
      </w:pPr>
    </w:p>
    <w:p w:rsidR="00DB349A" w:rsidRPr="00DB232C" w:rsidRDefault="00DB349A" w:rsidP="00956286">
      <w:pPr>
        <w:ind w:left="284" w:hanging="284"/>
        <w:jc w:val="both"/>
        <w:rPr>
          <w:b/>
        </w:rPr>
      </w:pPr>
      <w:r w:rsidRPr="00DB232C">
        <w:rPr>
          <w:b/>
        </w:rPr>
        <w:t>d.</w:t>
      </w:r>
      <w:r w:rsidRPr="00DB232C">
        <w:rPr>
          <w:b/>
        </w:rPr>
        <w:tab/>
        <w:t>Hipotesis 4</w:t>
      </w:r>
    </w:p>
    <w:p w:rsidR="00DB349A" w:rsidRPr="00DB232C" w:rsidRDefault="00DB349A" w:rsidP="00956286">
      <w:pPr>
        <w:ind w:left="284"/>
        <w:jc w:val="both"/>
        <w:rPr>
          <w:b/>
        </w:rPr>
      </w:pPr>
      <w:r w:rsidRPr="00DB232C">
        <w:rPr>
          <w:b/>
        </w:rPr>
        <w:t>Komunikasi Interpersonal (X</w:t>
      </w:r>
      <w:r w:rsidRPr="00DB232C">
        <w:rPr>
          <w:b/>
          <w:vertAlign w:val="subscript"/>
        </w:rPr>
        <w:t>4</w:t>
      </w:r>
      <w:r w:rsidRPr="00DB232C">
        <w:rPr>
          <w:b/>
        </w:rPr>
        <w:t>) Terhadap Pengambilan Keputusan Guru (X</w:t>
      </w:r>
      <w:r w:rsidRPr="00DB232C">
        <w:rPr>
          <w:b/>
          <w:vertAlign w:val="subscript"/>
        </w:rPr>
        <w:t>5</w:t>
      </w:r>
      <w:r w:rsidRPr="00DB232C">
        <w:rPr>
          <w:b/>
        </w:rPr>
        <w:t>)</w:t>
      </w:r>
    </w:p>
    <w:p w:rsidR="00DB349A" w:rsidRDefault="00367960" w:rsidP="00956286">
      <w:pPr>
        <w:ind w:left="284"/>
        <w:jc w:val="both"/>
      </w:pPr>
      <w:r w:rsidRPr="00DB232C">
        <w:t>Dari h</w:t>
      </w:r>
      <w:r w:rsidR="00DB349A" w:rsidRPr="00DB232C">
        <w:t>asil penghitungan mendapatkan bahwa koefisien jalur X</w:t>
      </w:r>
      <w:r w:rsidR="00DB349A" w:rsidRPr="00DB232C">
        <w:rPr>
          <w:vertAlign w:val="subscript"/>
        </w:rPr>
        <w:t>4</w:t>
      </w:r>
      <w:r w:rsidR="00DB349A" w:rsidRPr="00DB232C">
        <w:t xml:space="preserve"> ke X</w:t>
      </w:r>
      <w:r w:rsidR="00DB349A" w:rsidRPr="00DB232C">
        <w:rPr>
          <w:vertAlign w:val="subscript"/>
        </w:rPr>
        <w:t>5</w:t>
      </w:r>
      <w:r w:rsidR="00DB349A" w:rsidRPr="00DB232C">
        <w:t xml:space="preserve"> (</w:t>
      </w:r>
      <w:r w:rsidR="00DB349A" w:rsidRPr="00DB232C">
        <w:rPr>
          <w:i/>
        </w:rPr>
        <w:t>ρ</w:t>
      </w:r>
      <w:r w:rsidR="00DB349A" w:rsidRPr="00DB232C">
        <w:rPr>
          <w:vertAlign w:val="subscript"/>
        </w:rPr>
        <w:t>54</w:t>
      </w:r>
      <w:r w:rsidR="00DB349A" w:rsidRPr="00DB232C">
        <w:t xml:space="preserve">) sebesar </w:t>
      </w:r>
      <w:r w:rsidR="00DB349A" w:rsidRPr="00DB232C">
        <w:rPr>
          <w:b/>
          <w:bCs/>
          <w:color w:val="000000"/>
          <w:lang w:eastAsia="id-ID"/>
        </w:rPr>
        <w:t>0</w:t>
      </w:r>
      <w:proofErr w:type="gramStart"/>
      <w:r w:rsidR="00DB349A" w:rsidRPr="00DB232C">
        <w:rPr>
          <w:b/>
          <w:bCs/>
          <w:color w:val="000000"/>
          <w:lang w:eastAsia="id-ID"/>
        </w:rPr>
        <w:t>,30</w:t>
      </w:r>
      <w:proofErr w:type="gramEnd"/>
      <w:r w:rsidR="00DB349A" w:rsidRPr="00DB232C">
        <w:rPr>
          <w:b/>
          <w:bCs/>
          <w:color w:val="000000"/>
          <w:lang w:eastAsia="id-ID"/>
        </w:rPr>
        <w:t xml:space="preserve"> </w:t>
      </w:r>
      <w:r w:rsidR="00DB349A" w:rsidRPr="00DB232C">
        <w:t>dengan t</w:t>
      </w:r>
      <w:r w:rsidR="00DB349A" w:rsidRPr="00DB232C">
        <w:rPr>
          <w:vertAlign w:val="subscript"/>
        </w:rPr>
        <w:t>hitung</w:t>
      </w:r>
      <w:r w:rsidR="00DB349A" w:rsidRPr="00DB232C">
        <w:t xml:space="preserve"> = </w:t>
      </w:r>
      <w:r w:rsidR="00DB349A" w:rsidRPr="00DB232C">
        <w:rPr>
          <w:rFonts w:eastAsiaTheme="minorEastAsia"/>
          <w:b/>
        </w:rPr>
        <w:t>3,64</w:t>
      </w:r>
      <w:r w:rsidR="00DB349A" w:rsidRPr="00DB232C">
        <w:t>.</w:t>
      </w:r>
      <w:r w:rsidR="00DB349A" w:rsidRPr="00DB232C">
        <w:rPr>
          <w:vertAlign w:val="superscript"/>
        </w:rPr>
        <w:t xml:space="preserve"> </w:t>
      </w:r>
      <w:r w:rsidR="00DB349A" w:rsidRPr="00DB232C">
        <w:t>Pada α = 0</w:t>
      </w:r>
      <w:proofErr w:type="gramStart"/>
      <w:r w:rsidR="00DB349A" w:rsidRPr="00DB232C">
        <w:t>,01</w:t>
      </w:r>
      <w:proofErr w:type="gramEnd"/>
      <w:r w:rsidR="00DB349A" w:rsidRPr="00DB232C">
        <w:t xml:space="preserve"> diperoleh t</w:t>
      </w:r>
      <w:r w:rsidR="00DB349A" w:rsidRPr="00DB232C">
        <w:rPr>
          <w:vertAlign w:val="subscript"/>
        </w:rPr>
        <w:t>tabel</w:t>
      </w:r>
      <w:r w:rsidR="00DB349A" w:rsidRPr="00DB232C">
        <w:t xml:space="preserve"> = sebesar 2,64. Karena nilai t</w:t>
      </w:r>
      <w:r w:rsidR="00DB349A" w:rsidRPr="00DB232C">
        <w:rPr>
          <w:vertAlign w:val="subscript"/>
        </w:rPr>
        <w:t>hitung</w:t>
      </w:r>
      <w:r w:rsidR="00DB349A" w:rsidRPr="00DB232C">
        <w:t xml:space="preserve"> (3</w:t>
      </w:r>
      <w:proofErr w:type="gramStart"/>
      <w:r w:rsidR="00DB349A" w:rsidRPr="00DB232C">
        <w:t>,64</w:t>
      </w:r>
      <w:proofErr w:type="gramEnd"/>
      <w:r w:rsidR="00DB349A" w:rsidRPr="00DB232C">
        <w:t>) &gt; t</w:t>
      </w:r>
      <w:r w:rsidR="00DB349A" w:rsidRPr="00DB232C">
        <w:rPr>
          <w:vertAlign w:val="subscript"/>
        </w:rPr>
        <w:t>tabel</w:t>
      </w:r>
      <w:r w:rsidR="00DB349A" w:rsidRPr="00DB232C">
        <w:t xml:space="preserve"> (2,64) tolak H</w:t>
      </w:r>
      <w:r w:rsidR="00DB349A" w:rsidRPr="00DB232C">
        <w:rPr>
          <w:vertAlign w:val="subscript"/>
        </w:rPr>
        <w:t>0</w:t>
      </w:r>
      <w:r w:rsidR="00DB349A" w:rsidRPr="00DB232C">
        <w:t xml:space="preserve">, maka koefisien jalur sangat signifikan. </w:t>
      </w:r>
      <w:proofErr w:type="gramStart"/>
      <w:r w:rsidR="00DB349A" w:rsidRPr="00DB232C">
        <w:t>Berdasarkan temuan ini dapat dikemukakan bahwa secara nyata terdapat pengaruh langsung positif komunikasi interpersonal terhadap penga</w:t>
      </w:r>
      <w:r w:rsidR="005B42E8">
        <w:t>mbilan keputusan guru.</w:t>
      </w:r>
      <w:proofErr w:type="gramEnd"/>
    </w:p>
    <w:p w:rsidR="005B42E8" w:rsidRPr="00DB232C" w:rsidRDefault="005B42E8" w:rsidP="00956286">
      <w:pPr>
        <w:ind w:left="284"/>
        <w:jc w:val="both"/>
      </w:pPr>
    </w:p>
    <w:p w:rsidR="00DB349A" w:rsidRPr="00DB232C" w:rsidRDefault="00DB349A" w:rsidP="00956286">
      <w:pPr>
        <w:pStyle w:val="ListParagraph"/>
        <w:numPr>
          <w:ilvl w:val="0"/>
          <w:numId w:val="17"/>
        </w:numPr>
        <w:spacing w:after="0" w:line="240" w:lineRule="auto"/>
        <w:ind w:left="284" w:hanging="284"/>
        <w:jc w:val="both"/>
        <w:rPr>
          <w:rFonts w:ascii="Times New Roman" w:hAnsi="Times New Roman" w:cs="Times New Roman"/>
          <w:b/>
          <w:sz w:val="24"/>
          <w:szCs w:val="24"/>
        </w:rPr>
      </w:pPr>
      <w:r w:rsidRPr="00DB232C">
        <w:rPr>
          <w:rFonts w:ascii="Times New Roman" w:hAnsi="Times New Roman" w:cs="Times New Roman"/>
          <w:b/>
          <w:sz w:val="24"/>
          <w:szCs w:val="24"/>
        </w:rPr>
        <w:t>Hipotesis 5</w:t>
      </w:r>
    </w:p>
    <w:p w:rsidR="00DB349A" w:rsidRPr="00DB232C" w:rsidRDefault="00DB349A" w:rsidP="00956286">
      <w:pPr>
        <w:ind w:left="284"/>
        <w:jc w:val="both"/>
        <w:rPr>
          <w:b/>
        </w:rPr>
      </w:pPr>
      <w:r w:rsidRPr="00DB232C">
        <w:rPr>
          <w:b/>
        </w:rPr>
        <w:t>Gaya Kepemimpinan (X</w:t>
      </w:r>
      <w:r w:rsidRPr="00DB232C">
        <w:rPr>
          <w:b/>
          <w:vertAlign w:val="subscript"/>
        </w:rPr>
        <w:softHyphen/>
        <w:t>1</w:t>
      </w:r>
      <w:r w:rsidRPr="00DB232C">
        <w:rPr>
          <w:b/>
        </w:rPr>
        <w:t>) Terhadap Kepercayaan (</w:t>
      </w:r>
      <w:r w:rsidRPr="00DB232C">
        <w:rPr>
          <w:b/>
          <w:i/>
        </w:rPr>
        <w:t>Trust</w:t>
      </w:r>
      <w:r w:rsidRPr="00DB232C">
        <w:rPr>
          <w:b/>
        </w:rPr>
        <w:t>) (X</w:t>
      </w:r>
      <w:r w:rsidRPr="00DB232C">
        <w:rPr>
          <w:b/>
          <w:vertAlign w:val="subscript"/>
        </w:rPr>
        <w:t>2</w:t>
      </w:r>
      <w:r w:rsidRPr="00DB232C">
        <w:rPr>
          <w:b/>
        </w:rPr>
        <w:t>)</w:t>
      </w:r>
    </w:p>
    <w:p w:rsidR="00DB349A" w:rsidRPr="00DB232C" w:rsidRDefault="00367960" w:rsidP="00956286">
      <w:pPr>
        <w:ind w:left="284"/>
        <w:jc w:val="both"/>
      </w:pPr>
      <w:r w:rsidRPr="00DB232C">
        <w:t>Dari h</w:t>
      </w:r>
      <w:r w:rsidR="00DB349A" w:rsidRPr="00DB232C">
        <w:t>asil penghitungan mendapatkan bahwa koefisien jalur X</w:t>
      </w:r>
      <w:r w:rsidR="00DB349A" w:rsidRPr="00DB232C">
        <w:rPr>
          <w:vertAlign w:val="subscript"/>
        </w:rPr>
        <w:t xml:space="preserve">1 </w:t>
      </w:r>
      <w:r w:rsidR="00DB349A" w:rsidRPr="00DB232C">
        <w:t>ke X</w:t>
      </w:r>
      <w:r w:rsidR="00DB349A" w:rsidRPr="00DB232C">
        <w:rPr>
          <w:vertAlign w:val="subscript"/>
        </w:rPr>
        <w:t>2</w:t>
      </w:r>
      <w:r w:rsidR="00DB349A" w:rsidRPr="00DB232C">
        <w:t xml:space="preserve"> (</w:t>
      </w:r>
      <w:r w:rsidR="00DB349A" w:rsidRPr="00DB232C">
        <w:rPr>
          <w:i/>
        </w:rPr>
        <w:t>ρ</w:t>
      </w:r>
      <w:r w:rsidR="00DB349A" w:rsidRPr="00DB232C">
        <w:rPr>
          <w:i/>
          <w:vertAlign w:val="subscript"/>
        </w:rPr>
        <w:t>21</w:t>
      </w:r>
      <w:r w:rsidR="00DB349A" w:rsidRPr="00DB232C">
        <w:t xml:space="preserve">) sebesar </w:t>
      </w:r>
      <w:r w:rsidR="00DB349A" w:rsidRPr="00DB232C">
        <w:rPr>
          <w:b/>
          <w:bCs/>
          <w:color w:val="000000"/>
          <w:lang w:eastAsia="id-ID"/>
        </w:rPr>
        <w:t>0</w:t>
      </w:r>
      <w:proofErr w:type="gramStart"/>
      <w:r w:rsidR="00DB349A" w:rsidRPr="00DB232C">
        <w:rPr>
          <w:b/>
          <w:bCs/>
          <w:color w:val="000000"/>
          <w:lang w:eastAsia="id-ID"/>
        </w:rPr>
        <w:t>,45</w:t>
      </w:r>
      <w:proofErr w:type="gramEnd"/>
      <w:r w:rsidR="00DB349A" w:rsidRPr="00DB232C">
        <w:rPr>
          <w:b/>
          <w:bCs/>
          <w:color w:val="000000"/>
          <w:lang w:eastAsia="id-ID"/>
        </w:rPr>
        <w:t xml:space="preserve"> </w:t>
      </w:r>
      <w:r w:rsidR="00DB349A" w:rsidRPr="00DB232C">
        <w:t>dengan t</w:t>
      </w:r>
      <w:r w:rsidR="00DB349A" w:rsidRPr="00DB232C">
        <w:rPr>
          <w:vertAlign w:val="subscript"/>
        </w:rPr>
        <w:t>hitung</w:t>
      </w:r>
      <w:r w:rsidR="00DB349A" w:rsidRPr="00DB232C">
        <w:t xml:space="preserve"> = </w:t>
      </w:r>
      <w:r w:rsidR="00DB349A" w:rsidRPr="00DB232C">
        <w:rPr>
          <w:rFonts w:eastAsiaTheme="minorEastAsia"/>
          <w:b/>
        </w:rPr>
        <w:t>4,62</w:t>
      </w:r>
      <w:r w:rsidR="00DB349A" w:rsidRPr="00DB232C">
        <w:t>.</w:t>
      </w:r>
      <w:r w:rsidR="00DB349A" w:rsidRPr="00DB232C">
        <w:rPr>
          <w:vertAlign w:val="superscript"/>
        </w:rPr>
        <w:t xml:space="preserve"> </w:t>
      </w:r>
      <w:r w:rsidR="00DB349A" w:rsidRPr="00DB232C">
        <w:t>Pada α = 0</w:t>
      </w:r>
      <w:proofErr w:type="gramStart"/>
      <w:r w:rsidR="00DB349A" w:rsidRPr="00DB232C">
        <w:t>,01</w:t>
      </w:r>
      <w:proofErr w:type="gramEnd"/>
      <w:r w:rsidR="00DB349A" w:rsidRPr="00DB232C">
        <w:t xml:space="preserve"> diperoleh t</w:t>
      </w:r>
      <w:r w:rsidR="00DB349A" w:rsidRPr="00DB232C">
        <w:rPr>
          <w:vertAlign w:val="subscript"/>
        </w:rPr>
        <w:t>tabel</w:t>
      </w:r>
      <w:r w:rsidR="00DB349A" w:rsidRPr="00DB232C">
        <w:t xml:space="preserve"> = 2,64. Karena nilai t</w:t>
      </w:r>
      <w:r w:rsidR="00DB349A" w:rsidRPr="00DB232C">
        <w:rPr>
          <w:vertAlign w:val="subscript"/>
        </w:rPr>
        <w:t>hitung</w:t>
      </w:r>
      <w:r w:rsidR="00DB349A" w:rsidRPr="00DB232C">
        <w:t xml:space="preserve"> (4</w:t>
      </w:r>
      <w:proofErr w:type="gramStart"/>
      <w:r w:rsidR="00DB349A" w:rsidRPr="00DB232C">
        <w:t>,62</w:t>
      </w:r>
      <w:proofErr w:type="gramEnd"/>
      <w:r w:rsidR="00DB349A" w:rsidRPr="00DB232C">
        <w:t>) &gt; t</w:t>
      </w:r>
      <w:r w:rsidR="00DB349A" w:rsidRPr="00DB232C">
        <w:rPr>
          <w:vertAlign w:val="subscript"/>
        </w:rPr>
        <w:t>tabel</w:t>
      </w:r>
      <w:r w:rsidR="00DB349A" w:rsidRPr="00DB232C">
        <w:t xml:space="preserve"> (2,64) tolak H</w:t>
      </w:r>
      <w:r w:rsidR="00DB349A" w:rsidRPr="00DB232C">
        <w:rPr>
          <w:vertAlign w:val="subscript"/>
        </w:rPr>
        <w:t>0</w:t>
      </w:r>
      <w:r w:rsidR="00DB349A" w:rsidRPr="00DB232C">
        <w:t xml:space="preserve">, maka koefisien jalur sangat signifikan. Berdasarkan temuan ini dapat dikemukakan bahwa secara nyata terdapat pengaruh langsung positif </w:t>
      </w:r>
      <w:proofErr w:type="gramStart"/>
      <w:r w:rsidR="00DB349A" w:rsidRPr="00DB232C">
        <w:t>gaya</w:t>
      </w:r>
      <w:proofErr w:type="gramEnd"/>
      <w:r w:rsidR="00DB349A" w:rsidRPr="00DB232C">
        <w:t xml:space="preserve"> kepemimpinan terhadap kepercayaan (</w:t>
      </w:r>
      <w:r w:rsidR="00DB349A" w:rsidRPr="00DB232C">
        <w:rPr>
          <w:i/>
        </w:rPr>
        <w:t>trust</w:t>
      </w:r>
      <w:r w:rsidR="00DB349A" w:rsidRPr="00DB232C">
        <w:t>).</w:t>
      </w:r>
    </w:p>
    <w:p w:rsidR="00DB349A" w:rsidRPr="00DB232C" w:rsidRDefault="00DB349A" w:rsidP="00956286">
      <w:pPr>
        <w:ind w:left="851" w:firstLine="567"/>
        <w:jc w:val="both"/>
        <w:rPr>
          <w:b/>
        </w:rPr>
      </w:pPr>
    </w:p>
    <w:p w:rsidR="00DB349A" w:rsidRPr="00DB232C" w:rsidRDefault="00DB349A" w:rsidP="00956286">
      <w:pPr>
        <w:ind w:left="851" w:hanging="851"/>
        <w:jc w:val="both"/>
        <w:rPr>
          <w:b/>
        </w:rPr>
      </w:pPr>
      <w:proofErr w:type="gramStart"/>
      <w:r w:rsidRPr="00DB232C">
        <w:rPr>
          <w:b/>
        </w:rPr>
        <w:t>f.  Hipotesis</w:t>
      </w:r>
      <w:proofErr w:type="gramEnd"/>
      <w:r w:rsidRPr="00DB232C">
        <w:rPr>
          <w:b/>
        </w:rPr>
        <w:t xml:space="preserve"> 6</w:t>
      </w:r>
    </w:p>
    <w:p w:rsidR="00DB349A" w:rsidRPr="00DB232C" w:rsidRDefault="00DB349A" w:rsidP="00956286">
      <w:pPr>
        <w:ind w:left="284"/>
        <w:jc w:val="both"/>
        <w:rPr>
          <w:b/>
        </w:rPr>
      </w:pPr>
      <w:r w:rsidRPr="00DB232C">
        <w:rPr>
          <w:b/>
        </w:rPr>
        <w:t>Gaya Kepemimpinan (X</w:t>
      </w:r>
      <w:r w:rsidRPr="00DB232C">
        <w:rPr>
          <w:b/>
          <w:vertAlign w:val="subscript"/>
        </w:rPr>
        <w:softHyphen/>
        <w:t>1</w:t>
      </w:r>
      <w:r w:rsidRPr="00DB232C">
        <w:rPr>
          <w:b/>
        </w:rPr>
        <w:t>) Terhadap Pendelegasian Wewenang (X</w:t>
      </w:r>
      <w:r w:rsidRPr="00DB232C">
        <w:rPr>
          <w:b/>
          <w:vertAlign w:val="subscript"/>
        </w:rPr>
        <w:t>3</w:t>
      </w:r>
      <w:r w:rsidRPr="00DB232C">
        <w:rPr>
          <w:b/>
        </w:rPr>
        <w:t>)</w:t>
      </w:r>
    </w:p>
    <w:p w:rsidR="00DB349A" w:rsidRDefault="003A1EB9" w:rsidP="00956286">
      <w:pPr>
        <w:ind w:left="284"/>
        <w:jc w:val="both"/>
      </w:pPr>
      <w:r w:rsidRPr="00DB232C">
        <w:t>Dari h</w:t>
      </w:r>
      <w:r w:rsidR="00DB349A" w:rsidRPr="00DB232C">
        <w:t>asil penghitungan mendapatkan bahwa koefisien jalur X</w:t>
      </w:r>
      <w:r w:rsidR="00DB349A" w:rsidRPr="00DB232C">
        <w:rPr>
          <w:vertAlign w:val="subscript"/>
        </w:rPr>
        <w:t xml:space="preserve">1 </w:t>
      </w:r>
      <w:r w:rsidR="00DB349A" w:rsidRPr="00DB232C">
        <w:t>ke X</w:t>
      </w:r>
      <w:r w:rsidR="00DB349A" w:rsidRPr="00DB232C">
        <w:rPr>
          <w:vertAlign w:val="subscript"/>
        </w:rPr>
        <w:t>3</w:t>
      </w:r>
      <w:r w:rsidR="00DB349A" w:rsidRPr="00DB232C">
        <w:t xml:space="preserve"> (</w:t>
      </w:r>
      <w:r w:rsidR="00DB349A" w:rsidRPr="00DB232C">
        <w:rPr>
          <w:i/>
        </w:rPr>
        <w:t>ρ</w:t>
      </w:r>
      <w:r w:rsidR="00DB349A" w:rsidRPr="00DB232C">
        <w:rPr>
          <w:vertAlign w:val="subscript"/>
        </w:rPr>
        <w:t>31</w:t>
      </w:r>
      <w:r w:rsidR="00DB349A" w:rsidRPr="00DB232C">
        <w:t xml:space="preserve">) sebesar </w:t>
      </w:r>
      <w:r w:rsidR="00DB349A" w:rsidRPr="00DB232C">
        <w:rPr>
          <w:b/>
          <w:bCs/>
          <w:color w:val="000000"/>
          <w:lang w:eastAsia="id-ID"/>
        </w:rPr>
        <w:t>0</w:t>
      </w:r>
      <w:proofErr w:type="gramStart"/>
      <w:r w:rsidR="00DB349A" w:rsidRPr="00DB232C">
        <w:rPr>
          <w:b/>
          <w:bCs/>
          <w:color w:val="000000"/>
          <w:lang w:eastAsia="id-ID"/>
        </w:rPr>
        <w:t>,47</w:t>
      </w:r>
      <w:proofErr w:type="gramEnd"/>
      <w:r w:rsidR="00DB349A" w:rsidRPr="00DB232C">
        <w:rPr>
          <w:b/>
          <w:bCs/>
          <w:color w:val="000000"/>
          <w:lang w:eastAsia="id-ID"/>
        </w:rPr>
        <w:t xml:space="preserve"> </w:t>
      </w:r>
      <w:r w:rsidR="00DB349A" w:rsidRPr="00DB232C">
        <w:t>dengan t</w:t>
      </w:r>
      <w:r w:rsidR="00DB349A" w:rsidRPr="00DB232C">
        <w:rPr>
          <w:vertAlign w:val="subscript"/>
        </w:rPr>
        <w:t>hitung</w:t>
      </w:r>
      <w:r w:rsidR="00DB349A" w:rsidRPr="00DB232C">
        <w:t xml:space="preserve"> = </w:t>
      </w:r>
      <w:r w:rsidR="00DB349A" w:rsidRPr="00DB232C">
        <w:rPr>
          <w:rFonts w:eastAsiaTheme="minorEastAsia"/>
          <w:b/>
        </w:rPr>
        <w:t>4,90</w:t>
      </w:r>
      <w:r w:rsidR="00DB349A" w:rsidRPr="00DB232C">
        <w:t>.</w:t>
      </w:r>
      <w:r w:rsidR="00DB349A" w:rsidRPr="00DB232C">
        <w:rPr>
          <w:vertAlign w:val="superscript"/>
        </w:rPr>
        <w:t xml:space="preserve"> </w:t>
      </w:r>
      <w:r w:rsidR="00DB349A" w:rsidRPr="00DB232C">
        <w:t>Pada α = 0</w:t>
      </w:r>
      <w:proofErr w:type="gramStart"/>
      <w:r w:rsidR="00DB349A" w:rsidRPr="00DB232C">
        <w:t>,01</w:t>
      </w:r>
      <w:proofErr w:type="gramEnd"/>
      <w:r w:rsidR="00DB349A" w:rsidRPr="00DB232C">
        <w:t xml:space="preserve"> diperoleh t</w:t>
      </w:r>
      <w:r w:rsidR="00DB349A" w:rsidRPr="00DB232C">
        <w:rPr>
          <w:vertAlign w:val="subscript"/>
        </w:rPr>
        <w:t>tabel</w:t>
      </w:r>
      <w:r w:rsidR="00DB349A" w:rsidRPr="00DB232C">
        <w:t xml:space="preserve"> = 2,64. Karena nilai t</w:t>
      </w:r>
      <w:r w:rsidR="00DB349A" w:rsidRPr="00DB232C">
        <w:rPr>
          <w:vertAlign w:val="subscript"/>
        </w:rPr>
        <w:t>hitung</w:t>
      </w:r>
      <w:r w:rsidR="00DB349A" w:rsidRPr="00DB232C">
        <w:t xml:space="preserve"> (4</w:t>
      </w:r>
      <w:proofErr w:type="gramStart"/>
      <w:r w:rsidR="00DB349A" w:rsidRPr="00DB232C">
        <w:t>,90</w:t>
      </w:r>
      <w:proofErr w:type="gramEnd"/>
      <w:r w:rsidR="00DB349A" w:rsidRPr="00DB232C">
        <w:t>) &gt; t</w:t>
      </w:r>
      <w:r w:rsidR="00DB349A" w:rsidRPr="00DB232C">
        <w:rPr>
          <w:vertAlign w:val="subscript"/>
        </w:rPr>
        <w:t>tabel</w:t>
      </w:r>
      <w:r w:rsidR="00DB349A" w:rsidRPr="00DB232C">
        <w:t xml:space="preserve"> (2,64) tolak H</w:t>
      </w:r>
      <w:r w:rsidR="00DB349A" w:rsidRPr="00DB232C">
        <w:rPr>
          <w:vertAlign w:val="subscript"/>
        </w:rPr>
        <w:t>0</w:t>
      </w:r>
      <w:r w:rsidR="00DB349A" w:rsidRPr="00DB232C">
        <w:t xml:space="preserve">, maka koefisien jalur sangat signifikan. Berdasarkan temuan ini dapat dikemukakan bahwa secara nyata terdapat pengaruh langsung positif </w:t>
      </w:r>
      <w:proofErr w:type="gramStart"/>
      <w:r w:rsidR="00DB349A" w:rsidRPr="00DB232C">
        <w:t>gaya</w:t>
      </w:r>
      <w:proofErr w:type="gramEnd"/>
      <w:r w:rsidR="00DB349A" w:rsidRPr="00DB232C">
        <w:t xml:space="preserve"> kepemimpinan terhadap pendelegasian wewenang. </w:t>
      </w:r>
      <w:proofErr w:type="gramStart"/>
      <w:r w:rsidR="00DB349A" w:rsidRPr="00DB232C">
        <w:t>Artinya.</w:t>
      </w:r>
      <w:proofErr w:type="gramEnd"/>
    </w:p>
    <w:p w:rsidR="005B42E8" w:rsidRPr="00DB232C" w:rsidRDefault="005B42E8" w:rsidP="00956286">
      <w:pPr>
        <w:ind w:left="284"/>
        <w:jc w:val="both"/>
      </w:pPr>
    </w:p>
    <w:p w:rsidR="00DB349A" w:rsidRPr="00DB232C" w:rsidRDefault="00DB349A" w:rsidP="00956286">
      <w:pPr>
        <w:ind w:left="284" w:hanging="284"/>
        <w:jc w:val="both"/>
        <w:rPr>
          <w:b/>
        </w:rPr>
      </w:pPr>
      <w:r w:rsidRPr="00DB232C">
        <w:rPr>
          <w:b/>
        </w:rPr>
        <w:t>g. Hipotesis 7</w:t>
      </w:r>
    </w:p>
    <w:p w:rsidR="00DB349A" w:rsidRPr="00DB232C" w:rsidRDefault="00DB349A" w:rsidP="00956286">
      <w:pPr>
        <w:ind w:left="284"/>
        <w:jc w:val="both"/>
        <w:rPr>
          <w:b/>
        </w:rPr>
      </w:pPr>
      <w:r w:rsidRPr="00DB232C">
        <w:rPr>
          <w:b/>
        </w:rPr>
        <w:t>Kepercayaan (</w:t>
      </w:r>
      <w:r w:rsidRPr="00DB232C">
        <w:rPr>
          <w:b/>
          <w:i/>
        </w:rPr>
        <w:t>Trust</w:t>
      </w:r>
      <w:r w:rsidRPr="00DB232C">
        <w:rPr>
          <w:b/>
        </w:rPr>
        <w:t>) (X</w:t>
      </w:r>
      <w:r w:rsidRPr="00DB232C">
        <w:rPr>
          <w:b/>
          <w:vertAlign w:val="subscript"/>
        </w:rPr>
        <w:softHyphen/>
        <w:t>2</w:t>
      </w:r>
      <w:r w:rsidRPr="00DB232C">
        <w:rPr>
          <w:b/>
        </w:rPr>
        <w:t>) Terhadap Komunikasi interpersonal (X</w:t>
      </w:r>
      <w:r w:rsidRPr="00DB232C">
        <w:rPr>
          <w:b/>
          <w:vertAlign w:val="subscript"/>
        </w:rPr>
        <w:t>4</w:t>
      </w:r>
      <w:r w:rsidRPr="00DB232C">
        <w:rPr>
          <w:b/>
        </w:rPr>
        <w:t>)</w:t>
      </w:r>
    </w:p>
    <w:p w:rsidR="003A1EB9" w:rsidRDefault="00DB349A" w:rsidP="00956286">
      <w:pPr>
        <w:ind w:left="284"/>
        <w:jc w:val="both"/>
      </w:pPr>
      <w:r w:rsidRPr="00DB232C">
        <w:t>Hasil penghitungan mendapatkan bahwa koefisien jalur X</w:t>
      </w:r>
      <w:r w:rsidRPr="00DB232C">
        <w:rPr>
          <w:vertAlign w:val="subscript"/>
        </w:rPr>
        <w:t>2</w:t>
      </w:r>
      <w:r w:rsidRPr="00DB232C">
        <w:t xml:space="preserve"> ke X</w:t>
      </w:r>
      <w:r w:rsidRPr="00DB232C">
        <w:rPr>
          <w:vertAlign w:val="subscript"/>
        </w:rPr>
        <w:t>4</w:t>
      </w:r>
      <w:r w:rsidRPr="00DB232C">
        <w:t xml:space="preserve"> (</w:t>
      </w:r>
      <w:r w:rsidRPr="00DB232C">
        <w:rPr>
          <w:i/>
        </w:rPr>
        <w:t>ρ</w:t>
      </w:r>
      <w:r w:rsidRPr="00DB232C">
        <w:rPr>
          <w:vertAlign w:val="subscript"/>
        </w:rPr>
        <w:t>42</w:t>
      </w:r>
      <w:r w:rsidRPr="00DB232C">
        <w:t xml:space="preserve">) sebesar </w:t>
      </w:r>
      <w:r w:rsidRPr="00DB232C">
        <w:rPr>
          <w:bCs/>
          <w:color w:val="000000"/>
          <w:lang w:eastAsia="id-ID"/>
        </w:rPr>
        <w:t>0</w:t>
      </w:r>
      <w:proofErr w:type="gramStart"/>
      <w:r w:rsidRPr="00DB232C">
        <w:rPr>
          <w:bCs/>
          <w:color w:val="000000"/>
          <w:lang w:eastAsia="id-ID"/>
        </w:rPr>
        <w:t>,31</w:t>
      </w:r>
      <w:proofErr w:type="gramEnd"/>
      <w:r w:rsidRPr="00DB232C">
        <w:rPr>
          <w:bCs/>
          <w:color w:val="000000"/>
          <w:lang w:eastAsia="id-ID"/>
        </w:rPr>
        <w:t xml:space="preserve"> </w:t>
      </w:r>
      <w:r w:rsidRPr="00DB232C">
        <w:t>dengan t</w:t>
      </w:r>
      <w:r w:rsidRPr="00DB232C">
        <w:rPr>
          <w:vertAlign w:val="subscript"/>
        </w:rPr>
        <w:t>hitung</w:t>
      </w:r>
      <w:r w:rsidRPr="00DB232C">
        <w:t xml:space="preserve"> = </w:t>
      </w:r>
      <w:r w:rsidRPr="00DB232C">
        <w:rPr>
          <w:rFonts w:eastAsiaTheme="minorEastAsia"/>
        </w:rPr>
        <w:t>3,36</w:t>
      </w:r>
      <w:r w:rsidRPr="00DB232C">
        <w:t>.</w:t>
      </w:r>
      <w:r w:rsidRPr="00DB232C">
        <w:rPr>
          <w:vertAlign w:val="superscript"/>
        </w:rPr>
        <w:t xml:space="preserve"> </w:t>
      </w:r>
      <w:r w:rsidRPr="00DB232C">
        <w:t>Pada α = 0</w:t>
      </w:r>
      <w:proofErr w:type="gramStart"/>
      <w:r w:rsidRPr="00DB232C">
        <w:t>,01</w:t>
      </w:r>
      <w:proofErr w:type="gramEnd"/>
      <w:r w:rsidRPr="00DB232C">
        <w:t xml:space="preserve"> diperoleh t</w:t>
      </w:r>
      <w:r w:rsidRPr="00DB232C">
        <w:rPr>
          <w:vertAlign w:val="subscript"/>
        </w:rPr>
        <w:t>tabel</w:t>
      </w:r>
      <w:r w:rsidRPr="00DB232C">
        <w:t xml:space="preserve"> = 2,64. Karena nilai t</w:t>
      </w:r>
      <w:r w:rsidRPr="00DB232C">
        <w:rPr>
          <w:vertAlign w:val="subscript"/>
        </w:rPr>
        <w:t>hitung</w:t>
      </w:r>
      <w:r w:rsidRPr="00DB232C">
        <w:t xml:space="preserve"> (3</w:t>
      </w:r>
      <w:proofErr w:type="gramStart"/>
      <w:r w:rsidRPr="00DB232C">
        <w:t>,36</w:t>
      </w:r>
      <w:proofErr w:type="gramEnd"/>
      <w:r w:rsidRPr="00DB232C">
        <w:t>) &gt; t</w:t>
      </w:r>
      <w:r w:rsidRPr="00DB232C">
        <w:rPr>
          <w:vertAlign w:val="subscript"/>
        </w:rPr>
        <w:t>tabel</w:t>
      </w:r>
      <w:r w:rsidRPr="00DB232C">
        <w:t xml:space="preserve"> (2,64) tolak H</w:t>
      </w:r>
      <w:r w:rsidRPr="00DB232C">
        <w:rPr>
          <w:vertAlign w:val="subscript"/>
        </w:rPr>
        <w:t>0</w:t>
      </w:r>
      <w:r w:rsidRPr="00DB232C">
        <w:t xml:space="preserve">, maka koefisien jalur sangat signifikan. </w:t>
      </w:r>
      <w:proofErr w:type="gramStart"/>
      <w:r w:rsidRPr="00DB232C">
        <w:t>Berdasarkan temuan ini dapat dikemukakan bahwa secara nyata terdapat pengaruh langsung positif kepercayaan (</w:t>
      </w:r>
      <w:r w:rsidRPr="00DB232C">
        <w:rPr>
          <w:i/>
        </w:rPr>
        <w:t>trust</w:t>
      </w:r>
      <w:r w:rsidRPr="00DB232C">
        <w:t>) terhadap komunikasi interpersonal.</w:t>
      </w:r>
      <w:proofErr w:type="gramEnd"/>
    </w:p>
    <w:p w:rsidR="00C764D9" w:rsidRPr="00DB232C" w:rsidRDefault="00C764D9" w:rsidP="00956286">
      <w:pPr>
        <w:ind w:left="284"/>
        <w:jc w:val="both"/>
      </w:pPr>
    </w:p>
    <w:p w:rsidR="00DB349A" w:rsidRPr="00DB232C" w:rsidRDefault="003A1EB9" w:rsidP="00956286">
      <w:pPr>
        <w:jc w:val="both"/>
        <w:rPr>
          <w:b/>
        </w:rPr>
      </w:pPr>
      <w:r w:rsidRPr="00DB232C">
        <w:rPr>
          <w:b/>
        </w:rPr>
        <w:t xml:space="preserve">h. </w:t>
      </w:r>
      <w:r w:rsidR="00DB349A" w:rsidRPr="00DB232C">
        <w:rPr>
          <w:b/>
        </w:rPr>
        <w:t>Hipotesis 8</w:t>
      </w:r>
    </w:p>
    <w:p w:rsidR="00DB349A" w:rsidRPr="00DB232C" w:rsidRDefault="00DB349A" w:rsidP="00956286">
      <w:pPr>
        <w:ind w:left="284"/>
        <w:jc w:val="both"/>
        <w:rPr>
          <w:b/>
        </w:rPr>
      </w:pPr>
      <w:r w:rsidRPr="00DB232C">
        <w:rPr>
          <w:b/>
        </w:rPr>
        <w:t>Pendelegasian wewenang (X</w:t>
      </w:r>
      <w:r w:rsidRPr="00DB232C">
        <w:rPr>
          <w:b/>
          <w:vertAlign w:val="subscript"/>
        </w:rPr>
        <w:softHyphen/>
        <w:t>3</w:t>
      </w:r>
      <w:r w:rsidRPr="00DB232C">
        <w:rPr>
          <w:b/>
        </w:rPr>
        <w:t>) Terhadap Komunikasi interpersonal (X</w:t>
      </w:r>
      <w:r w:rsidRPr="00DB232C">
        <w:rPr>
          <w:b/>
          <w:vertAlign w:val="subscript"/>
        </w:rPr>
        <w:t>4</w:t>
      </w:r>
      <w:r w:rsidRPr="00DB232C">
        <w:rPr>
          <w:b/>
        </w:rPr>
        <w:t>)</w:t>
      </w:r>
    </w:p>
    <w:p w:rsidR="00DB349A" w:rsidRDefault="003A1EB9" w:rsidP="00956286">
      <w:pPr>
        <w:ind w:left="284"/>
        <w:jc w:val="both"/>
      </w:pPr>
      <w:r w:rsidRPr="00DB232C">
        <w:lastRenderedPageBreak/>
        <w:t>Dari h</w:t>
      </w:r>
      <w:r w:rsidR="00DB349A" w:rsidRPr="00DB232C">
        <w:t>asil penghitungan mendapatkan bahwa koefisien jalur X</w:t>
      </w:r>
      <w:r w:rsidR="00DB349A" w:rsidRPr="00DB232C">
        <w:rPr>
          <w:vertAlign w:val="subscript"/>
        </w:rPr>
        <w:t>3</w:t>
      </w:r>
      <w:r w:rsidR="00DB349A" w:rsidRPr="00DB232C">
        <w:t xml:space="preserve"> ke X</w:t>
      </w:r>
      <w:r w:rsidR="00DB349A" w:rsidRPr="00DB232C">
        <w:rPr>
          <w:vertAlign w:val="subscript"/>
        </w:rPr>
        <w:t>4</w:t>
      </w:r>
      <w:r w:rsidR="00DB349A" w:rsidRPr="00DB232C">
        <w:t xml:space="preserve"> (</w:t>
      </w:r>
      <w:r w:rsidR="00DB349A" w:rsidRPr="00DB232C">
        <w:rPr>
          <w:i/>
        </w:rPr>
        <w:t>ρ</w:t>
      </w:r>
      <w:r w:rsidR="00DB349A" w:rsidRPr="00DB232C">
        <w:rPr>
          <w:vertAlign w:val="subscript"/>
        </w:rPr>
        <w:t>43</w:t>
      </w:r>
      <w:r w:rsidR="00DB349A" w:rsidRPr="00DB232C">
        <w:t xml:space="preserve">) sebesar </w:t>
      </w:r>
      <w:r w:rsidR="00DB349A" w:rsidRPr="00DB232C">
        <w:rPr>
          <w:b/>
          <w:bCs/>
          <w:color w:val="000000"/>
          <w:lang w:eastAsia="id-ID"/>
        </w:rPr>
        <w:t>0</w:t>
      </w:r>
      <w:proofErr w:type="gramStart"/>
      <w:r w:rsidR="00DB349A" w:rsidRPr="00DB232C">
        <w:rPr>
          <w:b/>
          <w:bCs/>
          <w:color w:val="000000"/>
          <w:lang w:eastAsia="id-ID"/>
        </w:rPr>
        <w:t>,39</w:t>
      </w:r>
      <w:proofErr w:type="gramEnd"/>
      <w:r w:rsidR="00DB349A" w:rsidRPr="00DB232C">
        <w:rPr>
          <w:b/>
          <w:bCs/>
          <w:color w:val="000000"/>
          <w:lang w:eastAsia="id-ID"/>
        </w:rPr>
        <w:t xml:space="preserve"> </w:t>
      </w:r>
      <w:r w:rsidR="00DB349A" w:rsidRPr="00DB232C">
        <w:t>dengan t</w:t>
      </w:r>
      <w:r w:rsidR="00DB349A" w:rsidRPr="00DB232C">
        <w:rPr>
          <w:vertAlign w:val="subscript"/>
        </w:rPr>
        <w:t>hitung</w:t>
      </w:r>
      <w:r w:rsidR="00DB349A" w:rsidRPr="00DB232C">
        <w:t xml:space="preserve"> = </w:t>
      </w:r>
      <w:r w:rsidR="00DB349A" w:rsidRPr="00DB232C">
        <w:rPr>
          <w:rFonts w:eastAsiaTheme="minorEastAsia"/>
          <w:b/>
        </w:rPr>
        <w:t>4,22</w:t>
      </w:r>
      <w:r w:rsidR="00DB349A" w:rsidRPr="00DB232C">
        <w:t>.</w:t>
      </w:r>
      <w:r w:rsidR="00DB349A" w:rsidRPr="00DB232C">
        <w:rPr>
          <w:vertAlign w:val="superscript"/>
        </w:rPr>
        <w:t xml:space="preserve"> </w:t>
      </w:r>
      <w:r w:rsidR="00DB349A" w:rsidRPr="00DB232C">
        <w:t>Pada α = 0</w:t>
      </w:r>
      <w:proofErr w:type="gramStart"/>
      <w:r w:rsidR="00DB349A" w:rsidRPr="00DB232C">
        <w:t>,01</w:t>
      </w:r>
      <w:proofErr w:type="gramEnd"/>
      <w:r w:rsidR="00DB349A" w:rsidRPr="00DB232C">
        <w:t xml:space="preserve"> diperoleh t</w:t>
      </w:r>
      <w:r w:rsidR="00DB349A" w:rsidRPr="00DB232C">
        <w:rPr>
          <w:vertAlign w:val="subscript"/>
        </w:rPr>
        <w:t>tabel</w:t>
      </w:r>
      <w:r w:rsidR="00DB349A" w:rsidRPr="00DB232C">
        <w:t xml:space="preserve"> = 2,64. Karena nilai t</w:t>
      </w:r>
      <w:r w:rsidR="00DB349A" w:rsidRPr="00DB232C">
        <w:rPr>
          <w:vertAlign w:val="subscript"/>
        </w:rPr>
        <w:t>hitung</w:t>
      </w:r>
      <w:r w:rsidR="00DB349A" w:rsidRPr="00DB232C">
        <w:t xml:space="preserve"> (4</w:t>
      </w:r>
      <w:proofErr w:type="gramStart"/>
      <w:r w:rsidR="00DB349A" w:rsidRPr="00DB232C">
        <w:t>,22</w:t>
      </w:r>
      <w:proofErr w:type="gramEnd"/>
      <w:r w:rsidR="00DB349A" w:rsidRPr="00DB232C">
        <w:t>) &gt; t</w:t>
      </w:r>
      <w:r w:rsidR="00DB349A" w:rsidRPr="00DB232C">
        <w:rPr>
          <w:vertAlign w:val="subscript"/>
        </w:rPr>
        <w:t>tabel</w:t>
      </w:r>
      <w:r w:rsidR="00DB349A" w:rsidRPr="00DB232C">
        <w:t xml:space="preserve"> (2,64) tolak H</w:t>
      </w:r>
      <w:r w:rsidR="00DB349A" w:rsidRPr="00DB232C">
        <w:rPr>
          <w:vertAlign w:val="subscript"/>
        </w:rPr>
        <w:t>0</w:t>
      </w:r>
      <w:r w:rsidR="00DB349A" w:rsidRPr="00DB232C">
        <w:t xml:space="preserve">, maka koefisien jalur sangat signifikan. </w:t>
      </w:r>
      <w:proofErr w:type="gramStart"/>
      <w:r w:rsidR="00DB349A" w:rsidRPr="00DB232C">
        <w:t>Berdasarkan temuan ini dapat dikemukakan bahwa secara nyata terdapat pengaruh langsung positif pendelegasian wewenang terhadap komunikasi interpersonal.</w:t>
      </w:r>
      <w:proofErr w:type="gramEnd"/>
    </w:p>
    <w:p w:rsidR="005B42E8" w:rsidRDefault="005B42E8" w:rsidP="00956286">
      <w:pPr>
        <w:ind w:left="284"/>
        <w:jc w:val="both"/>
      </w:pPr>
    </w:p>
    <w:p w:rsidR="00DB349A" w:rsidRPr="00DB232C" w:rsidRDefault="00DB349A" w:rsidP="005B42E8">
      <w:pPr>
        <w:jc w:val="both"/>
        <w:rPr>
          <w:b/>
        </w:rPr>
      </w:pPr>
      <w:r w:rsidRPr="00DB232C">
        <w:rPr>
          <w:b/>
        </w:rPr>
        <w:t>2.</w:t>
      </w:r>
      <w:r w:rsidR="005B42E8" w:rsidRPr="00DB232C">
        <w:rPr>
          <w:b/>
        </w:rPr>
        <w:t xml:space="preserve"> PEMBAHASAN</w:t>
      </w:r>
    </w:p>
    <w:p w:rsidR="00DB349A" w:rsidRDefault="00DB349A" w:rsidP="00956286">
      <w:pPr>
        <w:ind w:left="284"/>
        <w:jc w:val="both"/>
      </w:pPr>
      <w:r w:rsidRPr="00DB232C">
        <w:t xml:space="preserve">Berdasarkan hasil perhitungan analisis jalur tentang pengaruh </w:t>
      </w:r>
      <w:proofErr w:type="gramStart"/>
      <w:r w:rsidRPr="00DB232C">
        <w:t>gaya</w:t>
      </w:r>
      <w:proofErr w:type="gramEnd"/>
      <w:r w:rsidRPr="00DB232C">
        <w:t xml:space="preserve"> kepemimpinan, </w:t>
      </w:r>
      <w:r w:rsidR="003A1EB9" w:rsidRPr="00DB232C">
        <w:t>kepercayaan (</w:t>
      </w:r>
      <w:r w:rsidR="003A1EB9" w:rsidRPr="00DB232C">
        <w:rPr>
          <w:i/>
        </w:rPr>
        <w:t>trust</w:t>
      </w:r>
      <w:r w:rsidR="003A1EB9" w:rsidRPr="00DB232C">
        <w:t>)</w:t>
      </w:r>
      <w:r w:rsidRPr="00DB232C">
        <w:t xml:space="preserve">, pendelegasian wewenang, dan komunikasi interpersonal terhadap </w:t>
      </w:r>
      <w:r w:rsidR="002945EF" w:rsidRPr="00DB232C">
        <w:t>pengambilan keputusan</w:t>
      </w:r>
      <w:r w:rsidRPr="00DB232C">
        <w:t xml:space="preserve"> guru, dapat membuktikan kedelapan hipotesis yang diajukan</w:t>
      </w:r>
      <w:r w:rsidR="00110D37">
        <w:t xml:space="preserve"> sebagai berikut:</w:t>
      </w:r>
    </w:p>
    <w:p w:rsidR="00110D37" w:rsidRPr="00DB232C" w:rsidRDefault="00110D37" w:rsidP="00110D37">
      <w:pPr>
        <w:ind w:left="284"/>
        <w:jc w:val="center"/>
      </w:pPr>
      <w:r w:rsidRPr="0013280D">
        <w:rPr>
          <w:rFonts w:ascii="Arial" w:hAnsi="Arial" w:cs="Arial"/>
          <w:noProof/>
          <w:color w:val="000000"/>
        </w:rPr>
        <w:drawing>
          <wp:inline distT="0" distB="0" distL="0" distR="0" wp14:anchorId="4CAE75E8" wp14:editId="5BEE2005">
            <wp:extent cx="3315694" cy="2250220"/>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24004" t="17553" r="14159" b="20546"/>
                    <a:stretch>
                      <a:fillRect/>
                    </a:stretch>
                  </pic:blipFill>
                  <pic:spPr bwMode="auto">
                    <a:xfrm>
                      <a:off x="0" y="0"/>
                      <a:ext cx="3321149" cy="2253922"/>
                    </a:xfrm>
                    <a:prstGeom prst="rect">
                      <a:avLst/>
                    </a:prstGeom>
                    <a:noFill/>
                    <a:ln w="9525">
                      <a:noFill/>
                      <a:miter lim="800000"/>
                      <a:headEnd/>
                      <a:tailEnd/>
                    </a:ln>
                  </pic:spPr>
                </pic:pic>
              </a:graphicData>
            </a:graphic>
          </wp:inline>
        </w:drawing>
      </w:r>
    </w:p>
    <w:p w:rsidR="00DB349A" w:rsidRPr="00DB232C" w:rsidRDefault="002945EF" w:rsidP="00956286">
      <w:pPr>
        <w:ind w:left="284"/>
        <w:jc w:val="both"/>
      </w:pPr>
      <w:proofErr w:type="gramStart"/>
      <w:r w:rsidRPr="00DB232C">
        <w:t>H</w:t>
      </w:r>
      <w:r w:rsidR="00DB349A" w:rsidRPr="00DB232C">
        <w:t>asil</w:t>
      </w:r>
      <w:r w:rsidRPr="00DB232C">
        <w:t xml:space="preserve"> p</w:t>
      </w:r>
      <w:r w:rsidR="00DB349A" w:rsidRPr="00DB232C">
        <w:t>enghitungan dan pengujian koefisien jalur dapat diinterprestasikan besar pengaruh langsung variabel eksogen terhadap variabel endogen.</w:t>
      </w:r>
      <w:proofErr w:type="gramEnd"/>
      <w:r w:rsidR="00DB349A" w:rsidRPr="00DB232C">
        <w:t xml:space="preserve"> Penentuan besar pengaruh langsung variabel eksogen terhadap variabel endogen bahwa pengaruh langsung gaya kepemimpinan terhadap pengambilan keputusan guru adalah sebesar </w:t>
      </w:r>
      <w:r w:rsidR="00DB349A" w:rsidRPr="00DB232C">
        <w:rPr>
          <w:bCs/>
          <w:color w:val="000000"/>
          <w:lang w:eastAsia="id-ID"/>
        </w:rPr>
        <w:t>0</w:t>
      </w:r>
      <w:proofErr w:type="gramStart"/>
      <w:r w:rsidR="00DB349A" w:rsidRPr="00DB232C">
        <w:rPr>
          <w:bCs/>
          <w:color w:val="000000"/>
          <w:lang w:eastAsia="id-ID"/>
        </w:rPr>
        <w:t>,27</w:t>
      </w:r>
      <w:proofErr w:type="gramEnd"/>
      <w:r w:rsidR="00DB349A" w:rsidRPr="00DB232C">
        <w:t>. Begitu pula pengaruh langsung kepercayaan (</w:t>
      </w:r>
      <w:r w:rsidR="00DB349A" w:rsidRPr="00DB232C">
        <w:rPr>
          <w:i/>
        </w:rPr>
        <w:t>trust</w:t>
      </w:r>
      <w:r w:rsidR="00DB349A" w:rsidRPr="00DB232C">
        <w:t>) terhadap pengambilan keputusan guru adalah sebesar 0</w:t>
      </w:r>
      <w:proofErr w:type="gramStart"/>
      <w:r w:rsidR="00DB349A" w:rsidRPr="00DB232C">
        <w:t>,23</w:t>
      </w:r>
      <w:proofErr w:type="gramEnd"/>
      <w:r w:rsidR="00DB349A" w:rsidRPr="00DB232C">
        <w:t>. Sementara, pengaruh langsung pendelegasian wewenang terhadap pengambilan keputusan guru adalah sebesar 0</w:t>
      </w:r>
      <w:proofErr w:type="gramStart"/>
      <w:r w:rsidR="00DB349A" w:rsidRPr="00DB232C">
        <w:t>,25</w:t>
      </w:r>
      <w:proofErr w:type="gramEnd"/>
      <w:r w:rsidR="00DB349A" w:rsidRPr="00DB232C">
        <w:t xml:space="preserve">. Dan pengaruh langsung komunikasi interpersonal terhadap pengambilan keputusan guru adalah sebesar </w:t>
      </w:r>
      <w:r w:rsidR="00DB349A" w:rsidRPr="00DB232C">
        <w:rPr>
          <w:bCs/>
          <w:color w:val="000000"/>
          <w:lang w:eastAsia="id-ID"/>
        </w:rPr>
        <w:t>0</w:t>
      </w:r>
      <w:proofErr w:type="gramStart"/>
      <w:r w:rsidR="00DB349A" w:rsidRPr="00DB232C">
        <w:rPr>
          <w:bCs/>
          <w:color w:val="000000"/>
          <w:lang w:eastAsia="id-ID"/>
        </w:rPr>
        <w:t>,30</w:t>
      </w:r>
      <w:proofErr w:type="gramEnd"/>
      <w:r w:rsidR="00DB349A" w:rsidRPr="00DB232C">
        <w:t>. Pengaruh variabel-variabel lain terhadap pengambilan keputusan guru adalah sebesar 0</w:t>
      </w:r>
      <w:proofErr w:type="gramStart"/>
      <w:r w:rsidR="00DB349A" w:rsidRPr="00DB232C">
        <w:t>,39</w:t>
      </w:r>
      <w:proofErr w:type="gramEnd"/>
      <w:r w:rsidR="00DB349A" w:rsidRPr="00DB232C">
        <w:t>.</w:t>
      </w:r>
    </w:p>
    <w:p w:rsidR="00DB349A" w:rsidRPr="00DB232C" w:rsidRDefault="00DB349A" w:rsidP="00956286">
      <w:pPr>
        <w:ind w:left="284"/>
        <w:jc w:val="both"/>
      </w:pPr>
      <w:proofErr w:type="gramStart"/>
      <w:r w:rsidRPr="00DB232C">
        <w:t>Pada substruktur-2, sebagaimana telah dikemukakan, terhadap sebuah variabel endogen, yaitu X</w:t>
      </w:r>
      <w:r w:rsidRPr="00DB232C">
        <w:rPr>
          <w:vertAlign w:val="subscript"/>
        </w:rPr>
        <w:t>2</w:t>
      </w:r>
      <w:r w:rsidRPr="00DB232C">
        <w:t xml:space="preserve"> dan satu variabel eksogen, yaitu X</w:t>
      </w:r>
      <w:r w:rsidRPr="00DB232C">
        <w:rPr>
          <w:vertAlign w:val="subscript"/>
        </w:rPr>
        <w:t>1</w:t>
      </w:r>
      <w:r w:rsidRPr="00DB232C">
        <w:rPr>
          <w:color w:val="FF0000"/>
        </w:rPr>
        <w:t>.</w:t>
      </w:r>
      <w:proofErr w:type="gramEnd"/>
      <w:r w:rsidRPr="00DB232C">
        <w:t xml:space="preserve"> </w:t>
      </w:r>
      <w:proofErr w:type="gramStart"/>
      <w:r w:rsidRPr="00DB232C">
        <w:t>Berdasarkan hasil penghitungan dan pengujian koefisien jalur dapat diinterprestasikan besar pengaruh langsung variabel eksogen terhadap variabel endogen.</w:t>
      </w:r>
      <w:proofErr w:type="gramEnd"/>
      <w:r w:rsidRPr="00DB232C">
        <w:t xml:space="preserve"> Penentuan besar pengaruh langsung variabel eksogen terhadap variabel endogen bahwa pengaruh langsung gaya kepmimpinan </w:t>
      </w:r>
      <w:r w:rsidRPr="00DB232C">
        <w:lastRenderedPageBreak/>
        <w:t>terhadap kepercayaan (</w:t>
      </w:r>
      <w:r w:rsidRPr="00DB232C">
        <w:rPr>
          <w:i/>
        </w:rPr>
        <w:t>trust</w:t>
      </w:r>
      <w:r w:rsidRPr="00DB232C">
        <w:t xml:space="preserve">) adalah sebesar </w:t>
      </w:r>
      <w:r w:rsidRPr="00DB232C">
        <w:rPr>
          <w:bCs/>
          <w:color w:val="000000"/>
          <w:lang w:eastAsia="id-ID"/>
        </w:rPr>
        <w:t>0</w:t>
      </w:r>
      <w:proofErr w:type="gramStart"/>
      <w:r w:rsidRPr="00DB232C">
        <w:rPr>
          <w:bCs/>
          <w:color w:val="000000"/>
          <w:lang w:eastAsia="id-ID"/>
        </w:rPr>
        <w:t>,45</w:t>
      </w:r>
      <w:proofErr w:type="gramEnd"/>
      <w:r w:rsidRPr="00DB232C">
        <w:t>. Pengaruh variabel-variabel lain terhadap kepercayaan (</w:t>
      </w:r>
      <w:r w:rsidRPr="00DB232C">
        <w:rPr>
          <w:i/>
        </w:rPr>
        <w:t>trust</w:t>
      </w:r>
      <w:r w:rsidRPr="00DB232C">
        <w:t>) sebesar 0</w:t>
      </w:r>
      <w:proofErr w:type="gramStart"/>
      <w:r w:rsidRPr="00DB232C">
        <w:t>,80</w:t>
      </w:r>
      <w:proofErr w:type="gramEnd"/>
      <w:r w:rsidRPr="00DB232C">
        <w:rPr>
          <w:b/>
        </w:rPr>
        <w:t>.</w:t>
      </w:r>
    </w:p>
    <w:p w:rsidR="00DB349A" w:rsidRPr="00DB232C" w:rsidRDefault="00DB349A" w:rsidP="00956286">
      <w:pPr>
        <w:ind w:left="284"/>
        <w:jc w:val="both"/>
      </w:pPr>
      <w:proofErr w:type="gramStart"/>
      <w:r w:rsidRPr="00DB232C">
        <w:t>Pada substruktur-3, sebagaimana telah dikemukakan, terhadap sebuah variabel endogen, yaitu X</w:t>
      </w:r>
      <w:r w:rsidRPr="00DB232C">
        <w:rPr>
          <w:vertAlign w:val="subscript"/>
        </w:rPr>
        <w:t>3</w:t>
      </w:r>
      <w:r w:rsidRPr="00DB232C">
        <w:t xml:space="preserve"> dan satu variabel eksogen, yaitu X</w:t>
      </w:r>
      <w:r w:rsidRPr="00DB232C">
        <w:rPr>
          <w:vertAlign w:val="subscript"/>
        </w:rPr>
        <w:t>1.</w:t>
      </w:r>
      <w:proofErr w:type="gramEnd"/>
      <w:r w:rsidRPr="00DB232C">
        <w:t xml:space="preserve"> </w:t>
      </w:r>
      <w:proofErr w:type="gramStart"/>
      <w:r w:rsidRPr="00DB232C">
        <w:t>Berdasarkan hasil penghitungan dan pengujian koefisien jalur dapat diinterprestasikan besar pengaruh langsung variabel eksogen terhadap variabel endogen.</w:t>
      </w:r>
      <w:proofErr w:type="gramEnd"/>
      <w:r w:rsidRPr="00DB232C">
        <w:t xml:space="preserve"> Penentuan besar pengaruh langsung variabel eksogen terhadap variabel endogen bahwa pengaruh langsung gaya kepmimpinan terhadap pendelegasian wewenang adalah sebesar </w:t>
      </w:r>
      <w:r w:rsidRPr="00DB232C">
        <w:rPr>
          <w:bCs/>
          <w:color w:val="000000"/>
          <w:lang w:eastAsia="id-ID"/>
        </w:rPr>
        <w:t>0</w:t>
      </w:r>
      <w:proofErr w:type="gramStart"/>
      <w:r w:rsidRPr="00DB232C">
        <w:rPr>
          <w:bCs/>
          <w:color w:val="000000"/>
          <w:lang w:eastAsia="id-ID"/>
        </w:rPr>
        <w:t>,47</w:t>
      </w:r>
      <w:proofErr w:type="gramEnd"/>
      <w:r w:rsidRPr="00DB232C">
        <w:t>. Pengaruh variabel-variabel lain terhadap pendelegasian wewenang sebesar 0</w:t>
      </w:r>
      <w:proofErr w:type="gramStart"/>
      <w:r w:rsidRPr="00DB232C">
        <w:t>,78</w:t>
      </w:r>
      <w:proofErr w:type="gramEnd"/>
      <w:r w:rsidRPr="00DB232C">
        <w:t>.</w:t>
      </w:r>
    </w:p>
    <w:p w:rsidR="00143831" w:rsidRPr="00DB232C" w:rsidRDefault="00DB349A" w:rsidP="00ED031B">
      <w:pPr>
        <w:ind w:left="284"/>
        <w:jc w:val="both"/>
      </w:pPr>
      <w:r w:rsidRPr="00DB232C">
        <w:t>Pada substruktur-4, sebagaimana telah dikemukakan, terhadap sebuah variabel endogen, yaitu X</w:t>
      </w:r>
      <w:r w:rsidRPr="00DB232C">
        <w:rPr>
          <w:vertAlign w:val="subscript"/>
        </w:rPr>
        <w:t>4</w:t>
      </w:r>
      <w:r w:rsidRPr="00DB232C">
        <w:t xml:space="preserve"> dan dua variabel eksogen, yaitu X</w:t>
      </w:r>
      <w:r w:rsidRPr="00DB232C">
        <w:rPr>
          <w:vertAlign w:val="subscript"/>
        </w:rPr>
        <w:t xml:space="preserve">2 </w:t>
      </w:r>
      <w:r w:rsidRPr="00DB232C">
        <w:t>dan X</w:t>
      </w:r>
      <w:r w:rsidRPr="00DB232C">
        <w:rPr>
          <w:vertAlign w:val="subscript"/>
        </w:rPr>
        <w:t>3</w:t>
      </w:r>
      <w:r w:rsidRPr="00DB232C">
        <w:rPr>
          <w:color w:val="FF0000"/>
        </w:rPr>
        <w:t>.</w:t>
      </w:r>
      <w:r w:rsidRPr="00DB232C">
        <w:t xml:space="preserve"> </w:t>
      </w:r>
      <w:proofErr w:type="gramStart"/>
      <w:r w:rsidRPr="00DB232C">
        <w:t>Berdasarkan hasil penghitungan dan pengujian koefisien jalur dapat diinterprestasikan besar pengaruh langsung variabel eksogen terhadap variabel endogen.</w:t>
      </w:r>
      <w:proofErr w:type="gramEnd"/>
      <w:r w:rsidRPr="00DB232C">
        <w:t xml:space="preserve"> Penentuan besar pengaruh langsung variabel eksogen terhadap variabel endogen bahwa pengaruh langsung kepercayaan (</w:t>
      </w:r>
      <w:r w:rsidRPr="00DB232C">
        <w:rPr>
          <w:i/>
        </w:rPr>
        <w:t>trust</w:t>
      </w:r>
      <w:r w:rsidRPr="00DB232C">
        <w:t xml:space="preserve">) terhadap komunikasi interpersonal adalah sebesar </w:t>
      </w:r>
      <w:r w:rsidRPr="00DB232C">
        <w:rPr>
          <w:bCs/>
          <w:color w:val="000000"/>
          <w:lang w:eastAsia="id-ID"/>
        </w:rPr>
        <w:t>0</w:t>
      </w:r>
      <w:proofErr w:type="gramStart"/>
      <w:r w:rsidRPr="00DB232C">
        <w:rPr>
          <w:bCs/>
          <w:color w:val="000000"/>
          <w:lang w:eastAsia="id-ID"/>
        </w:rPr>
        <w:t>,31</w:t>
      </w:r>
      <w:proofErr w:type="gramEnd"/>
      <w:r w:rsidRPr="00DB232C">
        <w:t xml:space="preserve">. Sementara, pengaruh langsung pendelegasian wewenang terhadap komunikasi interpersonal adalah sebesar </w:t>
      </w:r>
      <w:r w:rsidRPr="00DB232C">
        <w:rPr>
          <w:bCs/>
          <w:color w:val="000000"/>
          <w:lang w:eastAsia="id-ID"/>
        </w:rPr>
        <w:t>0</w:t>
      </w:r>
      <w:proofErr w:type="gramStart"/>
      <w:r w:rsidRPr="00DB232C">
        <w:rPr>
          <w:bCs/>
          <w:color w:val="000000"/>
          <w:lang w:eastAsia="id-ID"/>
        </w:rPr>
        <w:t>,39</w:t>
      </w:r>
      <w:proofErr w:type="gramEnd"/>
      <w:r w:rsidRPr="00DB232C">
        <w:t>. Pengaruh variabel-variabel lain terhadap komunikasi interpersonal adalah sebesar 0</w:t>
      </w:r>
      <w:proofErr w:type="gramStart"/>
      <w:r w:rsidRPr="00DB232C">
        <w:t>,69</w:t>
      </w:r>
      <w:proofErr w:type="gramEnd"/>
      <w:r w:rsidRPr="00DB232C">
        <w:t>.</w:t>
      </w:r>
      <w:r w:rsidR="00ED031B">
        <w:t xml:space="preserve"> </w:t>
      </w:r>
      <w:proofErr w:type="gramStart"/>
      <w:r w:rsidR="00143831" w:rsidRPr="00DB232C">
        <w:t xml:space="preserve">Hasil </w:t>
      </w:r>
      <w:r w:rsidRPr="00DB232C">
        <w:t>penelitian ini dapat diperinci sebagai berikut.</w:t>
      </w:r>
      <w:proofErr w:type="gramEnd"/>
      <w:r w:rsidRPr="00DB232C">
        <w:t xml:space="preserve"> </w:t>
      </w:r>
      <w:r w:rsidRPr="00DB232C">
        <w:rPr>
          <w:b/>
          <w:i/>
        </w:rPr>
        <w:t>Pertama</w:t>
      </w:r>
      <w:r w:rsidRPr="00DB232C">
        <w:rPr>
          <w:i/>
        </w:rPr>
        <w:t>,</w:t>
      </w:r>
      <w:r w:rsidRPr="00DB232C">
        <w:t xml:space="preserve"> terdapat pengaruh langsung positif gaya kepemimpinan terhadap pengambilan keputusan guru sebesar 0</w:t>
      </w:r>
      <w:proofErr w:type="gramStart"/>
      <w:r w:rsidRPr="00DB232C">
        <w:t>,27</w:t>
      </w:r>
      <w:proofErr w:type="gramEnd"/>
      <w:r w:rsidRPr="00DB232C">
        <w:t xml:space="preserve">. </w:t>
      </w:r>
      <w:r w:rsidR="00143831" w:rsidRPr="00DB232C">
        <w:t>M</w:t>
      </w:r>
      <w:r w:rsidRPr="00DB232C">
        <w:t>enunjukkan bahwa variasi gaya kepemimpinan berpengaruh terhadap variasi pengambilan keputusan guru sebesar 0</w:t>
      </w:r>
      <w:proofErr w:type="gramStart"/>
      <w:r w:rsidRPr="00DB232C">
        <w:t>,27</w:t>
      </w:r>
      <w:proofErr w:type="gramEnd"/>
      <w:r w:rsidRPr="00DB232C">
        <w:t xml:space="preserve">. </w:t>
      </w:r>
      <w:r w:rsidRPr="00DB232C">
        <w:rPr>
          <w:i/>
        </w:rPr>
        <w:t>Kedua,</w:t>
      </w:r>
      <w:r w:rsidRPr="00DB232C">
        <w:t xml:space="preserve"> terdapat pengaruh langsung positif kepercayaan (</w:t>
      </w:r>
      <w:r w:rsidRPr="00DB232C">
        <w:rPr>
          <w:i/>
        </w:rPr>
        <w:t>trust</w:t>
      </w:r>
      <w:r w:rsidRPr="00DB232C">
        <w:t>) terhadap pengambilan keput</w:t>
      </w:r>
      <w:r w:rsidR="00143831" w:rsidRPr="00DB232C">
        <w:t>usan guru sebesar 0</w:t>
      </w:r>
      <w:proofErr w:type="gramStart"/>
      <w:r w:rsidR="00143831" w:rsidRPr="00DB232C">
        <w:t>,23</w:t>
      </w:r>
      <w:proofErr w:type="gramEnd"/>
      <w:r w:rsidR="00143831" w:rsidRPr="00DB232C">
        <w:t>. M</w:t>
      </w:r>
      <w:r w:rsidRPr="00DB232C">
        <w:t>enunjukkan bahwa variasi kepercayaan (</w:t>
      </w:r>
      <w:r w:rsidRPr="00DB232C">
        <w:rPr>
          <w:i/>
        </w:rPr>
        <w:t>trust</w:t>
      </w:r>
      <w:r w:rsidRPr="00DB232C">
        <w:t>) berpengaruh terhadap variasi pengambilan keputusan guru sebesar 0</w:t>
      </w:r>
      <w:proofErr w:type="gramStart"/>
      <w:r w:rsidRPr="00DB232C">
        <w:t>,23</w:t>
      </w:r>
      <w:proofErr w:type="gramEnd"/>
      <w:r w:rsidRPr="00DB232C">
        <w:t xml:space="preserve">. </w:t>
      </w:r>
      <w:r w:rsidRPr="00DB232C">
        <w:rPr>
          <w:i/>
        </w:rPr>
        <w:t>Ketiga,</w:t>
      </w:r>
      <w:r w:rsidRPr="00DB232C">
        <w:t xml:space="preserve"> terdapat pengaruh langsung positif pendelegasian wewenang terhadap pengambilan keputusan guru sebesar 0</w:t>
      </w:r>
      <w:proofErr w:type="gramStart"/>
      <w:r w:rsidRPr="00DB232C">
        <w:t>,25</w:t>
      </w:r>
      <w:proofErr w:type="gramEnd"/>
      <w:r w:rsidRPr="00DB232C">
        <w:t>.</w:t>
      </w:r>
      <w:r w:rsidR="00143831" w:rsidRPr="00DB232C">
        <w:t xml:space="preserve"> M</w:t>
      </w:r>
      <w:r w:rsidRPr="00DB232C">
        <w:t>enunjukkan bahwa variasi pendelegasian wewenang berpengaruh terhadap variasi pengambilan keputusan guru sebesar 0</w:t>
      </w:r>
      <w:proofErr w:type="gramStart"/>
      <w:r w:rsidRPr="00DB232C">
        <w:t>,25</w:t>
      </w:r>
      <w:proofErr w:type="gramEnd"/>
      <w:r w:rsidRPr="00DB232C">
        <w:t xml:space="preserve">. </w:t>
      </w:r>
      <w:r w:rsidRPr="00DB232C">
        <w:rPr>
          <w:i/>
        </w:rPr>
        <w:t>Keempat,</w:t>
      </w:r>
      <w:r w:rsidRPr="00DB232C">
        <w:t xml:space="preserve"> terdapat pengaruh langsung positif komunikasi interpersonal terhadap pengambilan keput</w:t>
      </w:r>
      <w:r w:rsidR="00143831" w:rsidRPr="00DB232C">
        <w:t>usan guru sebesar 0</w:t>
      </w:r>
      <w:proofErr w:type="gramStart"/>
      <w:r w:rsidR="00143831" w:rsidRPr="00DB232C">
        <w:t>,30</w:t>
      </w:r>
      <w:proofErr w:type="gramEnd"/>
      <w:r w:rsidR="00143831" w:rsidRPr="00DB232C">
        <w:t>. M</w:t>
      </w:r>
      <w:r w:rsidRPr="00DB232C">
        <w:t>enunjukkan bahwa variasi komunikasi interpesonal berpengaruh terhadap variasi pengambilan keputusan guru sebesar 0</w:t>
      </w:r>
      <w:proofErr w:type="gramStart"/>
      <w:r w:rsidRPr="00DB232C">
        <w:t>,30</w:t>
      </w:r>
      <w:proofErr w:type="gramEnd"/>
      <w:r w:rsidRPr="00DB232C">
        <w:t xml:space="preserve">. </w:t>
      </w:r>
      <w:r w:rsidRPr="00DB232C">
        <w:rPr>
          <w:i/>
        </w:rPr>
        <w:t>Kelima,</w:t>
      </w:r>
      <w:r w:rsidRPr="00DB232C">
        <w:t xml:space="preserve"> terdapat pengaruh langsung positif gaya kepemimpinan terhadap kepercayaan (</w:t>
      </w:r>
      <w:r w:rsidRPr="00DB232C">
        <w:rPr>
          <w:i/>
        </w:rPr>
        <w:t>trust</w:t>
      </w:r>
      <w:r w:rsidR="00143831" w:rsidRPr="00DB232C">
        <w:t>) sebesar 0</w:t>
      </w:r>
      <w:proofErr w:type="gramStart"/>
      <w:r w:rsidR="00143831" w:rsidRPr="00DB232C">
        <w:t>,45</w:t>
      </w:r>
      <w:proofErr w:type="gramEnd"/>
      <w:r w:rsidR="00143831" w:rsidRPr="00DB232C">
        <w:t>. M</w:t>
      </w:r>
      <w:r w:rsidRPr="00DB232C">
        <w:t>enunjukkan bahwa variasi gaya kepemimpinan berpengaruh terhadap variasi kepercayaan (</w:t>
      </w:r>
      <w:r w:rsidRPr="00DB232C">
        <w:rPr>
          <w:i/>
        </w:rPr>
        <w:t>trust</w:t>
      </w:r>
      <w:r w:rsidRPr="00DB232C">
        <w:t>) sebesar 0</w:t>
      </w:r>
      <w:proofErr w:type="gramStart"/>
      <w:r w:rsidRPr="00DB232C">
        <w:t>,45</w:t>
      </w:r>
      <w:proofErr w:type="gramEnd"/>
      <w:r w:rsidRPr="00DB232C">
        <w:t xml:space="preserve">. </w:t>
      </w:r>
      <w:r w:rsidRPr="00DB232C">
        <w:rPr>
          <w:i/>
        </w:rPr>
        <w:t>Keenam,</w:t>
      </w:r>
      <w:r w:rsidRPr="00DB232C">
        <w:t xml:space="preserve"> terdapat pengaruh langsung positif gaya kepemimpinan terhadap pendelegasian wewenang sebesar 0</w:t>
      </w:r>
      <w:proofErr w:type="gramStart"/>
      <w:r w:rsidRPr="00DB232C">
        <w:t>,47</w:t>
      </w:r>
      <w:proofErr w:type="gramEnd"/>
      <w:r w:rsidRPr="00DB232C">
        <w:t xml:space="preserve">. </w:t>
      </w:r>
      <w:r w:rsidR="00143831" w:rsidRPr="00DB232C">
        <w:t>M</w:t>
      </w:r>
      <w:r w:rsidRPr="00DB232C">
        <w:t>enunjukkan bahwa variasi gaya kepemimpinan berpengaruh terhadap variasi pendelegasian wewenang sebesar 0</w:t>
      </w:r>
      <w:proofErr w:type="gramStart"/>
      <w:r w:rsidRPr="00DB232C">
        <w:t>,47</w:t>
      </w:r>
      <w:proofErr w:type="gramEnd"/>
      <w:r w:rsidRPr="00DB232C">
        <w:t xml:space="preserve">. </w:t>
      </w:r>
      <w:r w:rsidRPr="00DB232C">
        <w:rPr>
          <w:i/>
        </w:rPr>
        <w:t>Ketujuh,</w:t>
      </w:r>
      <w:r w:rsidRPr="00DB232C">
        <w:t xml:space="preserve"> terdapat pengaruh langsung positif kepercayaan (</w:t>
      </w:r>
      <w:r w:rsidRPr="00DB232C">
        <w:rPr>
          <w:i/>
        </w:rPr>
        <w:t>trust</w:t>
      </w:r>
      <w:r w:rsidRPr="00DB232C">
        <w:t xml:space="preserve">) terhadap komunikasi </w:t>
      </w:r>
      <w:r w:rsidRPr="00DB232C">
        <w:lastRenderedPageBreak/>
        <w:t>interpersonal sebesar 0</w:t>
      </w:r>
      <w:proofErr w:type="gramStart"/>
      <w:r w:rsidRPr="00DB232C">
        <w:t>,31</w:t>
      </w:r>
      <w:proofErr w:type="gramEnd"/>
      <w:r w:rsidRPr="00DB232C">
        <w:t xml:space="preserve">. </w:t>
      </w:r>
      <w:r w:rsidR="00143831" w:rsidRPr="00DB232C">
        <w:t>M</w:t>
      </w:r>
      <w:r w:rsidRPr="00DB232C">
        <w:t>enunjukkan bahwa variasi kepercayaan (</w:t>
      </w:r>
      <w:r w:rsidRPr="00DB232C">
        <w:rPr>
          <w:i/>
        </w:rPr>
        <w:t>trust</w:t>
      </w:r>
      <w:proofErr w:type="gramStart"/>
      <w:r w:rsidRPr="00DB232C">
        <w:t>)  berpengaruh</w:t>
      </w:r>
      <w:proofErr w:type="gramEnd"/>
      <w:r w:rsidRPr="00DB232C">
        <w:t xml:space="preserve"> terhadap variasi komunikasi interpersonal sebesar 0,31. </w:t>
      </w:r>
      <w:r w:rsidRPr="00DB232C">
        <w:rPr>
          <w:i/>
        </w:rPr>
        <w:t xml:space="preserve">Kedelapan, </w:t>
      </w:r>
      <w:r w:rsidRPr="00DB232C">
        <w:t>terdapat pengaruh langsung positif pendelegasian wewenang terhadap komunikasi interpersoanl sebesar 0</w:t>
      </w:r>
      <w:proofErr w:type="gramStart"/>
      <w:r w:rsidRPr="00DB232C">
        <w:t>,39</w:t>
      </w:r>
      <w:proofErr w:type="gramEnd"/>
      <w:r w:rsidRPr="00DB232C">
        <w:t xml:space="preserve">. </w:t>
      </w:r>
      <w:r w:rsidR="00143831" w:rsidRPr="00DB232C">
        <w:t>M</w:t>
      </w:r>
      <w:r w:rsidRPr="00DB232C">
        <w:t>enunjukkan bahwa variasi pendelegasian wewenang berpengaruh terhadap variasi komunikasi interpersonal sebesar 0</w:t>
      </w:r>
      <w:proofErr w:type="gramStart"/>
      <w:r w:rsidRPr="00DB232C">
        <w:t>,39</w:t>
      </w:r>
      <w:proofErr w:type="gramEnd"/>
      <w:r w:rsidRPr="00DB232C">
        <w:t>.</w:t>
      </w:r>
    </w:p>
    <w:p w:rsidR="00437CDC" w:rsidRPr="00DB232C" w:rsidRDefault="00437CDC" w:rsidP="00956286">
      <w:pPr>
        <w:jc w:val="both"/>
        <w:rPr>
          <w:b/>
        </w:rPr>
      </w:pPr>
    </w:p>
    <w:p w:rsidR="00696E23" w:rsidRPr="00DB232C" w:rsidRDefault="00E6297C" w:rsidP="00956286">
      <w:pPr>
        <w:jc w:val="both"/>
        <w:rPr>
          <w:b/>
        </w:rPr>
      </w:pPr>
      <w:r>
        <w:rPr>
          <w:b/>
          <w:noProof/>
          <w:lang w:val="id-ID" w:eastAsia="id-ID"/>
        </w:rPr>
        <w:pict>
          <v:rect id="_x0000_s1428" style="position:absolute;left:0;text-align:left;margin-left:395.5pt;margin-top:-60.4pt;width:40.75pt;height:23.8pt;z-index:251719680" stroked="f"/>
        </w:pict>
      </w:r>
      <w:r>
        <w:rPr>
          <w:b/>
          <w:noProof/>
          <w:lang w:val="id-ID" w:eastAsia="id-ID"/>
        </w:rPr>
        <w:pict>
          <v:rect id="_x0000_s1919" style="position:absolute;left:0;text-align:left;margin-left:395.5pt;margin-top:-60.4pt;width:40.75pt;height:23.8pt;z-index:251767808" stroked="f"/>
        </w:pict>
      </w:r>
      <w:r w:rsidR="00B776C7" w:rsidRPr="00DB232C">
        <w:rPr>
          <w:b/>
        </w:rPr>
        <w:t>Kesimpulan</w:t>
      </w:r>
    </w:p>
    <w:p w:rsidR="00696E23" w:rsidRPr="00DB232C" w:rsidRDefault="00696E23" w:rsidP="00956286">
      <w:pPr>
        <w:jc w:val="both"/>
      </w:pPr>
      <w:r w:rsidRPr="00DB232C">
        <w:t xml:space="preserve">Bertolak dari hasil analisis data penelitian yang dilakukan di lingkungan SMA Negeri di Kota Kendari </w:t>
      </w:r>
      <w:proofErr w:type="gramStart"/>
      <w:r w:rsidRPr="00DB232C">
        <w:t xml:space="preserve">dapat </w:t>
      </w:r>
      <w:r w:rsidRPr="00DB232C">
        <w:rPr>
          <w:b/>
        </w:rPr>
        <w:t xml:space="preserve"> </w:t>
      </w:r>
      <w:r w:rsidRPr="00DB232C">
        <w:t>disimpulkan</w:t>
      </w:r>
      <w:proofErr w:type="gramEnd"/>
      <w:r w:rsidRPr="00DB232C">
        <w:t xml:space="preserve"> bahwa.</w:t>
      </w:r>
    </w:p>
    <w:p w:rsidR="00696E23" w:rsidRPr="00DB232C" w:rsidRDefault="00696E23" w:rsidP="00956286">
      <w:pPr>
        <w:pStyle w:val="ListParagraph"/>
        <w:numPr>
          <w:ilvl w:val="0"/>
          <w:numId w:val="21"/>
        </w:numPr>
        <w:spacing w:after="0" w:line="240" w:lineRule="auto"/>
        <w:ind w:left="284" w:hanging="284"/>
        <w:jc w:val="both"/>
        <w:rPr>
          <w:rFonts w:ascii="Times New Roman" w:hAnsi="Times New Roman" w:cs="Times New Roman"/>
          <w:sz w:val="24"/>
          <w:szCs w:val="24"/>
        </w:rPr>
      </w:pPr>
      <w:r w:rsidRPr="00DB232C">
        <w:rPr>
          <w:rFonts w:ascii="Times New Roman" w:hAnsi="Times New Roman" w:cs="Times New Roman"/>
          <w:sz w:val="24"/>
          <w:szCs w:val="24"/>
        </w:rPr>
        <w:t xml:space="preserve">Gaya kepemimpinan berpengaruh langsung positif terhadap </w:t>
      </w:r>
      <w:r w:rsidRPr="00DB232C">
        <w:rPr>
          <w:rFonts w:ascii="Times New Roman" w:hAnsi="Times New Roman" w:cs="Times New Roman"/>
          <w:sz w:val="24"/>
          <w:szCs w:val="24"/>
          <w:lang w:val="en-US"/>
        </w:rPr>
        <w:t xml:space="preserve">pengambilan keputusan </w:t>
      </w:r>
      <w:r w:rsidRPr="00DB232C">
        <w:rPr>
          <w:rFonts w:ascii="Times New Roman" w:hAnsi="Times New Roman" w:cs="Times New Roman"/>
          <w:sz w:val="24"/>
          <w:szCs w:val="24"/>
        </w:rPr>
        <w:t xml:space="preserve">guru. Artinya gaya kepemimpinan kepala sekolah yang efektif mengakibatkan peningkatan </w:t>
      </w:r>
      <w:r w:rsidRPr="00DB232C">
        <w:rPr>
          <w:rFonts w:ascii="Times New Roman" w:hAnsi="Times New Roman" w:cs="Times New Roman"/>
          <w:sz w:val="24"/>
          <w:szCs w:val="24"/>
          <w:lang w:val="en-US"/>
        </w:rPr>
        <w:t>pengambilan keputusan</w:t>
      </w:r>
      <w:r w:rsidRPr="00DB232C">
        <w:rPr>
          <w:rFonts w:ascii="Times New Roman" w:hAnsi="Times New Roman" w:cs="Times New Roman"/>
          <w:sz w:val="24"/>
          <w:szCs w:val="24"/>
        </w:rPr>
        <w:t xml:space="preserve"> guru.</w:t>
      </w:r>
    </w:p>
    <w:p w:rsidR="00696E23" w:rsidRPr="00DB232C" w:rsidRDefault="00696E23" w:rsidP="00956286">
      <w:pPr>
        <w:pStyle w:val="ListParagraph"/>
        <w:numPr>
          <w:ilvl w:val="0"/>
          <w:numId w:val="21"/>
        </w:numPr>
        <w:spacing w:after="0" w:line="240" w:lineRule="auto"/>
        <w:ind w:left="284" w:hanging="284"/>
        <w:jc w:val="both"/>
        <w:rPr>
          <w:rFonts w:ascii="Times New Roman" w:hAnsi="Times New Roman" w:cs="Times New Roman"/>
          <w:sz w:val="24"/>
          <w:szCs w:val="24"/>
        </w:rPr>
      </w:pPr>
      <w:r w:rsidRPr="00DB232C">
        <w:rPr>
          <w:rFonts w:ascii="Times New Roman" w:hAnsi="Times New Roman" w:cs="Times New Roman"/>
          <w:sz w:val="24"/>
          <w:szCs w:val="24"/>
          <w:lang w:val="en-US"/>
        </w:rPr>
        <w:t>K</w:t>
      </w:r>
      <w:r w:rsidRPr="00DB232C">
        <w:rPr>
          <w:rFonts w:ascii="Times New Roman" w:hAnsi="Times New Roman" w:cs="Times New Roman"/>
          <w:sz w:val="24"/>
          <w:szCs w:val="24"/>
        </w:rPr>
        <w:t>epercayaan (</w:t>
      </w:r>
      <w:r w:rsidRPr="00DB232C">
        <w:rPr>
          <w:rFonts w:ascii="Times New Roman" w:hAnsi="Times New Roman" w:cs="Times New Roman"/>
          <w:i/>
          <w:sz w:val="24"/>
          <w:szCs w:val="24"/>
        </w:rPr>
        <w:t>trust</w:t>
      </w:r>
      <w:r w:rsidRPr="00DB232C">
        <w:rPr>
          <w:rFonts w:ascii="Times New Roman" w:hAnsi="Times New Roman" w:cs="Times New Roman"/>
          <w:sz w:val="24"/>
          <w:szCs w:val="24"/>
        </w:rPr>
        <w:t>) berpengaruh langsung positif ter</w:t>
      </w:r>
      <w:r w:rsidRPr="00DB232C">
        <w:rPr>
          <w:rFonts w:ascii="Times New Roman" w:hAnsi="Times New Roman" w:cs="Times New Roman"/>
          <w:sz w:val="24"/>
          <w:szCs w:val="24"/>
          <w:lang w:val="en-US"/>
        </w:rPr>
        <w:t>h</w:t>
      </w:r>
      <w:r w:rsidRPr="00DB232C">
        <w:rPr>
          <w:rFonts w:ascii="Times New Roman" w:hAnsi="Times New Roman" w:cs="Times New Roman"/>
          <w:sz w:val="24"/>
          <w:szCs w:val="24"/>
        </w:rPr>
        <w:t xml:space="preserve">apat </w:t>
      </w:r>
      <w:r w:rsidRPr="00DB232C">
        <w:rPr>
          <w:rFonts w:ascii="Times New Roman" w:hAnsi="Times New Roman" w:cs="Times New Roman"/>
          <w:sz w:val="24"/>
          <w:szCs w:val="24"/>
          <w:lang w:val="en-US"/>
        </w:rPr>
        <w:t>p</w:t>
      </w:r>
      <w:r w:rsidRPr="00DB232C">
        <w:rPr>
          <w:rFonts w:ascii="Times New Roman" w:hAnsi="Times New Roman" w:cs="Times New Roman"/>
          <w:sz w:val="24"/>
          <w:szCs w:val="24"/>
        </w:rPr>
        <w:t xml:space="preserve">engambilan keputusan guru. Artinya </w:t>
      </w:r>
      <w:r w:rsidRPr="00DB232C">
        <w:rPr>
          <w:rFonts w:ascii="Times New Roman" w:hAnsi="Times New Roman" w:cs="Times New Roman"/>
          <w:sz w:val="24"/>
          <w:szCs w:val="24"/>
          <w:lang w:val="en-US"/>
        </w:rPr>
        <w:t>k</w:t>
      </w:r>
      <w:r w:rsidRPr="00DB232C">
        <w:rPr>
          <w:rFonts w:ascii="Times New Roman" w:hAnsi="Times New Roman" w:cs="Times New Roman"/>
          <w:sz w:val="24"/>
          <w:szCs w:val="24"/>
        </w:rPr>
        <w:t>epercayaan (</w:t>
      </w:r>
      <w:r w:rsidRPr="00DB232C">
        <w:rPr>
          <w:rFonts w:ascii="Times New Roman" w:hAnsi="Times New Roman" w:cs="Times New Roman"/>
          <w:i/>
          <w:sz w:val="24"/>
          <w:szCs w:val="24"/>
        </w:rPr>
        <w:t>trust</w:t>
      </w:r>
      <w:r w:rsidRPr="00DB232C">
        <w:rPr>
          <w:rFonts w:ascii="Times New Roman" w:hAnsi="Times New Roman" w:cs="Times New Roman"/>
          <w:i/>
          <w:sz w:val="24"/>
          <w:szCs w:val="24"/>
          <w:lang w:val="en-US"/>
        </w:rPr>
        <w:t>)</w:t>
      </w:r>
      <w:r w:rsidRPr="00DB232C">
        <w:rPr>
          <w:rFonts w:ascii="Times New Roman" w:hAnsi="Times New Roman" w:cs="Times New Roman"/>
          <w:sz w:val="24"/>
          <w:szCs w:val="24"/>
        </w:rPr>
        <w:t xml:space="preserve"> yang </w:t>
      </w:r>
      <w:r w:rsidRPr="00DB232C">
        <w:rPr>
          <w:rFonts w:ascii="Times New Roman" w:hAnsi="Times New Roman" w:cs="Times New Roman"/>
          <w:sz w:val="24"/>
          <w:szCs w:val="24"/>
          <w:lang w:val="en-US"/>
        </w:rPr>
        <w:t>tinggi</w:t>
      </w:r>
      <w:r w:rsidRPr="00DB232C">
        <w:rPr>
          <w:rFonts w:ascii="Times New Roman" w:hAnsi="Times New Roman" w:cs="Times New Roman"/>
          <w:sz w:val="24"/>
          <w:szCs w:val="24"/>
        </w:rPr>
        <w:t xml:space="preserve"> mengakibatkan peningkatan </w:t>
      </w:r>
      <w:r w:rsidRPr="00DB232C">
        <w:rPr>
          <w:rFonts w:ascii="Times New Roman" w:hAnsi="Times New Roman" w:cs="Times New Roman"/>
          <w:sz w:val="24"/>
          <w:szCs w:val="24"/>
          <w:lang w:val="en-US"/>
        </w:rPr>
        <w:t>p</w:t>
      </w:r>
      <w:r w:rsidRPr="00DB232C">
        <w:rPr>
          <w:rFonts w:ascii="Times New Roman" w:hAnsi="Times New Roman" w:cs="Times New Roman"/>
          <w:sz w:val="24"/>
          <w:szCs w:val="24"/>
        </w:rPr>
        <w:t>engambilan keputusan guru.</w:t>
      </w:r>
    </w:p>
    <w:p w:rsidR="00696E23" w:rsidRPr="00DB232C" w:rsidRDefault="00696E23" w:rsidP="00956286">
      <w:pPr>
        <w:pStyle w:val="ListParagraph"/>
        <w:numPr>
          <w:ilvl w:val="0"/>
          <w:numId w:val="21"/>
        </w:numPr>
        <w:spacing w:after="0" w:line="240" w:lineRule="auto"/>
        <w:ind w:left="284" w:hanging="284"/>
        <w:jc w:val="both"/>
        <w:rPr>
          <w:rFonts w:ascii="Times New Roman" w:hAnsi="Times New Roman" w:cs="Times New Roman"/>
          <w:sz w:val="24"/>
          <w:szCs w:val="24"/>
        </w:rPr>
      </w:pPr>
      <w:r w:rsidRPr="00DB232C">
        <w:rPr>
          <w:rFonts w:ascii="Times New Roman" w:hAnsi="Times New Roman" w:cs="Times New Roman"/>
          <w:sz w:val="24"/>
          <w:szCs w:val="24"/>
        </w:rPr>
        <w:t xml:space="preserve">Pendelegasian wewenang berpengaruh langsung positif terdapat </w:t>
      </w:r>
      <w:r w:rsidRPr="00DB232C">
        <w:rPr>
          <w:rFonts w:ascii="Times New Roman" w:hAnsi="Times New Roman" w:cs="Times New Roman"/>
          <w:sz w:val="24"/>
          <w:szCs w:val="24"/>
          <w:lang w:val="en-US"/>
        </w:rPr>
        <w:t>p</w:t>
      </w:r>
      <w:r w:rsidRPr="00DB232C">
        <w:rPr>
          <w:rFonts w:ascii="Times New Roman" w:hAnsi="Times New Roman" w:cs="Times New Roman"/>
          <w:sz w:val="24"/>
          <w:szCs w:val="24"/>
        </w:rPr>
        <w:t xml:space="preserve">engambilan keputusan guru. Artinya pendelegasian wewenang yang efektif mengakibatkan peningkatan </w:t>
      </w:r>
      <w:r w:rsidRPr="00DB232C">
        <w:rPr>
          <w:rFonts w:ascii="Times New Roman" w:hAnsi="Times New Roman" w:cs="Times New Roman"/>
          <w:sz w:val="24"/>
          <w:szCs w:val="24"/>
          <w:lang w:val="en-US"/>
        </w:rPr>
        <w:t>p</w:t>
      </w:r>
      <w:r w:rsidRPr="00DB232C">
        <w:rPr>
          <w:rFonts w:ascii="Times New Roman" w:hAnsi="Times New Roman" w:cs="Times New Roman"/>
          <w:sz w:val="24"/>
          <w:szCs w:val="24"/>
        </w:rPr>
        <w:t>engambilan keputusan guru.</w:t>
      </w:r>
    </w:p>
    <w:p w:rsidR="00696E23" w:rsidRPr="00DB232C" w:rsidRDefault="00696E23" w:rsidP="00956286">
      <w:pPr>
        <w:pStyle w:val="ListParagraph"/>
        <w:numPr>
          <w:ilvl w:val="0"/>
          <w:numId w:val="21"/>
        </w:numPr>
        <w:spacing w:after="0" w:line="240" w:lineRule="auto"/>
        <w:ind w:left="284" w:hanging="284"/>
        <w:jc w:val="both"/>
        <w:rPr>
          <w:rFonts w:ascii="Times New Roman" w:hAnsi="Times New Roman" w:cs="Times New Roman"/>
          <w:sz w:val="24"/>
          <w:szCs w:val="24"/>
        </w:rPr>
      </w:pPr>
      <w:r w:rsidRPr="00DB232C">
        <w:rPr>
          <w:rFonts w:ascii="Times New Roman" w:hAnsi="Times New Roman" w:cs="Times New Roman"/>
          <w:sz w:val="24"/>
          <w:szCs w:val="24"/>
        </w:rPr>
        <w:t xml:space="preserve">Komunikasi interpersoanl berpengaruh langsung positif terdapat </w:t>
      </w:r>
      <w:r w:rsidRPr="00DB232C">
        <w:rPr>
          <w:rFonts w:ascii="Times New Roman" w:hAnsi="Times New Roman" w:cs="Times New Roman"/>
          <w:sz w:val="24"/>
          <w:szCs w:val="24"/>
          <w:lang w:val="en-US"/>
        </w:rPr>
        <w:t>p</w:t>
      </w:r>
      <w:r w:rsidRPr="00DB232C">
        <w:rPr>
          <w:rFonts w:ascii="Times New Roman" w:hAnsi="Times New Roman" w:cs="Times New Roman"/>
          <w:sz w:val="24"/>
          <w:szCs w:val="24"/>
        </w:rPr>
        <w:t xml:space="preserve">engambilan keputusan guru. Artinga komunikasi interpersonal yang baik mengakibatkan peningkatan </w:t>
      </w:r>
      <w:r w:rsidRPr="00DB232C">
        <w:rPr>
          <w:rFonts w:ascii="Times New Roman" w:hAnsi="Times New Roman" w:cs="Times New Roman"/>
          <w:sz w:val="24"/>
          <w:szCs w:val="24"/>
          <w:lang w:val="en-US"/>
        </w:rPr>
        <w:t>p</w:t>
      </w:r>
      <w:r w:rsidRPr="00DB232C">
        <w:rPr>
          <w:rFonts w:ascii="Times New Roman" w:hAnsi="Times New Roman" w:cs="Times New Roman"/>
          <w:sz w:val="24"/>
          <w:szCs w:val="24"/>
        </w:rPr>
        <w:t>engambilan keputusan guru.</w:t>
      </w:r>
    </w:p>
    <w:p w:rsidR="00696E23" w:rsidRPr="00DB232C" w:rsidRDefault="00696E23" w:rsidP="00956286">
      <w:pPr>
        <w:pStyle w:val="ListParagraph"/>
        <w:numPr>
          <w:ilvl w:val="0"/>
          <w:numId w:val="21"/>
        </w:numPr>
        <w:spacing w:after="0" w:line="240" w:lineRule="auto"/>
        <w:ind w:left="284" w:hanging="284"/>
        <w:jc w:val="both"/>
        <w:rPr>
          <w:rFonts w:ascii="Times New Roman" w:hAnsi="Times New Roman" w:cs="Times New Roman"/>
          <w:sz w:val="24"/>
          <w:szCs w:val="24"/>
        </w:rPr>
      </w:pPr>
      <w:r w:rsidRPr="00DB232C">
        <w:rPr>
          <w:rFonts w:ascii="Times New Roman" w:hAnsi="Times New Roman" w:cs="Times New Roman"/>
          <w:sz w:val="24"/>
          <w:szCs w:val="24"/>
        </w:rPr>
        <w:t xml:space="preserve">Gaya kepemimpinan berpengaruh langusng positif terhadap </w:t>
      </w:r>
      <w:r w:rsidRPr="00DB232C">
        <w:rPr>
          <w:rFonts w:ascii="Times New Roman" w:hAnsi="Times New Roman" w:cs="Times New Roman"/>
          <w:sz w:val="24"/>
          <w:szCs w:val="24"/>
          <w:lang w:val="en-US"/>
        </w:rPr>
        <w:t>k</w:t>
      </w:r>
      <w:r w:rsidRPr="00DB232C">
        <w:rPr>
          <w:rFonts w:ascii="Times New Roman" w:hAnsi="Times New Roman" w:cs="Times New Roman"/>
          <w:sz w:val="24"/>
          <w:szCs w:val="24"/>
        </w:rPr>
        <w:t>epercayaan (</w:t>
      </w:r>
      <w:r w:rsidRPr="00DB232C">
        <w:rPr>
          <w:rFonts w:ascii="Times New Roman" w:hAnsi="Times New Roman" w:cs="Times New Roman"/>
          <w:i/>
          <w:sz w:val="24"/>
          <w:szCs w:val="24"/>
        </w:rPr>
        <w:t>trust</w:t>
      </w:r>
      <w:r w:rsidRPr="00DB232C">
        <w:rPr>
          <w:rFonts w:ascii="Times New Roman" w:hAnsi="Times New Roman" w:cs="Times New Roman"/>
          <w:i/>
          <w:sz w:val="24"/>
          <w:szCs w:val="24"/>
          <w:lang w:val="en-US"/>
        </w:rPr>
        <w:t>)</w:t>
      </w:r>
      <w:r w:rsidRPr="00DB232C">
        <w:rPr>
          <w:rFonts w:ascii="Times New Roman" w:hAnsi="Times New Roman" w:cs="Times New Roman"/>
          <w:sz w:val="24"/>
          <w:szCs w:val="24"/>
        </w:rPr>
        <w:t xml:space="preserve">. Artinya gaya kepemimpinan kepala sekolah yang efektif mengakibatkan peningkatan </w:t>
      </w:r>
      <w:r w:rsidRPr="00DB232C">
        <w:rPr>
          <w:rFonts w:ascii="Times New Roman" w:hAnsi="Times New Roman" w:cs="Times New Roman"/>
          <w:sz w:val="24"/>
          <w:szCs w:val="24"/>
          <w:lang w:val="en-US"/>
        </w:rPr>
        <w:t>k</w:t>
      </w:r>
      <w:r w:rsidRPr="00DB232C">
        <w:rPr>
          <w:rFonts w:ascii="Times New Roman" w:hAnsi="Times New Roman" w:cs="Times New Roman"/>
          <w:sz w:val="24"/>
          <w:szCs w:val="24"/>
        </w:rPr>
        <w:t>epercayaan (</w:t>
      </w:r>
      <w:r w:rsidRPr="00DB232C">
        <w:rPr>
          <w:rFonts w:ascii="Times New Roman" w:hAnsi="Times New Roman" w:cs="Times New Roman"/>
          <w:i/>
          <w:sz w:val="24"/>
          <w:szCs w:val="24"/>
        </w:rPr>
        <w:t>trust</w:t>
      </w:r>
      <w:r w:rsidRPr="00DB232C">
        <w:rPr>
          <w:rFonts w:ascii="Times New Roman" w:hAnsi="Times New Roman" w:cs="Times New Roman"/>
          <w:i/>
          <w:sz w:val="24"/>
          <w:szCs w:val="24"/>
          <w:lang w:val="en-US"/>
        </w:rPr>
        <w:t>)</w:t>
      </w:r>
      <w:r w:rsidRPr="00DB232C">
        <w:rPr>
          <w:rFonts w:ascii="Times New Roman" w:hAnsi="Times New Roman" w:cs="Times New Roman"/>
          <w:sz w:val="24"/>
          <w:szCs w:val="24"/>
        </w:rPr>
        <w:t xml:space="preserve"> guru.</w:t>
      </w:r>
    </w:p>
    <w:p w:rsidR="00696E23" w:rsidRPr="00DB232C" w:rsidRDefault="00696E23" w:rsidP="00956286">
      <w:pPr>
        <w:pStyle w:val="ListParagraph"/>
        <w:numPr>
          <w:ilvl w:val="0"/>
          <w:numId w:val="21"/>
        </w:numPr>
        <w:spacing w:after="0" w:line="240" w:lineRule="auto"/>
        <w:ind w:left="284" w:hanging="284"/>
        <w:jc w:val="both"/>
        <w:rPr>
          <w:rFonts w:ascii="Times New Roman" w:hAnsi="Times New Roman" w:cs="Times New Roman"/>
          <w:sz w:val="24"/>
          <w:szCs w:val="24"/>
        </w:rPr>
      </w:pPr>
      <w:r w:rsidRPr="00DB232C">
        <w:rPr>
          <w:rFonts w:ascii="Times New Roman" w:hAnsi="Times New Roman" w:cs="Times New Roman"/>
          <w:sz w:val="24"/>
          <w:szCs w:val="24"/>
        </w:rPr>
        <w:t>Gaya kepemimpinan berpengaruh langusng positif terhadap pendelegasian wewenang. Artinya gaya kepemimpinan kepala sekolah yang efektif mengakibatkan peningkatan  pendelegasian wewenang kepada guru.</w:t>
      </w:r>
    </w:p>
    <w:p w:rsidR="00696E23" w:rsidRPr="00DB232C" w:rsidRDefault="00696E23" w:rsidP="00956286">
      <w:pPr>
        <w:pStyle w:val="ListParagraph"/>
        <w:numPr>
          <w:ilvl w:val="0"/>
          <w:numId w:val="21"/>
        </w:numPr>
        <w:spacing w:after="0" w:line="240" w:lineRule="auto"/>
        <w:ind w:left="284" w:hanging="284"/>
        <w:jc w:val="both"/>
        <w:rPr>
          <w:rFonts w:ascii="Times New Roman" w:hAnsi="Times New Roman" w:cs="Times New Roman"/>
          <w:sz w:val="24"/>
          <w:szCs w:val="24"/>
        </w:rPr>
      </w:pPr>
      <w:proofErr w:type="gramStart"/>
      <w:r w:rsidRPr="00DB232C">
        <w:rPr>
          <w:rFonts w:ascii="Times New Roman" w:hAnsi="Times New Roman" w:cs="Times New Roman"/>
          <w:sz w:val="24"/>
          <w:szCs w:val="24"/>
          <w:lang w:val="en-US"/>
        </w:rPr>
        <w:t>k</w:t>
      </w:r>
      <w:r w:rsidRPr="00DB232C">
        <w:rPr>
          <w:rFonts w:ascii="Times New Roman" w:hAnsi="Times New Roman" w:cs="Times New Roman"/>
          <w:sz w:val="24"/>
          <w:szCs w:val="24"/>
        </w:rPr>
        <w:t>epercayaan</w:t>
      </w:r>
      <w:proofErr w:type="gramEnd"/>
      <w:r w:rsidRPr="00DB232C">
        <w:rPr>
          <w:rFonts w:ascii="Times New Roman" w:hAnsi="Times New Roman" w:cs="Times New Roman"/>
          <w:sz w:val="24"/>
          <w:szCs w:val="24"/>
        </w:rPr>
        <w:t xml:space="preserve"> (</w:t>
      </w:r>
      <w:r w:rsidRPr="00DB232C">
        <w:rPr>
          <w:rFonts w:ascii="Times New Roman" w:hAnsi="Times New Roman" w:cs="Times New Roman"/>
          <w:i/>
          <w:sz w:val="24"/>
          <w:szCs w:val="24"/>
        </w:rPr>
        <w:t>trust</w:t>
      </w:r>
      <w:r w:rsidRPr="00DB232C">
        <w:rPr>
          <w:rFonts w:ascii="Times New Roman" w:hAnsi="Times New Roman" w:cs="Times New Roman"/>
          <w:i/>
          <w:sz w:val="24"/>
          <w:szCs w:val="24"/>
          <w:lang w:val="en-US"/>
        </w:rPr>
        <w:t>)</w:t>
      </w:r>
      <w:r w:rsidRPr="00DB232C">
        <w:rPr>
          <w:rFonts w:ascii="Times New Roman" w:hAnsi="Times New Roman" w:cs="Times New Roman"/>
          <w:sz w:val="24"/>
          <w:szCs w:val="24"/>
        </w:rPr>
        <w:t xml:space="preserve"> berpengaruh langsung positif terhadap komunikasi interpersonal. Artinya </w:t>
      </w:r>
      <w:r w:rsidRPr="00DB232C">
        <w:rPr>
          <w:rFonts w:ascii="Times New Roman" w:hAnsi="Times New Roman" w:cs="Times New Roman"/>
          <w:sz w:val="24"/>
          <w:szCs w:val="24"/>
          <w:lang w:val="en-US"/>
        </w:rPr>
        <w:t>k</w:t>
      </w:r>
      <w:r w:rsidRPr="00DB232C">
        <w:rPr>
          <w:rFonts w:ascii="Times New Roman" w:hAnsi="Times New Roman" w:cs="Times New Roman"/>
          <w:sz w:val="24"/>
          <w:szCs w:val="24"/>
        </w:rPr>
        <w:t>epercayaan (</w:t>
      </w:r>
      <w:r w:rsidRPr="00DB232C">
        <w:rPr>
          <w:rFonts w:ascii="Times New Roman" w:hAnsi="Times New Roman" w:cs="Times New Roman"/>
          <w:i/>
          <w:sz w:val="24"/>
          <w:szCs w:val="24"/>
        </w:rPr>
        <w:t>trust</w:t>
      </w:r>
      <w:r w:rsidRPr="00DB232C">
        <w:rPr>
          <w:rFonts w:ascii="Times New Roman" w:hAnsi="Times New Roman" w:cs="Times New Roman"/>
          <w:i/>
          <w:sz w:val="24"/>
          <w:szCs w:val="24"/>
          <w:lang w:val="en-US"/>
        </w:rPr>
        <w:t>)</w:t>
      </w:r>
      <w:r w:rsidRPr="00DB232C">
        <w:rPr>
          <w:rFonts w:ascii="Times New Roman" w:hAnsi="Times New Roman" w:cs="Times New Roman"/>
          <w:sz w:val="24"/>
          <w:szCs w:val="24"/>
        </w:rPr>
        <w:t xml:space="preserve"> yang </w:t>
      </w:r>
      <w:r w:rsidRPr="00DB232C">
        <w:rPr>
          <w:rFonts w:ascii="Times New Roman" w:hAnsi="Times New Roman" w:cs="Times New Roman"/>
          <w:sz w:val="24"/>
          <w:szCs w:val="24"/>
          <w:lang w:val="en-US"/>
        </w:rPr>
        <w:t>tinggi</w:t>
      </w:r>
      <w:r w:rsidRPr="00DB232C">
        <w:rPr>
          <w:rFonts w:ascii="Times New Roman" w:hAnsi="Times New Roman" w:cs="Times New Roman"/>
          <w:sz w:val="24"/>
          <w:szCs w:val="24"/>
        </w:rPr>
        <w:t xml:space="preserve"> mengakibatkan peningkatan komunikasi interpersonal guru.</w:t>
      </w:r>
    </w:p>
    <w:p w:rsidR="00696E23" w:rsidRPr="00DB232C" w:rsidRDefault="00696E23" w:rsidP="00956286">
      <w:pPr>
        <w:pStyle w:val="ListParagraph"/>
        <w:numPr>
          <w:ilvl w:val="0"/>
          <w:numId w:val="21"/>
        </w:numPr>
        <w:spacing w:after="0" w:line="240" w:lineRule="auto"/>
        <w:ind w:left="284" w:hanging="284"/>
        <w:jc w:val="both"/>
        <w:rPr>
          <w:rFonts w:ascii="Times New Roman" w:hAnsi="Times New Roman" w:cs="Times New Roman"/>
          <w:sz w:val="24"/>
          <w:szCs w:val="24"/>
        </w:rPr>
      </w:pPr>
      <w:r w:rsidRPr="00DB232C">
        <w:rPr>
          <w:rFonts w:ascii="Times New Roman" w:hAnsi="Times New Roman" w:cs="Times New Roman"/>
          <w:sz w:val="24"/>
          <w:szCs w:val="24"/>
        </w:rPr>
        <w:t>Pendelegasian wewenang berpengaruh langsung positif terhadap komunikasi interpersonal. Artinya pendelegasian wewenang yang efektif mengakibatkan keterbukaan komunikasi interpersonal guru.</w:t>
      </w:r>
    </w:p>
    <w:p w:rsidR="00696E23" w:rsidRPr="00DB232C" w:rsidRDefault="00696E23" w:rsidP="00CB2A99">
      <w:pPr>
        <w:ind w:left="284"/>
        <w:jc w:val="both"/>
      </w:pPr>
      <w:r w:rsidRPr="00DB232C">
        <w:t xml:space="preserve">Dengan demikian, hasil analisis data penelitian </w:t>
      </w:r>
      <w:proofErr w:type="gramStart"/>
      <w:r w:rsidRPr="00DB232C">
        <w:t xml:space="preserve">dapat </w:t>
      </w:r>
      <w:r w:rsidRPr="00DB232C">
        <w:rPr>
          <w:b/>
        </w:rPr>
        <w:t xml:space="preserve"> </w:t>
      </w:r>
      <w:r w:rsidRPr="00DB232C">
        <w:t>disimpulkan</w:t>
      </w:r>
      <w:proofErr w:type="gramEnd"/>
      <w:r w:rsidRPr="00DB232C">
        <w:t xml:space="preserve"> bahwa: variasi dalam pengambilan keputusan guru pada SMA Negeri di Kota Kendari secara positif dipengaruhi langsung oleh variasi dalam  gaya kepemimpinan, kepercayaan (</w:t>
      </w:r>
      <w:r w:rsidRPr="00DB232C">
        <w:rPr>
          <w:i/>
        </w:rPr>
        <w:t>trust</w:t>
      </w:r>
      <w:r w:rsidRPr="00DB232C">
        <w:t>), pendelegasian wewenang dan komunikasi interpersonal.</w:t>
      </w:r>
    </w:p>
    <w:p w:rsidR="00696E23" w:rsidRPr="00DB232C" w:rsidRDefault="00696E23" w:rsidP="00956286">
      <w:pPr>
        <w:jc w:val="both"/>
      </w:pPr>
    </w:p>
    <w:p w:rsidR="00696E23" w:rsidRPr="00DB232C" w:rsidRDefault="00E6297C" w:rsidP="00CB2A99">
      <w:pPr>
        <w:jc w:val="both"/>
        <w:rPr>
          <w:b/>
        </w:rPr>
      </w:pPr>
      <w:r>
        <w:rPr>
          <w:b/>
          <w:noProof/>
          <w:lang w:val="id-ID" w:eastAsia="id-ID"/>
        </w:rPr>
        <w:pict>
          <v:rect id="_x0000_s1921" style="position:absolute;left:0;text-align:left;margin-left:399.45pt;margin-top:-60.4pt;width:27.85pt;height:21.1pt;z-index:251769856" stroked="f"/>
        </w:pict>
      </w:r>
      <w:r w:rsidR="00112DA9" w:rsidRPr="00DB232C">
        <w:rPr>
          <w:b/>
        </w:rPr>
        <w:t>Daftar Pustaka</w:t>
      </w:r>
    </w:p>
    <w:p w:rsidR="00696E23" w:rsidRPr="00DB232C" w:rsidRDefault="00696E23" w:rsidP="00956286">
      <w:pPr>
        <w:ind w:left="851" w:hanging="851"/>
        <w:jc w:val="both"/>
      </w:pPr>
      <w:r w:rsidRPr="00DB232C">
        <w:rPr>
          <w:color w:val="000000"/>
        </w:rPr>
        <w:lastRenderedPageBreak/>
        <w:t xml:space="preserve">Aubert, Benoit. </w:t>
      </w:r>
      <w:proofErr w:type="gramStart"/>
      <w:r w:rsidRPr="00DB232C">
        <w:rPr>
          <w:color w:val="000000"/>
        </w:rPr>
        <w:t>A., dan Kelsey, Barbara.</w:t>
      </w:r>
      <w:proofErr w:type="gramEnd"/>
      <w:r w:rsidRPr="00DB232C">
        <w:rPr>
          <w:color w:val="000000"/>
        </w:rPr>
        <w:t xml:space="preserve"> L. </w:t>
      </w:r>
      <w:r w:rsidRPr="00DB232C">
        <w:rPr>
          <w:i/>
          <w:color w:val="000000"/>
        </w:rPr>
        <w:t>The Illusion of</w:t>
      </w:r>
      <w:r w:rsidRPr="00DB232C">
        <w:rPr>
          <w:color w:val="000000"/>
        </w:rPr>
        <w:t xml:space="preserve"> </w:t>
      </w:r>
      <w:r w:rsidRPr="00DB232C">
        <w:rPr>
          <w:i/>
          <w:color w:val="000000"/>
        </w:rPr>
        <w:t>Trust and Performance</w:t>
      </w:r>
      <w:r w:rsidRPr="00DB232C">
        <w:rPr>
          <w:color w:val="000000"/>
        </w:rPr>
        <w:t xml:space="preserve">. </w:t>
      </w:r>
      <w:proofErr w:type="gramStart"/>
      <w:r w:rsidRPr="00DB232C">
        <w:rPr>
          <w:iCs/>
          <w:color w:val="000000"/>
        </w:rPr>
        <w:t>Scientific Series of Cirano.</w:t>
      </w:r>
      <w:proofErr w:type="gramEnd"/>
      <w:r w:rsidRPr="00DB232C">
        <w:rPr>
          <w:iCs/>
          <w:color w:val="000000"/>
        </w:rPr>
        <w:t xml:space="preserve"> </w:t>
      </w:r>
      <w:r w:rsidRPr="00DB232C">
        <w:rPr>
          <w:color w:val="000000"/>
        </w:rPr>
        <w:t>2000. 18/01/2012</w:t>
      </w:r>
    </w:p>
    <w:p w:rsidR="00696E23" w:rsidRPr="00DB232C" w:rsidRDefault="00696E23" w:rsidP="00956286">
      <w:pPr>
        <w:ind w:left="851" w:hanging="851"/>
        <w:jc w:val="both"/>
      </w:pPr>
      <w:proofErr w:type="gramStart"/>
      <w:r w:rsidRPr="00DB232C">
        <w:t xml:space="preserve">Bader, Gloria E. Audrey E. Blom, Richar Y. Chang, </w:t>
      </w:r>
      <w:r w:rsidRPr="00DB232C">
        <w:rPr>
          <w:i/>
        </w:rPr>
        <w:t>Measuring Team Performance</w:t>
      </w:r>
      <w:r w:rsidRPr="00DB232C">
        <w:t>.</w:t>
      </w:r>
      <w:proofErr w:type="gramEnd"/>
      <w:r w:rsidRPr="00DB232C">
        <w:t xml:space="preserve"> Terjemahan Martinia Indriadi. </w:t>
      </w:r>
      <w:r w:rsidRPr="00DB232C">
        <w:rPr>
          <w:i/>
        </w:rPr>
        <w:t>Mengukur Prestasi Tim</w:t>
      </w:r>
      <w:r w:rsidRPr="00DB232C">
        <w:t xml:space="preserve"> Jakarta: Lembaga PPM dan PT Pustaka Binaman Persindo. 1999.</w:t>
      </w:r>
    </w:p>
    <w:p w:rsidR="00696E23" w:rsidRPr="00DB232C" w:rsidRDefault="00696E23" w:rsidP="00956286">
      <w:pPr>
        <w:ind w:left="851" w:hanging="851"/>
        <w:jc w:val="both"/>
      </w:pPr>
      <w:r w:rsidRPr="00DB232C">
        <w:t xml:space="preserve">Chang, Richar Y. </w:t>
      </w:r>
      <w:r w:rsidRPr="00DB232C">
        <w:rPr>
          <w:i/>
        </w:rPr>
        <w:t xml:space="preserve">Building </w:t>
      </w:r>
      <w:proofErr w:type="gramStart"/>
      <w:r w:rsidRPr="00DB232C">
        <w:rPr>
          <w:i/>
        </w:rPr>
        <w:t>A</w:t>
      </w:r>
      <w:proofErr w:type="gramEnd"/>
      <w:r w:rsidRPr="00DB232C">
        <w:rPr>
          <w:i/>
        </w:rPr>
        <w:t xml:space="preserve"> dynamic Team</w:t>
      </w:r>
      <w:r w:rsidRPr="00DB232C">
        <w:t xml:space="preserve">, Terjemahan Ramelan. </w:t>
      </w:r>
      <w:r w:rsidRPr="00DB232C">
        <w:rPr>
          <w:i/>
        </w:rPr>
        <w:t>Membangun Tim Dinamis</w:t>
      </w:r>
      <w:r w:rsidRPr="00DB232C">
        <w:t>. Jakarta: Pustaka Binaman Pressindo. 1999.</w:t>
      </w:r>
    </w:p>
    <w:p w:rsidR="00696E23" w:rsidRPr="00DB232C" w:rsidRDefault="00696E23" w:rsidP="00956286">
      <w:pPr>
        <w:ind w:left="851" w:hanging="851"/>
        <w:jc w:val="both"/>
      </w:pPr>
      <w:r w:rsidRPr="00DB232C">
        <w:t xml:space="preserve">Chourmain, Imam. </w:t>
      </w:r>
      <w:proofErr w:type="gramStart"/>
      <w:r w:rsidRPr="00DB232C">
        <w:rPr>
          <w:i/>
        </w:rPr>
        <w:t>Metode Penelitian Dengan Analisis Jalur Metode Phat Analysis</w:t>
      </w:r>
      <w:r w:rsidRPr="00DB232C">
        <w:t>.</w:t>
      </w:r>
      <w:proofErr w:type="gramEnd"/>
      <w:r w:rsidRPr="00DB232C">
        <w:t xml:space="preserve"> Jakarta. 2007.</w:t>
      </w:r>
      <w:r w:rsidR="00664550" w:rsidRPr="00DB232C">
        <w:t>\</w:t>
      </w:r>
    </w:p>
    <w:p w:rsidR="00696E23" w:rsidRPr="00DB232C" w:rsidRDefault="00696E23" w:rsidP="00956286">
      <w:pPr>
        <w:ind w:left="851" w:hanging="851"/>
        <w:jc w:val="both"/>
      </w:pPr>
      <w:proofErr w:type="gramStart"/>
      <w:r w:rsidRPr="00DB232C">
        <w:t>Colquitt A. Jason, Jeffery A. LePine, and Michael J. Wesson.</w:t>
      </w:r>
      <w:proofErr w:type="gramEnd"/>
      <w:r w:rsidRPr="00DB232C">
        <w:t xml:space="preserve"> </w:t>
      </w:r>
      <w:proofErr w:type="gramStart"/>
      <w:r w:rsidRPr="00DB232C">
        <w:rPr>
          <w:i/>
        </w:rPr>
        <w:t>Organizational Behavior.</w:t>
      </w:r>
      <w:proofErr w:type="gramEnd"/>
      <w:r w:rsidRPr="00DB232C">
        <w:t xml:space="preserve"> New York: McGraw Hill. 2009.</w:t>
      </w:r>
    </w:p>
    <w:p w:rsidR="00696E23" w:rsidRPr="00DB232C" w:rsidRDefault="00696E23" w:rsidP="00956286">
      <w:pPr>
        <w:autoSpaceDE w:val="0"/>
        <w:autoSpaceDN w:val="0"/>
        <w:adjustRightInd w:val="0"/>
        <w:ind w:left="720" w:hanging="720"/>
        <w:jc w:val="both"/>
      </w:pPr>
      <w:proofErr w:type="gramStart"/>
      <w:r w:rsidRPr="00DB232C">
        <w:t>Conville, Richard L. and Edna Rogers.</w:t>
      </w:r>
      <w:proofErr w:type="gramEnd"/>
      <w:r w:rsidRPr="00DB232C">
        <w:t xml:space="preserve"> </w:t>
      </w:r>
      <w:r w:rsidRPr="00DB232C">
        <w:rPr>
          <w:i/>
        </w:rPr>
        <w:t xml:space="preserve">The Meaning </w:t>
      </w:r>
      <w:proofErr w:type="gramStart"/>
      <w:r w:rsidRPr="00DB232C">
        <w:rPr>
          <w:i/>
        </w:rPr>
        <w:t>Of</w:t>
      </w:r>
      <w:proofErr w:type="gramEnd"/>
      <w:r w:rsidRPr="00DB232C">
        <w:rPr>
          <w:i/>
        </w:rPr>
        <w:t xml:space="preserve"> Relationshi In Interpersonal Communication</w:t>
      </w:r>
      <w:r w:rsidRPr="00DB232C">
        <w:t xml:space="preserve">. United States of America: </w:t>
      </w:r>
      <w:r w:rsidRPr="00DB232C">
        <w:rPr>
          <w:bCs/>
        </w:rPr>
        <w:t xml:space="preserve">Westport Conn Leocntdicount. </w:t>
      </w:r>
      <w:r w:rsidRPr="00DB232C">
        <w:t>1998.</w:t>
      </w:r>
    </w:p>
    <w:p w:rsidR="00696E23" w:rsidRPr="00DB232C" w:rsidRDefault="00696E23" w:rsidP="00956286">
      <w:pPr>
        <w:ind w:left="851" w:hanging="851"/>
        <w:jc w:val="both"/>
      </w:pPr>
      <w:proofErr w:type="gramStart"/>
      <w:r w:rsidRPr="00DB232C">
        <w:t>Covey, R. Stephen.</w:t>
      </w:r>
      <w:proofErr w:type="gramEnd"/>
      <w:r w:rsidRPr="00DB232C">
        <w:t xml:space="preserve"> </w:t>
      </w:r>
      <w:r w:rsidRPr="00DB232C">
        <w:rPr>
          <w:i/>
        </w:rPr>
        <w:t>The 8th Habit: Melampaui efektivitas, Menggapai Keagungan</w:t>
      </w:r>
      <w:r w:rsidRPr="00DB232C">
        <w:t>. Jakarta: PT Gramedia Utama. 2008.</w:t>
      </w:r>
    </w:p>
    <w:p w:rsidR="00696E23" w:rsidRPr="00DB232C" w:rsidRDefault="00696E23" w:rsidP="00956286">
      <w:pPr>
        <w:ind w:left="851" w:hanging="851"/>
        <w:jc w:val="both"/>
      </w:pPr>
      <w:r w:rsidRPr="00DB232C">
        <w:t xml:space="preserve">Daft, Richard L. </w:t>
      </w:r>
      <w:r w:rsidRPr="00DB232C">
        <w:rPr>
          <w:i/>
        </w:rPr>
        <w:t xml:space="preserve">New Era </w:t>
      </w:r>
      <w:proofErr w:type="gramStart"/>
      <w:r w:rsidRPr="00DB232C">
        <w:rPr>
          <w:i/>
        </w:rPr>
        <w:t>Of</w:t>
      </w:r>
      <w:proofErr w:type="gramEnd"/>
      <w:r w:rsidRPr="00DB232C">
        <w:rPr>
          <w:i/>
        </w:rPr>
        <w:t xml:space="preserve"> Management</w:t>
      </w:r>
      <w:r w:rsidRPr="00DB232C">
        <w:t xml:space="preserve"> </w:t>
      </w:r>
      <m:oMath>
        <m:sSup>
          <m:sSupPr>
            <m:ctrlPr>
              <w:rPr>
                <w:rFonts w:ascii="Cambria Math" w:hAnsi="Cambria Math"/>
                <w:i/>
              </w:rPr>
            </m:ctrlPr>
          </m:sSupPr>
          <m:e>
            <m:r>
              <w:rPr>
                <w:rFonts w:ascii="Cambria Math" w:hAnsi="Cambria Math"/>
              </w:rPr>
              <m:t>9</m:t>
            </m:r>
          </m:e>
          <m:sup>
            <m:r>
              <w:rPr>
                <w:rFonts w:ascii="Cambria Math" w:hAnsi="Cambria Math"/>
              </w:rPr>
              <m:t>th</m:t>
            </m:r>
          </m:sup>
        </m:sSup>
      </m:oMath>
      <w:r w:rsidRPr="00DB232C">
        <w:rPr>
          <w:i/>
        </w:rPr>
        <w:t xml:space="preserve"> Edition</w:t>
      </w:r>
      <w:r w:rsidRPr="00DB232C">
        <w:t xml:space="preserve">. </w:t>
      </w:r>
      <w:proofErr w:type="gramStart"/>
      <w:r w:rsidRPr="00DB232C">
        <w:t>Terjemahan.</w:t>
      </w:r>
      <w:proofErr w:type="gramEnd"/>
      <w:r w:rsidRPr="00DB232C">
        <w:t xml:space="preserve"> Tita Maria Kanita, </w:t>
      </w:r>
      <w:r w:rsidRPr="00DB232C">
        <w:rPr>
          <w:i/>
        </w:rPr>
        <w:t>Era Baru Manajemen</w:t>
      </w:r>
      <w:r w:rsidRPr="00DB232C">
        <w:t>. Jakarta: Salemba. 2010.</w:t>
      </w:r>
    </w:p>
    <w:p w:rsidR="00696E23" w:rsidRPr="00DB232C" w:rsidRDefault="00696E23" w:rsidP="00C764D9">
      <w:pPr>
        <w:pStyle w:val="FootnoteText"/>
        <w:jc w:val="both"/>
        <w:rPr>
          <w:rFonts w:ascii="Times New Roman" w:hAnsi="Times New Roman" w:cs="Times New Roman"/>
          <w:sz w:val="24"/>
          <w:szCs w:val="24"/>
        </w:rPr>
      </w:pPr>
      <w:r w:rsidRPr="00DB232C">
        <w:rPr>
          <w:rFonts w:ascii="Times New Roman" w:hAnsi="Times New Roman" w:cs="Times New Roman"/>
          <w:sz w:val="24"/>
          <w:szCs w:val="24"/>
        </w:rPr>
        <w:t xml:space="preserve">Danim, Sudarwan. </w:t>
      </w:r>
      <w:r w:rsidRPr="00DB232C">
        <w:rPr>
          <w:rFonts w:ascii="Times New Roman" w:hAnsi="Times New Roman" w:cs="Times New Roman"/>
          <w:i/>
          <w:sz w:val="24"/>
          <w:szCs w:val="24"/>
        </w:rPr>
        <w:t>Visi Baru Manajemen Sekolah Dari Unit Birokrasi Kelembaga Akademik</w:t>
      </w:r>
      <w:r w:rsidRPr="00DB232C">
        <w:rPr>
          <w:rFonts w:ascii="Times New Roman" w:hAnsi="Times New Roman" w:cs="Times New Roman"/>
          <w:sz w:val="24"/>
          <w:szCs w:val="24"/>
        </w:rPr>
        <w:t>. Jakarta: Bumi Akasara. 2006.</w:t>
      </w:r>
    </w:p>
    <w:p w:rsidR="00696E23" w:rsidRPr="00DB232C" w:rsidRDefault="00696E23" w:rsidP="00956286">
      <w:pPr>
        <w:pStyle w:val="FootnoteText"/>
        <w:ind w:left="851" w:hanging="851"/>
        <w:jc w:val="both"/>
        <w:rPr>
          <w:rFonts w:ascii="Times New Roman" w:hAnsi="Times New Roman" w:cs="Times New Roman"/>
          <w:sz w:val="24"/>
          <w:szCs w:val="24"/>
        </w:rPr>
      </w:pPr>
      <w:r w:rsidRPr="00DB232C">
        <w:rPr>
          <w:rFonts w:ascii="Times New Roman" w:hAnsi="Times New Roman" w:cs="Times New Roman"/>
          <w:sz w:val="24"/>
          <w:szCs w:val="24"/>
        </w:rPr>
        <w:t xml:space="preserve">David straker, </w:t>
      </w:r>
      <w:r w:rsidRPr="00DB232C">
        <w:rPr>
          <w:rFonts w:ascii="Times New Roman" w:hAnsi="Times New Roman" w:cs="Times New Roman"/>
          <w:i/>
          <w:sz w:val="24"/>
          <w:szCs w:val="24"/>
        </w:rPr>
        <w:t>What is Trus</w:t>
      </w:r>
      <w:r w:rsidRPr="00DB232C">
        <w:rPr>
          <w:rFonts w:ascii="Times New Roman" w:hAnsi="Times New Roman" w:cs="Times New Roman"/>
          <w:sz w:val="24"/>
          <w:szCs w:val="24"/>
        </w:rPr>
        <w:t xml:space="preserve">t. </w:t>
      </w:r>
      <w:hyperlink r:id="rId10" w:history="1">
        <w:r w:rsidR="00E87B76" w:rsidRPr="00DB232C">
          <w:rPr>
            <w:rStyle w:val="Hyperlink"/>
            <w:rFonts w:ascii="Times New Roman" w:hAnsi="Times New Roman" w:cs="Times New Roman"/>
            <w:color w:val="auto"/>
            <w:sz w:val="24"/>
            <w:szCs w:val="24"/>
            <w:u w:val="none"/>
          </w:rPr>
          <w:t>http://changingminds.org/explnations /trust/what-is-trust.htm</w:t>
        </w:r>
      </w:hyperlink>
      <w:r w:rsidRPr="00DB232C">
        <w:rPr>
          <w:rFonts w:ascii="Times New Roman" w:hAnsi="Times New Roman" w:cs="Times New Roman"/>
          <w:sz w:val="24"/>
          <w:szCs w:val="24"/>
        </w:rPr>
        <w:t>. 2008.11/03/2011.</w:t>
      </w:r>
    </w:p>
    <w:p w:rsidR="00696E23" w:rsidRPr="00DB232C" w:rsidRDefault="00696E23" w:rsidP="00956286">
      <w:pPr>
        <w:ind w:left="851" w:hanging="851"/>
        <w:jc w:val="both"/>
      </w:pPr>
      <w:r w:rsidRPr="00DB232C">
        <w:t xml:space="preserve">Davis, Keit, John W. Newstrom, </w:t>
      </w:r>
      <w:r w:rsidRPr="00DB232C">
        <w:rPr>
          <w:i/>
        </w:rPr>
        <w:t xml:space="preserve">Human Behavior </w:t>
      </w:r>
      <w:proofErr w:type="gramStart"/>
      <w:r w:rsidRPr="00DB232C">
        <w:rPr>
          <w:i/>
        </w:rPr>
        <w:t>At</w:t>
      </w:r>
      <w:proofErr w:type="gramEnd"/>
      <w:r w:rsidRPr="00DB232C">
        <w:rPr>
          <w:i/>
        </w:rPr>
        <w:t xml:space="preserve"> Work Organizational Behavior</w:t>
      </w:r>
      <w:r w:rsidRPr="00DB232C">
        <w:t xml:space="preserve">, </w:t>
      </w:r>
      <w:r w:rsidRPr="00DB232C">
        <w:rPr>
          <w:i/>
        </w:rPr>
        <w:t>Seventh Ediction</w:t>
      </w:r>
      <w:r w:rsidRPr="00DB232C">
        <w:t xml:space="preserve">. Terjemahan Agus Darma. </w:t>
      </w:r>
      <w:r w:rsidRPr="00DB232C">
        <w:rPr>
          <w:i/>
        </w:rPr>
        <w:t>Perilaku Dalam Organisasi.</w:t>
      </w:r>
      <w:r w:rsidRPr="00DB232C">
        <w:t xml:space="preserve"> Jakarta: Erlangga. 1985.</w:t>
      </w:r>
    </w:p>
    <w:p w:rsidR="00696E23" w:rsidRPr="00DB232C" w:rsidRDefault="00696E23" w:rsidP="00956286">
      <w:pPr>
        <w:autoSpaceDE w:val="0"/>
        <w:autoSpaceDN w:val="0"/>
        <w:adjustRightInd w:val="0"/>
        <w:ind w:left="720" w:hanging="720"/>
        <w:jc w:val="both"/>
      </w:pPr>
      <w:proofErr w:type="gramStart"/>
      <w:r w:rsidRPr="00DB232C">
        <w:rPr>
          <w:bCs/>
        </w:rPr>
        <w:t>Dennis, Reina, S., Michelle L. Reina.</w:t>
      </w:r>
      <w:proofErr w:type="gramEnd"/>
      <w:r w:rsidRPr="00DB232C">
        <w:rPr>
          <w:bCs/>
        </w:rPr>
        <w:t xml:space="preserve"> </w:t>
      </w:r>
      <w:proofErr w:type="gramStart"/>
      <w:r w:rsidRPr="00DB232C">
        <w:rPr>
          <w:i/>
        </w:rPr>
        <w:t xml:space="preserve">Trust &amp; Betrayal in the Workplace </w:t>
      </w:r>
      <w:r w:rsidRPr="00DB232C">
        <w:rPr>
          <w:i/>
          <w:iCs/>
        </w:rPr>
        <w:t>Building Effective Relationships in Your Organization.</w:t>
      </w:r>
      <w:proofErr w:type="gramEnd"/>
      <w:r w:rsidRPr="00DB232C">
        <w:rPr>
          <w:i/>
          <w:iCs/>
        </w:rPr>
        <w:t xml:space="preserve"> </w:t>
      </w:r>
      <w:r w:rsidRPr="00DB232C">
        <w:t>San Francisco, California: Berrett-Koehler. 2008.</w:t>
      </w:r>
    </w:p>
    <w:p w:rsidR="00696E23" w:rsidRPr="00DB232C" w:rsidRDefault="00696E23" w:rsidP="00956286">
      <w:pPr>
        <w:ind w:left="851" w:hanging="851"/>
        <w:jc w:val="both"/>
      </w:pPr>
      <w:r w:rsidRPr="00DB232C">
        <w:t xml:space="preserve">Djaali, Pudji Mulyono. </w:t>
      </w:r>
      <w:r w:rsidRPr="00DB232C">
        <w:rPr>
          <w:i/>
        </w:rPr>
        <w:t>Pengukuran Dalam Pendidikan.</w:t>
      </w:r>
      <w:r w:rsidRPr="00DB232C">
        <w:t xml:space="preserve"> Jakarta: Program Pascasarjana Universitas Negeri Jakarta. 2004.</w:t>
      </w:r>
    </w:p>
    <w:p w:rsidR="00696E23" w:rsidRPr="00DB232C" w:rsidRDefault="00696E23" w:rsidP="00956286">
      <w:pPr>
        <w:ind w:left="851" w:hanging="851"/>
        <w:jc w:val="both"/>
      </w:pPr>
      <w:r w:rsidRPr="00DB232C">
        <w:t xml:space="preserve">Effendy, Oneng Uchjana. </w:t>
      </w:r>
      <w:proofErr w:type="gramStart"/>
      <w:r w:rsidRPr="00DB232C">
        <w:rPr>
          <w:i/>
        </w:rPr>
        <w:t>Ilmu dan Filsafat komunikasi.</w:t>
      </w:r>
      <w:proofErr w:type="gramEnd"/>
      <w:r w:rsidRPr="00DB232C">
        <w:rPr>
          <w:i/>
        </w:rPr>
        <w:t xml:space="preserve"> </w:t>
      </w:r>
      <w:r w:rsidRPr="00DB232C">
        <w:t>Bandung: Citra Aditya Bakti. 2006.</w:t>
      </w:r>
    </w:p>
    <w:p w:rsidR="00696E23" w:rsidRPr="00DB232C" w:rsidRDefault="00696E23" w:rsidP="00956286">
      <w:pPr>
        <w:ind w:left="851" w:hanging="851"/>
        <w:jc w:val="both"/>
        <w:rPr>
          <w:bCs/>
          <w:iCs/>
          <w:lang w:eastAsia="id-ID"/>
        </w:rPr>
      </w:pPr>
      <w:r w:rsidRPr="00DB232C">
        <w:t xml:space="preserve">Fukuyama, Francis. </w:t>
      </w:r>
      <w:r w:rsidRPr="00DB232C">
        <w:rPr>
          <w:bCs/>
          <w:i/>
          <w:iCs/>
          <w:lang w:eastAsia="id-ID"/>
        </w:rPr>
        <w:t>Trust: The social Virtues and the Creation of Prosperity</w:t>
      </w:r>
      <w:r w:rsidRPr="00DB232C">
        <w:rPr>
          <w:bCs/>
          <w:iCs/>
          <w:lang w:eastAsia="id-ID"/>
        </w:rPr>
        <w:t xml:space="preserve">. </w:t>
      </w:r>
      <w:proofErr w:type="gramStart"/>
      <w:r w:rsidRPr="00DB232C">
        <w:rPr>
          <w:bCs/>
          <w:iCs/>
          <w:lang w:eastAsia="id-ID"/>
        </w:rPr>
        <w:t>Edisi Bahasa Indonesia.</w:t>
      </w:r>
      <w:proofErr w:type="gramEnd"/>
      <w:r w:rsidRPr="00DB232C">
        <w:rPr>
          <w:bCs/>
          <w:iCs/>
          <w:lang w:eastAsia="id-ID"/>
        </w:rPr>
        <w:t xml:space="preserve"> Penerjemah Ruslani. </w:t>
      </w:r>
      <w:r w:rsidRPr="00DB232C">
        <w:rPr>
          <w:bCs/>
          <w:i/>
          <w:iCs/>
          <w:lang w:eastAsia="id-ID"/>
        </w:rPr>
        <w:t>Trust:</w:t>
      </w:r>
      <w:r w:rsidRPr="00DB232C">
        <w:rPr>
          <w:bCs/>
          <w:iCs/>
          <w:lang w:eastAsia="id-ID"/>
        </w:rPr>
        <w:t xml:space="preserve"> </w:t>
      </w:r>
      <w:r w:rsidRPr="00DB232C">
        <w:rPr>
          <w:bCs/>
          <w:i/>
          <w:iCs/>
          <w:lang w:eastAsia="id-ID"/>
        </w:rPr>
        <w:t>Kebajikan Sosial Dan Penciptaan Kemakmuran</w:t>
      </w:r>
      <w:r w:rsidRPr="00DB232C">
        <w:rPr>
          <w:bCs/>
          <w:iCs/>
          <w:lang w:eastAsia="id-ID"/>
        </w:rPr>
        <w:t>. Jakarta: Qalam. 2007.</w:t>
      </w:r>
    </w:p>
    <w:p w:rsidR="00696E23" w:rsidRPr="00DB232C" w:rsidRDefault="00696E23" w:rsidP="00956286">
      <w:pPr>
        <w:ind w:left="851" w:hanging="851"/>
        <w:jc w:val="both"/>
      </w:pPr>
      <w:r w:rsidRPr="00DB232C">
        <w:t>Golberg, Alvin A.</w:t>
      </w:r>
      <w:proofErr w:type="gramStart"/>
      <w:r w:rsidRPr="00DB232C">
        <w:t>,  Carl</w:t>
      </w:r>
      <w:proofErr w:type="gramEnd"/>
      <w:r w:rsidRPr="00DB232C">
        <w:t xml:space="preserve"> E. Larson,  </w:t>
      </w:r>
      <w:r w:rsidRPr="00DB232C">
        <w:rPr>
          <w:i/>
        </w:rPr>
        <w:t>Group Communication Processesand applications</w:t>
      </w:r>
      <w:r w:rsidRPr="00DB232C">
        <w:t xml:space="preserve">. Terjemahan Koesdarin Soemiarti, Gary R. Jusuf. </w:t>
      </w:r>
      <w:proofErr w:type="gramStart"/>
      <w:r w:rsidRPr="00DB232C">
        <w:t>edisi</w:t>
      </w:r>
      <w:proofErr w:type="gramEnd"/>
      <w:r w:rsidRPr="00DB232C">
        <w:t xml:space="preserve"> Bahasa Indonesia </w:t>
      </w:r>
      <w:r w:rsidRPr="00DB232C">
        <w:rPr>
          <w:i/>
        </w:rPr>
        <w:t>Komunikasi Kelompok Proses-Proses Diskusi Dan Penerapannya</w:t>
      </w:r>
      <w:r w:rsidRPr="00DB232C">
        <w:t xml:space="preserve"> Jakarta: Universitas Indonesia. 1985.</w:t>
      </w:r>
    </w:p>
    <w:p w:rsidR="00696E23" w:rsidRPr="00DB232C" w:rsidRDefault="00696E23" w:rsidP="00956286">
      <w:pPr>
        <w:ind w:left="851" w:hanging="851"/>
        <w:jc w:val="both"/>
      </w:pPr>
      <w:r w:rsidRPr="00DB232C">
        <w:t xml:space="preserve">Handoko, T. Hani, </w:t>
      </w:r>
      <w:r w:rsidRPr="00DB232C">
        <w:rPr>
          <w:i/>
        </w:rPr>
        <w:t>Manajemen Edisi Kedua</w:t>
      </w:r>
      <w:r w:rsidRPr="00DB232C">
        <w:t>. Yogyakarta: BPFE Yogyakarta. 2003.</w:t>
      </w:r>
    </w:p>
    <w:p w:rsidR="00696E23" w:rsidRPr="00DB232C" w:rsidRDefault="00696E23" w:rsidP="00956286">
      <w:pPr>
        <w:autoSpaceDE w:val="0"/>
        <w:autoSpaceDN w:val="0"/>
        <w:adjustRightInd w:val="0"/>
        <w:ind w:left="720" w:hanging="720"/>
        <w:jc w:val="both"/>
        <w:rPr>
          <w:bCs/>
        </w:rPr>
      </w:pPr>
      <w:proofErr w:type="gramStart"/>
      <w:r w:rsidRPr="00DB232C">
        <w:rPr>
          <w:bCs/>
        </w:rPr>
        <w:lastRenderedPageBreak/>
        <w:t>Hargie, Owen and David Dickson.</w:t>
      </w:r>
      <w:proofErr w:type="gramEnd"/>
      <w:r w:rsidRPr="00DB232C">
        <w:rPr>
          <w:bCs/>
        </w:rPr>
        <w:t xml:space="preserve"> </w:t>
      </w:r>
      <w:r w:rsidRPr="00DB232C">
        <w:rPr>
          <w:bCs/>
          <w:i/>
        </w:rPr>
        <w:t xml:space="preserve">Skilled interpersonal communication Research, theory and practice Fourth edition, </w:t>
      </w:r>
      <w:r w:rsidRPr="00DB232C">
        <w:t>London And New York</w:t>
      </w:r>
      <w:proofErr w:type="gramStart"/>
      <w:r w:rsidRPr="00DB232C">
        <w:t>:</w:t>
      </w:r>
      <w:r w:rsidRPr="00DB232C">
        <w:rPr>
          <w:bCs/>
          <w:i/>
        </w:rPr>
        <w:t>Taylor</w:t>
      </w:r>
      <w:proofErr w:type="gramEnd"/>
      <w:r w:rsidRPr="00DB232C">
        <w:rPr>
          <w:bCs/>
          <w:i/>
        </w:rPr>
        <w:t xml:space="preserve"> </w:t>
      </w:r>
      <w:r w:rsidRPr="00DB232C">
        <w:rPr>
          <w:bCs/>
        </w:rPr>
        <w:t>&amp; Francis Group. 2005.</w:t>
      </w:r>
    </w:p>
    <w:p w:rsidR="00696E23" w:rsidRPr="00DB232C" w:rsidRDefault="00696E23" w:rsidP="00956286">
      <w:pPr>
        <w:autoSpaceDE w:val="0"/>
        <w:autoSpaceDN w:val="0"/>
        <w:adjustRightInd w:val="0"/>
        <w:ind w:left="720" w:hanging="720"/>
        <w:jc w:val="both"/>
      </w:pPr>
      <w:r w:rsidRPr="00DB232C">
        <w:rPr>
          <w:bCs/>
        </w:rPr>
        <w:t xml:space="preserve">Hargie, Owen. </w:t>
      </w:r>
      <w:proofErr w:type="gramStart"/>
      <w:r w:rsidRPr="00DB232C">
        <w:rPr>
          <w:bCs/>
          <w:i/>
        </w:rPr>
        <w:t>Skilled interpersonal communication Research, theory and practice Fifth edition</w:t>
      </w:r>
      <w:r w:rsidRPr="00DB232C">
        <w:rPr>
          <w:bCs/>
        </w:rPr>
        <w:t>.</w:t>
      </w:r>
      <w:proofErr w:type="gramEnd"/>
      <w:r w:rsidRPr="00DB232C">
        <w:rPr>
          <w:bCs/>
        </w:rPr>
        <w:t xml:space="preserve"> </w:t>
      </w:r>
      <w:r w:rsidRPr="00DB232C">
        <w:t xml:space="preserve">New York: Routledge Taylor &amp; Francis. </w:t>
      </w:r>
      <w:r w:rsidRPr="00DB232C">
        <w:rPr>
          <w:bCs/>
        </w:rPr>
        <w:t>2011.</w:t>
      </w:r>
    </w:p>
    <w:p w:rsidR="00696E23" w:rsidRPr="00DB232C" w:rsidRDefault="00696E23" w:rsidP="00956286">
      <w:pPr>
        <w:autoSpaceDE w:val="0"/>
        <w:autoSpaceDN w:val="0"/>
        <w:adjustRightInd w:val="0"/>
        <w:ind w:left="851" w:hanging="851"/>
        <w:jc w:val="both"/>
      </w:pPr>
      <w:r w:rsidRPr="00DB232C">
        <w:t xml:space="preserve">Hartley, Peter. </w:t>
      </w:r>
      <w:proofErr w:type="gramStart"/>
      <w:r w:rsidRPr="00DB232C">
        <w:rPr>
          <w:bCs/>
          <w:i/>
        </w:rPr>
        <w:t xml:space="preserve">Interpersonal Communication </w:t>
      </w:r>
      <w:r w:rsidRPr="00DB232C">
        <w:rPr>
          <w:i/>
        </w:rPr>
        <w:t>second edition.</w:t>
      </w:r>
      <w:proofErr w:type="gramEnd"/>
      <w:r w:rsidRPr="00DB232C">
        <w:t xml:space="preserve"> New York: Routledge. 1999.</w:t>
      </w:r>
    </w:p>
    <w:p w:rsidR="00696E23" w:rsidRPr="00DB232C" w:rsidRDefault="00696E23" w:rsidP="00956286">
      <w:pPr>
        <w:autoSpaceDE w:val="0"/>
        <w:autoSpaceDN w:val="0"/>
        <w:adjustRightInd w:val="0"/>
        <w:ind w:left="851" w:hanging="851"/>
        <w:jc w:val="both"/>
      </w:pPr>
      <w:proofErr w:type="gramStart"/>
      <w:r w:rsidRPr="00DB232C">
        <w:t>Hersey.</w:t>
      </w:r>
      <w:proofErr w:type="gramEnd"/>
      <w:r w:rsidRPr="00DB232C">
        <w:t xml:space="preserve"> </w:t>
      </w:r>
      <w:proofErr w:type="gramStart"/>
      <w:r w:rsidRPr="00DB232C">
        <w:t>Paul and Kenneth H. Blanchard.</w:t>
      </w:r>
      <w:proofErr w:type="gramEnd"/>
      <w:r w:rsidRPr="00DB232C">
        <w:t xml:space="preserve"> </w:t>
      </w:r>
      <w:r w:rsidRPr="00DB232C">
        <w:rPr>
          <w:i/>
        </w:rPr>
        <w:t xml:space="preserve">Management </w:t>
      </w:r>
      <w:proofErr w:type="gramStart"/>
      <w:r w:rsidRPr="00DB232C">
        <w:rPr>
          <w:i/>
        </w:rPr>
        <w:t>Of</w:t>
      </w:r>
      <w:proofErr w:type="gramEnd"/>
      <w:r w:rsidRPr="00DB232C">
        <w:rPr>
          <w:i/>
        </w:rPr>
        <w:t xml:space="preserve"> Organizational Behavior: Utilizing Human Resources Sixth Edition</w:t>
      </w:r>
      <w:r w:rsidRPr="00DB232C">
        <w:t xml:space="preserve">. </w:t>
      </w:r>
      <w:proofErr w:type="gramStart"/>
      <w:r w:rsidRPr="00DB232C">
        <w:t>Englewood cliffs.</w:t>
      </w:r>
      <w:proofErr w:type="gramEnd"/>
      <w:r w:rsidRPr="00DB232C">
        <w:t xml:space="preserve"> New Jersey: Prentice Hall. 2008.</w:t>
      </w:r>
    </w:p>
    <w:p w:rsidR="00696E23" w:rsidRPr="00DB232C" w:rsidRDefault="00696E23" w:rsidP="00956286">
      <w:pPr>
        <w:ind w:left="851" w:hanging="851"/>
        <w:jc w:val="both"/>
      </w:pPr>
      <w:r w:rsidRPr="00DB232C">
        <w:t xml:space="preserve">Hasibuan, Malayu S.P. </w:t>
      </w:r>
      <w:r w:rsidRPr="00DB232C">
        <w:rPr>
          <w:i/>
        </w:rPr>
        <w:t>Manajemen Sumber Daya Manusia</w:t>
      </w:r>
      <w:r w:rsidRPr="00DB232C">
        <w:t>. Jakarta: Buni Aksara, 2005.</w:t>
      </w:r>
    </w:p>
    <w:p w:rsidR="00696E23" w:rsidRPr="00DB232C" w:rsidRDefault="00696E23" w:rsidP="00956286">
      <w:pPr>
        <w:autoSpaceDE w:val="0"/>
        <w:autoSpaceDN w:val="0"/>
        <w:adjustRightInd w:val="0"/>
        <w:ind w:left="720" w:hanging="720"/>
        <w:jc w:val="both"/>
      </w:pPr>
      <w:proofErr w:type="gramStart"/>
      <w:r w:rsidRPr="00DB232C">
        <w:t>Hill, Anne, James Watson, Danny Rivers and Mark.</w:t>
      </w:r>
      <w:proofErr w:type="gramEnd"/>
      <w:r w:rsidRPr="00DB232C">
        <w:t xml:space="preserve"> </w:t>
      </w:r>
      <w:proofErr w:type="gramStart"/>
      <w:r w:rsidRPr="00DB232C">
        <w:rPr>
          <w:i/>
        </w:rPr>
        <w:t>JoyceKeyThemes in Interpersonal Communication Culture, Identities and Performance</w:t>
      </w:r>
      <w:r w:rsidRPr="00DB232C">
        <w:t>.</w:t>
      </w:r>
      <w:proofErr w:type="gramEnd"/>
      <w:r w:rsidRPr="00DB232C">
        <w:t xml:space="preserve"> New York: McGraw-Hill Education. 2007.</w:t>
      </w:r>
    </w:p>
    <w:p w:rsidR="00696E23" w:rsidRPr="00DB232C" w:rsidRDefault="00696E23" w:rsidP="00956286">
      <w:pPr>
        <w:ind w:left="851" w:hanging="851"/>
        <w:jc w:val="both"/>
      </w:pPr>
      <w:r w:rsidRPr="00DB232C">
        <w:t xml:space="preserve">Ivancevich M. John, Robert Konopaske, dan Michael T. Matteson. </w:t>
      </w:r>
      <w:r w:rsidRPr="00DB232C">
        <w:rPr>
          <w:i/>
        </w:rPr>
        <w:t xml:space="preserve">Organizational Behavior </w:t>
      </w:r>
      <w:proofErr w:type="gramStart"/>
      <w:r w:rsidRPr="00DB232C">
        <w:rPr>
          <w:i/>
        </w:rPr>
        <w:t>And</w:t>
      </w:r>
      <w:proofErr w:type="gramEnd"/>
      <w:r w:rsidRPr="00DB232C">
        <w:rPr>
          <w:i/>
        </w:rPr>
        <w:t xml:space="preserve"> Management, Seventh Edition.</w:t>
      </w:r>
      <w:r w:rsidRPr="00DB232C">
        <w:t xml:space="preserve"> McGraw-Hill Companies. 2005.</w:t>
      </w:r>
    </w:p>
    <w:p w:rsidR="00696E23" w:rsidRPr="00DB232C" w:rsidRDefault="00696E23" w:rsidP="00956286">
      <w:pPr>
        <w:pStyle w:val="FootnoteText"/>
        <w:ind w:left="851" w:hanging="851"/>
        <w:jc w:val="both"/>
        <w:rPr>
          <w:rFonts w:ascii="Times New Roman" w:hAnsi="Times New Roman" w:cs="Times New Roman"/>
          <w:sz w:val="24"/>
          <w:szCs w:val="24"/>
        </w:rPr>
      </w:pPr>
      <w:r w:rsidRPr="00DB232C">
        <w:rPr>
          <w:rFonts w:ascii="Times New Roman" w:hAnsi="Times New Roman" w:cs="Times New Roman"/>
          <w:sz w:val="24"/>
          <w:szCs w:val="24"/>
        </w:rPr>
        <w:t xml:space="preserve">Kasyadi, Soeparlan, </w:t>
      </w:r>
      <w:r w:rsidRPr="00DB232C">
        <w:rPr>
          <w:rFonts w:ascii="Times New Roman" w:hAnsi="Times New Roman" w:cs="Times New Roman"/>
          <w:i/>
          <w:sz w:val="24"/>
          <w:szCs w:val="24"/>
        </w:rPr>
        <w:t>Pengaruh Gaya Kepemimpinan, Budaya Organisasi , Dan Kepercayaan Pegawai Terhadap Komitmen Oranisasi Pada Suku Dinas Pendidikan dasar Kota Administrasi Jakarta Barat.</w:t>
      </w:r>
      <w:r w:rsidRPr="00DB232C">
        <w:rPr>
          <w:rFonts w:ascii="Times New Roman" w:hAnsi="Times New Roman" w:cs="Times New Roman"/>
          <w:sz w:val="24"/>
          <w:szCs w:val="24"/>
        </w:rPr>
        <w:t xml:space="preserve"> Disertasi, 2009.</w:t>
      </w:r>
    </w:p>
    <w:p w:rsidR="00696E23" w:rsidRPr="00DB232C" w:rsidRDefault="00696E23" w:rsidP="00956286">
      <w:pPr>
        <w:pStyle w:val="FootnoteText"/>
        <w:ind w:left="851" w:hanging="851"/>
        <w:jc w:val="both"/>
        <w:rPr>
          <w:rFonts w:ascii="Times New Roman" w:hAnsi="Times New Roman" w:cs="Times New Roman"/>
          <w:sz w:val="24"/>
          <w:szCs w:val="24"/>
        </w:rPr>
      </w:pPr>
      <w:r w:rsidRPr="00DB232C">
        <w:rPr>
          <w:rFonts w:ascii="Times New Roman" w:hAnsi="Times New Roman" w:cs="Times New Roman"/>
          <w:sz w:val="24"/>
          <w:szCs w:val="24"/>
        </w:rPr>
        <w:t xml:space="preserve">Kelly, P. Keith, </w:t>
      </w:r>
      <w:r w:rsidRPr="00DB232C">
        <w:rPr>
          <w:rFonts w:ascii="Times New Roman" w:hAnsi="Times New Roman" w:cs="Times New Roman"/>
          <w:i/>
          <w:sz w:val="24"/>
          <w:szCs w:val="24"/>
        </w:rPr>
        <w:t>Team Decision Making Techniques</w:t>
      </w:r>
      <w:r w:rsidRPr="00DB232C">
        <w:rPr>
          <w:rFonts w:ascii="Times New Roman" w:hAnsi="Times New Roman" w:cs="Times New Roman"/>
          <w:sz w:val="24"/>
          <w:szCs w:val="24"/>
        </w:rPr>
        <w:t xml:space="preserve">, Terjemahan: Ramelan, </w:t>
      </w:r>
      <w:r w:rsidRPr="00DB232C">
        <w:rPr>
          <w:rFonts w:ascii="Times New Roman" w:hAnsi="Times New Roman" w:cs="Times New Roman"/>
          <w:i/>
          <w:sz w:val="24"/>
          <w:szCs w:val="24"/>
        </w:rPr>
        <w:t>Teknik Pembuatan Keputusan Dalam Tim</w:t>
      </w:r>
      <w:r w:rsidRPr="00DB232C">
        <w:rPr>
          <w:rFonts w:ascii="Times New Roman" w:hAnsi="Times New Roman" w:cs="Times New Roman"/>
          <w:sz w:val="24"/>
          <w:szCs w:val="24"/>
        </w:rPr>
        <w:t>. Jakarta: PT. Pustaka Binaman Pressindo. 1999.</w:t>
      </w:r>
    </w:p>
    <w:p w:rsidR="00696E23" w:rsidRPr="00DB232C" w:rsidRDefault="00696E23" w:rsidP="00956286">
      <w:pPr>
        <w:ind w:left="851" w:hanging="851"/>
        <w:jc w:val="both"/>
      </w:pPr>
      <w:r w:rsidRPr="00DB232C">
        <w:rPr>
          <w:bCs/>
        </w:rPr>
        <w:t xml:space="preserve">Konijn, Elly, A. Sonja Utz, Martin Tanis, Susan B. Barnes. </w:t>
      </w:r>
      <w:proofErr w:type="gramStart"/>
      <w:r w:rsidRPr="00DB232C">
        <w:rPr>
          <w:i/>
        </w:rPr>
        <w:t>Mediated Interpersonal Communication.</w:t>
      </w:r>
      <w:proofErr w:type="gramEnd"/>
      <w:r w:rsidRPr="00DB232C">
        <w:rPr>
          <w:i/>
        </w:rPr>
        <w:t xml:space="preserve"> </w:t>
      </w:r>
      <w:r w:rsidRPr="00DB232C">
        <w:t xml:space="preserve">New York: Routledge. </w:t>
      </w:r>
      <w:r w:rsidRPr="00DB232C">
        <w:rPr>
          <w:bCs/>
        </w:rPr>
        <w:t>2008.</w:t>
      </w:r>
    </w:p>
    <w:p w:rsidR="00696E23" w:rsidRPr="00DB232C" w:rsidRDefault="00696E23" w:rsidP="00956286">
      <w:pPr>
        <w:ind w:left="851" w:hanging="851"/>
        <w:jc w:val="both"/>
      </w:pPr>
      <w:r w:rsidRPr="00DB232C">
        <w:t xml:space="preserve">Luthans, Fred.  </w:t>
      </w:r>
      <w:proofErr w:type="gramStart"/>
      <w:r w:rsidRPr="00DB232C">
        <w:rPr>
          <w:i/>
        </w:rPr>
        <w:t>Organizational Behavior Tenh Edition.</w:t>
      </w:r>
      <w:proofErr w:type="gramEnd"/>
      <w:r w:rsidRPr="00DB232C">
        <w:t xml:space="preserve">  Terjemahan Vivin Andhika, Shekar Purwanti, Th. Arie, dan Winong Rosari. </w:t>
      </w:r>
      <w:r w:rsidRPr="00DB232C">
        <w:rPr>
          <w:i/>
        </w:rPr>
        <w:t>Perilaku Organisasi Edisi Sepuluh.</w:t>
      </w:r>
      <w:r w:rsidRPr="00DB232C">
        <w:t xml:space="preserve"> Yogyakarta: Andi. 2006.</w:t>
      </w:r>
    </w:p>
    <w:p w:rsidR="00696E23" w:rsidRPr="00DB232C" w:rsidRDefault="00696E23" w:rsidP="00956286">
      <w:pPr>
        <w:autoSpaceDE w:val="0"/>
        <w:autoSpaceDN w:val="0"/>
        <w:adjustRightInd w:val="0"/>
        <w:ind w:left="851" w:hanging="851"/>
        <w:jc w:val="both"/>
      </w:pPr>
      <w:r w:rsidRPr="00DB232C">
        <w:t xml:space="preserve">Miner, John B. </w:t>
      </w:r>
      <w:r w:rsidRPr="00DB232C">
        <w:rPr>
          <w:i/>
        </w:rPr>
        <w:t xml:space="preserve">Organizational Behavior 3 Historical Origins Theoretical Oundations </w:t>
      </w:r>
      <w:proofErr w:type="gramStart"/>
      <w:r w:rsidRPr="00DB232C">
        <w:rPr>
          <w:i/>
        </w:rPr>
        <w:t>And</w:t>
      </w:r>
      <w:proofErr w:type="gramEnd"/>
      <w:r w:rsidRPr="00DB232C">
        <w:rPr>
          <w:i/>
        </w:rPr>
        <w:t xml:space="preserve"> The Future. </w:t>
      </w:r>
      <w:r w:rsidRPr="00DB232C">
        <w:t>New York: M.E. Sharpe, Inc. 2006.</w:t>
      </w:r>
    </w:p>
    <w:p w:rsidR="00696E23" w:rsidRPr="00DB232C" w:rsidRDefault="00696E23" w:rsidP="00956286">
      <w:pPr>
        <w:ind w:left="851" w:hanging="851"/>
        <w:jc w:val="both"/>
      </w:pPr>
      <w:r w:rsidRPr="00DB232C">
        <w:t xml:space="preserve">Moeins Anoesyrwan, </w:t>
      </w:r>
      <w:r w:rsidRPr="00DB232C">
        <w:rPr>
          <w:i/>
        </w:rPr>
        <w:t>Hubungan Teknik Pengelolaan Informasi, Pengambilan Keputusan, Dan Komunikasi Interpersonal Dengan kepemimpinan Survey di Departemen Tenaga Kerja Dan Transmigrasi Jakarta</w:t>
      </w:r>
      <w:r w:rsidRPr="00DB232C">
        <w:t xml:space="preserve">. </w:t>
      </w:r>
      <w:proofErr w:type="gramStart"/>
      <w:r w:rsidRPr="00DB232C">
        <w:t>Disertasi.</w:t>
      </w:r>
      <w:proofErr w:type="gramEnd"/>
      <w:r w:rsidRPr="00DB232C">
        <w:t xml:space="preserve"> 2003.</w:t>
      </w:r>
    </w:p>
    <w:p w:rsidR="00696E23" w:rsidRPr="00DB232C" w:rsidRDefault="00696E23" w:rsidP="00956286">
      <w:pPr>
        <w:ind w:left="851" w:hanging="851"/>
        <w:jc w:val="both"/>
      </w:pPr>
      <w:r w:rsidRPr="00DB232C">
        <w:rPr>
          <w:color w:val="000000"/>
        </w:rPr>
        <w:t xml:space="preserve">Mukherjee, Avindan, dan Pritwira, Nath. </w:t>
      </w:r>
      <w:proofErr w:type="gramStart"/>
      <w:r w:rsidRPr="00DB232C">
        <w:rPr>
          <w:i/>
          <w:color w:val="000000"/>
        </w:rPr>
        <w:t>A Model of Trust in Online Relationship Banking</w:t>
      </w:r>
      <w:r w:rsidRPr="00DB232C">
        <w:rPr>
          <w:color w:val="000000"/>
        </w:rPr>
        <w:t>, (</w:t>
      </w:r>
      <w:r w:rsidRPr="00DB232C">
        <w:rPr>
          <w:iCs/>
          <w:color w:val="000000"/>
        </w:rPr>
        <w:t>International Journal of Bank Marketing).</w:t>
      </w:r>
      <w:proofErr w:type="gramEnd"/>
      <w:r w:rsidRPr="00DB232C">
        <w:rPr>
          <w:iCs/>
          <w:color w:val="000000"/>
        </w:rPr>
        <w:t xml:space="preserve"> 2003.</w:t>
      </w:r>
      <w:r w:rsidRPr="00DB232C">
        <w:rPr>
          <w:color w:val="000000"/>
        </w:rPr>
        <w:t xml:space="preserve"> 8/01/2012.</w:t>
      </w:r>
    </w:p>
    <w:p w:rsidR="00696E23" w:rsidRPr="00DB232C" w:rsidRDefault="00696E23" w:rsidP="00956286">
      <w:pPr>
        <w:ind w:left="720" w:hanging="720"/>
        <w:jc w:val="both"/>
      </w:pPr>
      <w:proofErr w:type="gramStart"/>
      <w:r w:rsidRPr="00DB232C">
        <w:t>Mulyono.</w:t>
      </w:r>
      <w:proofErr w:type="gramEnd"/>
      <w:r w:rsidRPr="00DB232C">
        <w:t xml:space="preserve"> </w:t>
      </w:r>
      <w:r w:rsidRPr="00DB232C">
        <w:rPr>
          <w:i/>
        </w:rPr>
        <w:t xml:space="preserve">Theory </w:t>
      </w:r>
      <w:proofErr w:type="gramStart"/>
      <w:r w:rsidRPr="00DB232C">
        <w:rPr>
          <w:i/>
        </w:rPr>
        <w:t>Of</w:t>
      </w:r>
      <w:proofErr w:type="gramEnd"/>
      <w:r w:rsidRPr="00DB232C">
        <w:rPr>
          <w:i/>
        </w:rPr>
        <w:t xml:space="preserve"> Decesion Making</w:t>
      </w:r>
      <w:r w:rsidRPr="00DB232C">
        <w:t xml:space="preserve">. </w:t>
      </w:r>
      <w:hyperlink r:id="rId11" w:history="1">
        <w:r w:rsidRPr="00DB232C">
          <w:rPr>
            <w:rStyle w:val="Hyperlink"/>
            <w:color w:val="auto"/>
            <w:u w:val="none"/>
            <w:lang w:eastAsia="id-ID"/>
          </w:rPr>
          <w:t>http://mulyono.staff.uns.ac.id</w:t>
        </w:r>
      </w:hyperlink>
      <w:r w:rsidRPr="00DB232C">
        <w:t>. 2009.</w:t>
      </w:r>
    </w:p>
    <w:p w:rsidR="00696E23" w:rsidRPr="00DB232C" w:rsidRDefault="00696E23" w:rsidP="00956286">
      <w:pPr>
        <w:ind w:left="851" w:hanging="851"/>
        <w:jc w:val="both"/>
      </w:pPr>
      <w:r w:rsidRPr="00DB232C">
        <w:t xml:space="preserve">Nawawi, Hadari. </w:t>
      </w:r>
      <w:r w:rsidRPr="00DB232C">
        <w:rPr>
          <w:i/>
        </w:rPr>
        <w:t xml:space="preserve">Kepemimpinan Mengefektifkan Organisasi. </w:t>
      </w:r>
      <w:r w:rsidRPr="00DB232C">
        <w:t>Yogyakarta: Gadjah Mada University Press. 2003.</w:t>
      </w:r>
    </w:p>
    <w:p w:rsidR="00696E23" w:rsidRPr="00DB232C" w:rsidRDefault="00696E23" w:rsidP="00956286">
      <w:pPr>
        <w:pStyle w:val="FootnoteText"/>
        <w:ind w:left="720" w:hanging="720"/>
        <w:jc w:val="both"/>
        <w:rPr>
          <w:rFonts w:ascii="Times New Roman" w:hAnsi="Times New Roman" w:cs="Times New Roman"/>
          <w:sz w:val="24"/>
          <w:szCs w:val="24"/>
        </w:rPr>
      </w:pPr>
      <w:r w:rsidRPr="00DB232C">
        <w:rPr>
          <w:rFonts w:ascii="Times New Roman" w:hAnsi="Times New Roman" w:cs="Times New Roman"/>
          <w:sz w:val="24"/>
          <w:szCs w:val="24"/>
        </w:rPr>
        <w:lastRenderedPageBreak/>
        <w:t xml:space="preserve">Nugruho, Riant. </w:t>
      </w:r>
      <w:r w:rsidRPr="00DB232C">
        <w:rPr>
          <w:rFonts w:ascii="Times New Roman" w:hAnsi="Times New Roman" w:cs="Times New Roman"/>
          <w:i/>
          <w:sz w:val="24"/>
          <w:szCs w:val="24"/>
        </w:rPr>
        <w:t>Public Policy</w:t>
      </w:r>
      <w:r w:rsidRPr="00DB232C">
        <w:rPr>
          <w:rFonts w:ascii="Times New Roman" w:hAnsi="Times New Roman" w:cs="Times New Roman"/>
          <w:sz w:val="24"/>
          <w:szCs w:val="24"/>
        </w:rPr>
        <w:t>. Jakarta: Kelompok Gramedia. 2008.</w:t>
      </w:r>
    </w:p>
    <w:p w:rsidR="00696E23" w:rsidRPr="00DB232C" w:rsidRDefault="00696E23" w:rsidP="00956286">
      <w:pPr>
        <w:ind w:left="851" w:hanging="851"/>
        <w:jc w:val="both"/>
      </w:pPr>
      <w:r w:rsidRPr="00DB232C">
        <w:t xml:space="preserve">Nutt, Paul C. </w:t>
      </w:r>
      <w:r w:rsidRPr="00DB232C">
        <w:rPr>
          <w:i/>
        </w:rPr>
        <w:t>Why Decesions Fail</w:t>
      </w:r>
      <w:r w:rsidRPr="00DB232C">
        <w:t>. San Francisco: Berrett-Koehler Publisher, Inc, 2002.</w:t>
      </w:r>
    </w:p>
    <w:p w:rsidR="00696E23" w:rsidRPr="00DB232C" w:rsidRDefault="00696E23" w:rsidP="00956286">
      <w:pPr>
        <w:ind w:left="851" w:hanging="851"/>
        <w:jc w:val="both"/>
      </w:pPr>
      <w:r w:rsidRPr="00DB232C">
        <w:t xml:space="preserve">Rakhmat, Jalaluddin. </w:t>
      </w:r>
      <w:r w:rsidRPr="00DB232C">
        <w:rPr>
          <w:i/>
        </w:rPr>
        <w:t>Psikologi Komunikasi.</w:t>
      </w:r>
      <w:r w:rsidRPr="00DB232C">
        <w:t xml:space="preserve"> Bandung: Remaja Rosdakarya. 2000.</w:t>
      </w:r>
    </w:p>
    <w:p w:rsidR="00696E23" w:rsidRPr="00DB232C" w:rsidRDefault="00696E23" w:rsidP="00956286">
      <w:pPr>
        <w:autoSpaceDE w:val="0"/>
        <w:autoSpaceDN w:val="0"/>
        <w:adjustRightInd w:val="0"/>
        <w:ind w:left="720" w:hanging="720"/>
        <w:jc w:val="both"/>
        <w:rPr>
          <w:bCs/>
        </w:rPr>
      </w:pPr>
      <w:r w:rsidRPr="00DB232C">
        <w:t xml:space="preserve">Rao, Venkata R. </w:t>
      </w:r>
      <w:r w:rsidRPr="00DB232C">
        <w:rPr>
          <w:bCs/>
          <w:i/>
        </w:rPr>
        <w:t>Decision Making in the Manufacturing Environment Using Graph Theory and Fuzzy Multiple Attribute Decision Making Methods</w:t>
      </w:r>
      <w:r w:rsidRPr="00DB232C">
        <w:rPr>
          <w:bCs/>
        </w:rPr>
        <w:t xml:space="preserve">. London: </w:t>
      </w:r>
      <w:r w:rsidRPr="00DB232C">
        <w:t>Springer-Verlag.  2007.</w:t>
      </w:r>
    </w:p>
    <w:p w:rsidR="00696E23" w:rsidRPr="00DB232C" w:rsidRDefault="00696E23" w:rsidP="00956286">
      <w:pPr>
        <w:ind w:left="851" w:hanging="851"/>
        <w:jc w:val="both"/>
      </w:pPr>
      <w:r w:rsidRPr="00DB232C">
        <w:t xml:space="preserve">Raynolds, Larry J. </w:t>
      </w:r>
      <w:r w:rsidRPr="00DB232C">
        <w:rPr>
          <w:i/>
        </w:rPr>
        <w:t xml:space="preserve">Successful Site Based </w:t>
      </w:r>
      <w:proofErr w:type="gramStart"/>
      <w:r w:rsidRPr="00DB232C">
        <w:rPr>
          <w:i/>
        </w:rPr>
        <w:t>Management  A</w:t>
      </w:r>
      <w:proofErr w:type="gramEnd"/>
      <w:r w:rsidRPr="00DB232C">
        <w:rPr>
          <w:i/>
        </w:rPr>
        <w:t xml:space="preserve"> Partical Guide.</w:t>
      </w:r>
      <w:r w:rsidRPr="00DB232C">
        <w:t xml:space="preserve">Terjemahan Teguh Budiharso, Abdul Munir. </w:t>
      </w:r>
      <w:r w:rsidRPr="00DB232C">
        <w:rPr>
          <w:i/>
        </w:rPr>
        <w:t>Kiat Sukses Manajemen Berbasis Sekolah.</w:t>
      </w:r>
      <w:r w:rsidRPr="00DB232C">
        <w:t xml:space="preserve"> Jakarta: Diva Pustaka. 2005.</w:t>
      </w:r>
    </w:p>
    <w:p w:rsidR="00696E23" w:rsidRPr="00DB232C" w:rsidRDefault="00696E23" w:rsidP="00956286">
      <w:pPr>
        <w:ind w:left="851" w:hanging="851"/>
        <w:jc w:val="both"/>
      </w:pPr>
      <w:r w:rsidRPr="00DB232C">
        <w:rPr>
          <w:bCs/>
        </w:rPr>
        <w:t>Reina, Dennis S.</w:t>
      </w:r>
      <w:proofErr w:type="gramStart"/>
      <w:r w:rsidRPr="00DB232C">
        <w:rPr>
          <w:bCs/>
        </w:rPr>
        <w:t>,  Michelle</w:t>
      </w:r>
      <w:proofErr w:type="gramEnd"/>
      <w:r w:rsidRPr="00DB232C">
        <w:rPr>
          <w:bCs/>
        </w:rPr>
        <w:t xml:space="preserve"> L. Reina. </w:t>
      </w:r>
      <w:proofErr w:type="gramStart"/>
      <w:r w:rsidRPr="00DB232C">
        <w:rPr>
          <w:i/>
        </w:rPr>
        <w:t xml:space="preserve">Trust &amp; Betrayal in the Workplace </w:t>
      </w:r>
      <w:r w:rsidRPr="00DB232C">
        <w:rPr>
          <w:i/>
          <w:iCs/>
        </w:rPr>
        <w:t>Building Effective Relationships in Your Organization.</w:t>
      </w:r>
      <w:proofErr w:type="gramEnd"/>
      <w:r w:rsidRPr="00DB232C">
        <w:rPr>
          <w:i/>
          <w:iCs/>
        </w:rPr>
        <w:t xml:space="preserve"> </w:t>
      </w:r>
      <w:proofErr w:type="gramStart"/>
      <w:r w:rsidRPr="00DB232C">
        <w:t>San Francisco, California Berrett-Koehler Publishers.</w:t>
      </w:r>
      <w:proofErr w:type="gramEnd"/>
      <w:r w:rsidRPr="00DB232C">
        <w:t xml:space="preserve"> 2008.</w:t>
      </w:r>
    </w:p>
    <w:p w:rsidR="00696E23" w:rsidRPr="00DB232C" w:rsidRDefault="00696E23" w:rsidP="00956286">
      <w:pPr>
        <w:ind w:left="851" w:hanging="851"/>
        <w:jc w:val="both"/>
      </w:pPr>
      <w:r w:rsidRPr="00DB232C">
        <w:t xml:space="preserve">Reynolds Larry A., </w:t>
      </w:r>
      <w:r w:rsidRPr="00DB232C">
        <w:rPr>
          <w:i/>
        </w:rPr>
        <w:t>Succesful-Site Based Management- A Pratical guide</w:t>
      </w:r>
      <w:r w:rsidRPr="00DB232C">
        <w:t xml:space="preserve">, Terjemahan Teguh Budiharso, Abdul Munir, </w:t>
      </w:r>
      <w:r w:rsidRPr="00DB232C">
        <w:rPr>
          <w:i/>
        </w:rPr>
        <w:t>Manajemen Berbasis Sekolah Pedoman Bagi Praktisi Pendidikan</w:t>
      </w:r>
      <w:r w:rsidRPr="00DB232C">
        <w:t>. Jakarta: Diva Pustaka. 2005.</w:t>
      </w:r>
    </w:p>
    <w:p w:rsidR="00696E23" w:rsidRPr="00DB232C" w:rsidRDefault="00696E23" w:rsidP="00956286">
      <w:pPr>
        <w:ind w:left="851" w:hanging="851"/>
        <w:jc w:val="both"/>
      </w:pPr>
      <w:r w:rsidRPr="00DB232C">
        <w:t xml:space="preserve">Riduan, Engkos Achmad Kuncoro. </w:t>
      </w:r>
      <w:r w:rsidRPr="00DB232C">
        <w:rPr>
          <w:i/>
        </w:rPr>
        <w:t>Cara Menggunakan Dan Memakai Analisis Jalur.</w:t>
      </w:r>
      <w:r w:rsidRPr="00DB232C">
        <w:t xml:space="preserve"> Bandung: Alfabeta. 2007.</w:t>
      </w:r>
    </w:p>
    <w:p w:rsidR="00696E23" w:rsidRPr="00DB232C" w:rsidRDefault="00696E23" w:rsidP="00956286">
      <w:pPr>
        <w:ind w:left="851" w:hanging="851"/>
        <w:jc w:val="both"/>
      </w:pPr>
      <w:r w:rsidRPr="00DB232C">
        <w:t xml:space="preserve">Rivai, H. Veithzal, Sylviana Murni. </w:t>
      </w:r>
      <w:proofErr w:type="gramStart"/>
      <w:r w:rsidRPr="00DB232C">
        <w:rPr>
          <w:i/>
        </w:rPr>
        <w:t>Education Management Analisis Teori Dan Praktek</w:t>
      </w:r>
      <w:r w:rsidRPr="00DB232C">
        <w:t>.</w:t>
      </w:r>
      <w:proofErr w:type="gramEnd"/>
      <w:r w:rsidRPr="00DB232C">
        <w:t xml:space="preserve"> Jakarta: Rajawali Pers. 2009.</w:t>
      </w:r>
    </w:p>
    <w:p w:rsidR="00696E23" w:rsidRPr="00DB232C" w:rsidRDefault="00696E23" w:rsidP="00956286">
      <w:pPr>
        <w:autoSpaceDE w:val="0"/>
        <w:autoSpaceDN w:val="0"/>
        <w:adjustRightInd w:val="0"/>
        <w:ind w:left="851" w:hanging="851"/>
        <w:jc w:val="both"/>
      </w:pPr>
      <w:r w:rsidRPr="00DB232C">
        <w:t xml:space="preserve">Robbins, Stephen P. Mary Coulter, </w:t>
      </w:r>
      <w:r w:rsidRPr="00DB232C">
        <w:rPr>
          <w:i/>
        </w:rPr>
        <w:t>Management Eighth Edition</w:t>
      </w:r>
      <w:r w:rsidRPr="00DB232C">
        <w:t xml:space="preserve">, Terjemahan Harry Slamet, </w:t>
      </w:r>
      <w:r w:rsidRPr="00DB232C">
        <w:rPr>
          <w:i/>
        </w:rPr>
        <w:t xml:space="preserve">Manajemen Edisi Kedelapan Jilid I. </w:t>
      </w:r>
      <w:r w:rsidRPr="00DB232C">
        <w:t>Jakarta: PT Indeks. 2007.</w:t>
      </w:r>
    </w:p>
    <w:p w:rsidR="00696E23" w:rsidRPr="00DB232C" w:rsidRDefault="00696E23" w:rsidP="00956286">
      <w:pPr>
        <w:ind w:left="851" w:hanging="851"/>
        <w:jc w:val="both"/>
        <w:rPr>
          <w:rFonts w:eastAsiaTheme="minorEastAsia"/>
        </w:rPr>
      </w:pPr>
      <w:r w:rsidRPr="00DB232C">
        <w:t xml:space="preserve">Robbins, Stephen P. Timothy A. Judge, </w:t>
      </w:r>
      <w:r w:rsidRPr="00DB232C">
        <w:rPr>
          <w:i/>
        </w:rPr>
        <w:t xml:space="preserve">Organizational Behavior, </w:t>
      </w:r>
      <m:oMath>
        <m:sSup>
          <m:sSupPr>
            <m:ctrlPr>
              <w:rPr>
                <w:rFonts w:ascii="Cambria Math" w:hAnsi="Cambria Math"/>
                <w:i/>
              </w:rPr>
            </m:ctrlPr>
          </m:sSupPr>
          <m:e>
            <m:r>
              <w:rPr>
                <w:rFonts w:ascii="Cambria Math" w:hAnsi="Cambria Math"/>
              </w:rPr>
              <m:t>12</m:t>
            </m:r>
          </m:e>
          <m:sup>
            <m:r>
              <w:rPr>
                <w:rFonts w:ascii="Cambria Math" w:hAnsi="Cambria Math"/>
              </w:rPr>
              <m:t>th</m:t>
            </m:r>
          </m:sup>
        </m:sSup>
      </m:oMath>
      <w:r w:rsidRPr="00DB232C">
        <w:rPr>
          <w:rFonts w:eastAsiaTheme="minorEastAsia"/>
          <w:i/>
        </w:rPr>
        <w:t xml:space="preserve"> </w:t>
      </w:r>
      <w:proofErr w:type="gramStart"/>
      <w:r w:rsidRPr="00DB232C">
        <w:rPr>
          <w:rFonts w:eastAsiaTheme="minorEastAsia"/>
          <w:i/>
        </w:rPr>
        <w:t>ed</w:t>
      </w:r>
      <w:proofErr w:type="gramEnd"/>
      <w:r w:rsidRPr="00DB232C">
        <w:rPr>
          <w:rFonts w:eastAsiaTheme="minorEastAsia"/>
        </w:rPr>
        <w:t>.  Terjemahan Diana Angelina.</w:t>
      </w:r>
      <w:r w:rsidRPr="00DB232C">
        <w:rPr>
          <w:rFonts w:eastAsiaTheme="minorEastAsia"/>
          <w:i/>
        </w:rPr>
        <w:t xml:space="preserve"> Perilaku Organisasi, Edisi 12.</w:t>
      </w:r>
      <w:r w:rsidRPr="00DB232C">
        <w:rPr>
          <w:rFonts w:eastAsiaTheme="minorEastAsia"/>
        </w:rPr>
        <w:t xml:space="preserve"> Jakarta: Salemba Empat. 2008.</w:t>
      </w:r>
    </w:p>
    <w:p w:rsidR="00696E23" w:rsidRPr="00DB232C" w:rsidRDefault="00696E23" w:rsidP="00956286">
      <w:pPr>
        <w:ind w:left="851" w:hanging="851"/>
        <w:jc w:val="both"/>
      </w:pPr>
      <w:r w:rsidRPr="00DB232C">
        <w:t xml:space="preserve">Robbins, Stephen P. </w:t>
      </w:r>
      <w:r w:rsidRPr="00DB232C">
        <w:rPr>
          <w:i/>
        </w:rPr>
        <w:t xml:space="preserve"> Organizational Behavior, </w:t>
      </w:r>
      <w:proofErr w:type="gramStart"/>
      <w:r w:rsidRPr="00DB232C">
        <w:rPr>
          <w:i/>
        </w:rPr>
        <w:t>Tenh  Edition</w:t>
      </w:r>
      <w:proofErr w:type="gramEnd"/>
      <w:r w:rsidRPr="00DB232C">
        <w:rPr>
          <w:i/>
        </w:rPr>
        <w:t>,</w:t>
      </w:r>
      <w:r w:rsidRPr="00DB232C">
        <w:t xml:space="preserve"> Terjemahan Benyamin Molan. </w:t>
      </w:r>
      <w:proofErr w:type="gramStart"/>
      <w:r w:rsidRPr="00DB232C">
        <w:rPr>
          <w:i/>
        </w:rPr>
        <w:t>Perilaku organisasi Edisi kesepuluh</w:t>
      </w:r>
      <w:r w:rsidRPr="00DB232C">
        <w:t>.</w:t>
      </w:r>
      <w:proofErr w:type="gramEnd"/>
      <w:r w:rsidRPr="00DB232C">
        <w:t xml:space="preserve"> Jakarta: Indeks kelompok Gramedia. 2006.</w:t>
      </w:r>
    </w:p>
    <w:p w:rsidR="00696E23" w:rsidRPr="00DB232C" w:rsidRDefault="00696E23" w:rsidP="00956286">
      <w:pPr>
        <w:ind w:left="851" w:hanging="851"/>
        <w:jc w:val="both"/>
      </w:pPr>
    </w:p>
    <w:p w:rsidR="00696E23" w:rsidRPr="00DB232C" w:rsidRDefault="00696E23" w:rsidP="00956286">
      <w:pPr>
        <w:ind w:left="851" w:hanging="851"/>
        <w:jc w:val="both"/>
      </w:pPr>
      <w:r w:rsidRPr="00DB232C">
        <w:t xml:space="preserve">Robbins, Stephen P. </w:t>
      </w:r>
      <w:r w:rsidRPr="00DB232C">
        <w:rPr>
          <w:i/>
        </w:rPr>
        <w:t xml:space="preserve">Essentials </w:t>
      </w:r>
      <w:proofErr w:type="gramStart"/>
      <w:r w:rsidRPr="00DB232C">
        <w:rPr>
          <w:i/>
        </w:rPr>
        <w:t>Of</w:t>
      </w:r>
      <w:proofErr w:type="gramEnd"/>
      <w:r w:rsidRPr="00DB232C">
        <w:rPr>
          <w:i/>
        </w:rPr>
        <w:t xml:space="preserve"> Organizational Behavior, Five Edition,</w:t>
      </w:r>
      <w:r w:rsidRPr="00DB232C">
        <w:t xml:space="preserve"> Terjemahan Hlida, Dewi sartika. </w:t>
      </w:r>
      <w:proofErr w:type="gramStart"/>
      <w:r w:rsidRPr="00DB232C">
        <w:rPr>
          <w:i/>
        </w:rPr>
        <w:t>Prinsip-Prinsip Perilaku Organisasi Edisi Kelima</w:t>
      </w:r>
      <w:r w:rsidRPr="00DB232C">
        <w:t>.</w:t>
      </w:r>
      <w:proofErr w:type="gramEnd"/>
      <w:r w:rsidRPr="00DB232C">
        <w:t xml:space="preserve"> Jakarta: Erlangga. 2002.</w:t>
      </w:r>
    </w:p>
    <w:p w:rsidR="00696E23" w:rsidRPr="00DB232C" w:rsidRDefault="00696E23" w:rsidP="00956286">
      <w:pPr>
        <w:ind w:left="851" w:hanging="851"/>
        <w:jc w:val="both"/>
      </w:pPr>
      <w:proofErr w:type="gramStart"/>
      <w:r w:rsidRPr="00DB232C">
        <w:t xml:space="preserve">Robbins, Stephen P. </w:t>
      </w:r>
      <w:r w:rsidRPr="00DB232C">
        <w:rPr>
          <w:i/>
        </w:rPr>
        <w:t>Organization Theory, Structure, Design and   Applications.</w:t>
      </w:r>
      <w:proofErr w:type="gramEnd"/>
      <w:r w:rsidRPr="00DB232C">
        <w:rPr>
          <w:i/>
        </w:rPr>
        <w:t xml:space="preserve"> </w:t>
      </w:r>
      <w:r w:rsidRPr="00DB232C">
        <w:t>Englewood Cliffs: Prentice-Hall</w:t>
      </w:r>
      <w:proofErr w:type="gramStart"/>
      <w:r w:rsidRPr="00DB232C">
        <w:t>,Inc</w:t>
      </w:r>
      <w:proofErr w:type="gramEnd"/>
      <w:r w:rsidRPr="00DB232C">
        <w:t>. 1990.</w:t>
      </w:r>
    </w:p>
    <w:p w:rsidR="00696E23" w:rsidRPr="00DB232C" w:rsidRDefault="00696E23" w:rsidP="00956286">
      <w:pPr>
        <w:ind w:left="851" w:hanging="851"/>
        <w:jc w:val="both"/>
      </w:pPr>
      <w:proofErr w:type="gramStart"/>
      <w:r w:rsidRPr="00DB232C">
        <w:t xml:space="preserve">Salusu, J. </w:t>
      </w:r>
      <w:r w:rsidRPr="00DB232C">
        <w:rPr>
          <w:i/>
        </w:rPr>
        <w:t>Pengambilan Keputusan Startejik Untuk Organisasi Publik dan Organisasi Nonprofit</w:t>
      </w:r>
      <w:r w:rsidRPr="00DB232C">
        <w:t>.</w:t>
      </w:r>
      <w:proofErr w:type="gramEnd"/>
      <w:r w:rsidRPr="00DB232C">
        <w:t xml:space="preserve"> Jakarta: Grasindo. 2004.</w:t>
      </w:r>
    </w:p>
    <w:p w:rsidR="00696E23" w:rsidRPr="00DB232C" w:rsidRDefault="00696E23" w:rsidP="00956286">
      <w:pPr>
        <w:ind w:left="851" w:hanging="851"/>
        <w:jc w:val="both"/>
      </w:pPr>
      <w:r w:rsidRPr="00DB232C">
        <w:t xml:space="preserve">Schermerhon, John R. Richad Hunt. </w:t>
      </w:r>
      <w:proofErr w:type="gramStart"/>
      <w:r w:rsidRPr="00DB232C">
        <w:rPr>
          <w:i/>
        </w:rPr>
        <w:t>Managing Organization Behavio</w:t>
      </w:r>
      <w:r w:rsidRPr="00DB232C">
        <w:t>r.</w:t>
      </w:r>
      <w:proofErr w:type="gramEnd"/>
      <w:r w:rsidRPr="00DB232C">
        <w:t xml:space="preserve"> New York: Jonh &amp; Sons. 1994.</w:t>
      </w:r>
    </w:p>
    <w:p w:rsidR="00696E23" w:rsidRPr="00DB232C" w:rsidRDefault="00696E23" w:rsidP="00956286">
      <w:pPr>
        <w:ind w:left="851" w:hanging="851"/>
        <w:jc w:val="both"/>
      </w:pPr>
      <w:r w:rsidRPr="00DB232C">
        <w:lastRenderedPageBreak/>
        <w:t xml:space="preserve">Schermerhon, John R. </w:t>
      </w:r>
      <w:r w:rsidRPr="00DB232C">
        <w:rPr>
          <w:i/>
        </w:rPr>
        <w:t xml:space="preserve">Management, Eight </w:t>
      </w:r>
      <w:proofErr w:type="gramStart"/>
      <w:r w:rsidRPr="00DB232C">
        <w:rPr>
          <w:i/>
        </w:rPr>
        <w:t>Edition</w:t>
      </w:r>
      <w:proofErr w:type="gramEnd"/>
      <w:r w:rsidRPr="00DB232C">
        <w:t>. New York: John Wiley and Sons Inc, 2005.</w:t>
      </w:r>
    </w:p>
    <w:p w:rsidR="00696E23" w:rsidRPr="00DB232C" w:rsidRDefault="00696E23" w:rsidP="00956286">
      <w:pPr>
        <w:ind w:left="851" w:hanging="851"/>
        <w:jc w:val="both"/>
      </w:pPr>
      <w:r w:rsidRPr="00DB232C">
        <w:t xml:space="preserve">Senjaya, Sasa Djuarsa. </w:t>
      </w:r>
      <w:proofErr w:type="gramStart"/>
      <w:r w:rsidRPr="00DB232C">
        <w:t>dkk</w:t>
      </w:r>
      <w:proofErr w:type="gramEnd"/>
      <w:r w:rsidRPr="00DB232C">
        <w:t xml:space="preserve">. </w:t>
      </w:r>
      <w:r w:rsidRPr="00DB232C">
        <w:rPr>
          <w:i/>
        </w:rPr>
        <w:t>Teori Komunikasi</w:t>
      </w:r>
      <w:r w:rsidRPr="00DB232C">
        <w:t>. Jakarta: Universitas Terbuka Departemen Pendidikan Nasional. 2007.</w:t>
      </w:r>
    </w:p>
    <w:p w:rsidR="00696E23" w:rsidRPr="00DB232C" w:rsidRDefault="00696E23" w:rsidP="00956286">
      <w:pPr>
        <w:ind w:left="851" w:hanging="851"/>
        <w:jc w:val="both"/>
      </w:pPr>
      <w:proofErr w:type="gramStart"/>
      <w:r w:rsidRPr="00DB232C">
        <w:t>Shani, A. B., Dawn Chanler, Jean Francois Coget, and James B. Lau.</w:t>
      </w:r>
      <w:proofErr w:type="gramEnd"/>
      <w:r w:rsidRPr="00DB232C">
        <w:t xml:space="preserve"> </w:t>
      </w:r>
      <w:r w:rsidRPr="00DB232C">
        <w:rPr>
          <w:i/>
        </w:rPr>
        <w:t xml:space="preserve">Behavior </w:t>
      </w:r>
      <w:proofErr w:type="gramStart"/>
      <w:r w:rsidRPr="00DB232C">
        <w:rPr>
          <w:i/>
        </w:rPr>
        <w:t>In Organizations An</w:t>
      </w:r>
      <w:proofErr w:type="gramEnd"/>
      <w:r w:rsidRPr="00DB232C">
        <w:rPr>
          <w:i/>
        </w:rPr>
        <w:t xml:space="preserve"> Experiental approach</w:t>
      </w:r>
      <w:r w:rsidRPr="00DB232C">
        <w:t>. New York: McGraw-Hill/Irwin. 2009.</w:t>
      </w:r>
    </w:p>
    <w:p w:rsidR="00696E23" w:rsidRPr="00DB232C" w:rsidRDefault="00696E23" w:rsidP="00956286">
      <w:pPr>
        <w:ind w:left="851" w:hanging="851"/>
        <w:jc w:val="both"/>
      </w:pPr>
      <w:r w:rsidRPr="00DB232C">
        <w:t xml:space="preserve">Simon, Herbert A. </w:t>
      </w:r>
      <w:r w:rsidRPr="00DB232C">
        <w:rPr>
          <w:i/>
        </w:rPr>
        <w:t>Administrative Behavior A Study of Dicision Making Processes in Administrative Organization Fourth Edition</w:t>
      </w:r>
      <w:r w:rsidRPr="00DB232C">
        <w:t xml:space="preserve">. Terjemahan St. Dianjung. </w:t>
      </w:r>
      <w:proofErr w:type="gramStart"/>
      <w:r w:rsidRPr="00DB232C">
        <w:rPr>
          <w:i/>
        </w:rPr>
        <w:t>Administarasi Behavior Suatu Studi Tentang Proses Pengambilan Keputusan dala Organisasi Administrasi</w:t>
      </w:r>
      <w:r w:rsidRPr="00DB232C">
        <w:t>.</w:t>
      </w:r>
      <w:proofErr w:type="gramEnd"/>
      <w:r w:rsidRPr="00DB232C">
        <w:t xml:space="preserve"> Jakarta: Bumi Akasara. 1998.</w:t>
      </w:r>
    </w:p>
    <w:p w:rsidR="00696E23" w:rsidRPr="00DB232C" w:rsidRDefault="00696E23" w:rsidP="00956286">
      <w:pPr>
        <w:ind w:left="851" w:hanging="851"/>
        <w:jc w:val="both"/>
        <w:rPr>
          <w:color w:val="FFFFFF"/>
        </w:rPr>
      </w:pPr>
      <w:r w:rsidRPr="00DB232C">
        <w:t xml:space="preserve">Stoneman, Paul. </w:t>
      </w:r>
      <w:r w:rsidRPr="00DB232C">
        <w:rPr>
          <w:bCs/>
          <w:i/>
        </w:rPr>
        <w:t xml:space="preserve">This Thing Called Trust Civic Society in </w:t>
      </w:r>
      <w:proofErr w:type="gramStart"/>
      <w:r w:rsidRPr="00DB232C">
        <w:rPr>
          <w:bCs/>
          <w:i/>
        </w:rPr>
        <w:t>Britain.</w:t>
      </w:r>
      <w:r w:rsidRPr="00DB232C">
        <w:rPr>
          <w:i/>
          <w:color w:val="FFFFFF"/>
        </w:rPr>
        <w:t>h</w:t>
      </w:r>
      <w:r w:rsidRPr="00DB232C">
        <w:t xml:space="preserve">  London</w:t>
      </w:r>
      <w:proofErr w:type="gramEnd"/>
      <w:r w:rsidRPr="00DB232C">
        <w:t>: Palgrave Macmillan. 2008.</w:t>
      </w:r>
    </w:p>
    <w:p w:rsidR="00696E23" w:rsidRPr="00DB232C" w:rsidRDefault="00696E23" w:rsidP="00956286">
      <w:pPr>
        <w:pStyle w:val="FootnoteText"/>
        <w:ind w:left="851" w:hanging="851"/>
        <w:jc w:val="both"/>
        <w:rPr>
          <w:rFonts w:ascii="Times New Roman" w:hAnsi="Times New Roman" w:cs="Times New Roman"/>
          <w:sz w:val="24"/>
          <w:szCs w:val="24"/>
        </w:rPr>
      </w:pPr>
      <w:r w:rsidRPr="00DB232C">
        <w:rPr>
          <w:rFonts w:ascii="Times New Roman" w:hAnsi="Times New Roman" w:cs="Times New Roman"/>
          <w:sz w:val="24"/>
          <w:szCs w:val="24"/>
        </w:rPr>
        <w:t xml:space="preserve">Stoner, A.F. James, Charles Wankel, </w:t>
      </w:r>
      <w:r w:rsidRPr="00DB232C">
        <w:rPr>
          <w:rFonts w:ascii="Times New Roman" w:hAnsi="Times New Roman" w:cs="Times New Roman"/>
          <w:i/>
          <w:sz w:val="24"/>
          <w:szCs w:val="24"/>
        </w:rPr>
        <w:t>Management  2nd Edition</w:t>
      </w:r>
      <w:r w:rsidRPr="00DB232C">
        <w:rPr>
          <w:rFonts w:ascii="Times New Roman" w:hAnsi="Times New Roman" w:cs="Times New Roman"/>
          <w:sz w:val="24"/>
          <w:szCs w:val="24"/>
        </w:rPr>
        <w:t xml:space="preserve">.  Terjemahan Sahat Simora. </w:t>
      </w:r>
      <w:r w:rsidRPr="00DB232C">
        <w:rPr>
          <w:rFonts w:ascii="Times New Roman" w:hAnsi="Times New Roman" w:cs="Times New Roman"/>
          <w:i/>
          <w:sz w:val="24"/>
          <w:szCs w:val="24"/>
        </w:rPr>
        <w:t>Perencanaan dan Penagambilan Keputusan.</w:t>
      </w:r>
      <w:r w:rsidRPr="00DB232C">
        <w:rPr>
          <w:rFonts w:ascii="Times New Roman" w:hAnsi="Times New Roman" w:cs="Times New Roman"/>
          <w:sz w:val="24"/>
          <w:szCs w:val="24"/>
        </w:rPr>
        <w:t xml:space="preserve"> Jakarta: Rineka Cipta. 2003.</w:t>
      </w:r>
    </w:p>
    <w:p w:rsidR="00696E23" w:rsidRPr="00DB232C" w:rsidRDefault="00696E23" w:rsidP="00956286">
      <w:pPr>
        <w:ind w:left="851" w:hanging="851"/>
        <w:jc w:val="both"/>
      </w:pPr>
      <w:proofErr w:type="gramStart"/>
      <w:r w:rsidRPr="00DB232C">
        <w:t>Sutarto.</w:t>
      </w:r>
      <w:proofErr w:type="gramEnd"/>
      <w:r w:rsidRPr="00DB232C">
        <w:t xml:space="preserve"> </w:t>
      </w:r>
      <w:proofErr w:type="gramStart"/>
      <w:r w:rsidRPr="00DB232C">
        <w:rPr>
          <w:i/>
        </w:rPr>
        <w:t>Dasar-Dasar Kepemimpinan Administrasi</w:t>
      </w:r>
      <w:r w:rsidRPr="00DB232C">
        <w:t>.</w:t>
      </w:r>
      <w:proofErr w:type="gramEnd"/>
      <w:r w:rsidRPr="00DB232C">
        <w:t xml:space="preserve"> Yogyakarta: Universitas Gadjah Mada. 1995.</w:t>
      </w:r>
    </w:p>
    <w:p w:rsidR="00696E23" w:rsidRPr="00DB232C" w:rsidRDefault="00696E23" w:rsidP="00956286">
      <w:pPr>
        <w:ind w:left="851" w:hanging="851"/>
        <w:jc w:val="both"/>
      </w:pPr>
      <w:r w:rsidRPr="00DB232C">
        <w:t xml:space="preserve">Terry, George R., Leslie W. Rue. </w:t>
      </w:r>
      <w:r w:rsidRPr="00DB232C">
        <w:rPr>
          <w:i/>
        </w:rPr>
        <w:t xml:space="preserve">Principle </w:t>
      </w:r>
      <w:proofErr w:type="gramStart"/>
      <w:r w:rsidRPr="00DB232C">
        <w:rPr>
          <w:i/>
        </w:rPr>
        <w:t>Of</w:t>
      </w:r>
      <w:proofErr w:type="gramEnd"/>
      <w:r w:rsidRPr="00DB232C">
        <w:rPr>
          <w:i/>
        </w:rPr>
        <w:t xml:space="preserve"> Management</w:t>
      </w:r>
      <w:r w:rsidRPr="00DB232C">
        <w:t xml:space="preserve"> terjemahan, G.A. Ticoalu, </w:t>
      </w:r>
      <w:r w:rsidRPr="00DB232C">
        <w:rPr>
          <w:i/>
        </w:rPr>
        <w:t>Dasar-Dasar Manajemen</w:t>
      </w:r>
      <w:r w:rsidRPr="00DB232C">
        <w:t>. Jakarta: Bumi Aksara. 2008.</w:t>
      </w:r>
    </w:p>
    <w:p w:rsidR="00696E23" w:rsidRPr="00DB232C" w:rsidRDefault="00696E23" w:rsidP="00956286">
      <w:pPr>
        <w:pStyle w:val="FootnoteText"/>
        <w:ind w:left="851" w:hanging="851"/>
        <w:jc w:val="both"/>
        <w:rPr>
          <w:rFonts w:ascii="Times New Roman" w:hAnsi="Times New Roman" w:cs="Times New Roman"/>
          <w:sz w:val="24"/>
          <w:szCs w:val="24"/>
        </w:rPr>
      </w:pPr>
      <w:r w:rsidRPr="00DB232C">
        <w:rPr>
          <w:rFonts w:ascii="Times New Roman" w:hAnsi="Times New Roman" w:cs="Times New Roman"/>
          <w:sz w:val="24"/>
          <w:szCs w:val="24"/>
        </w:rPr>
        <w:t xml:space="preserve">Usman, Husaini, </w:t>
      </w:r>
      <w:r w:rsidRPr="00DB232C">
        <w:rPr>
          <w:rFonts w:ascii="Times New Roman" w:hAnsi="Times New Roman" w:cs="Times New Roman"/>
          <w:i/>
          <w:sz w:val="24"/>
          <w:szCs w:val="24"/>
        </w:rPr>
        <w:t>Manajemen Teori, Prakatek, dan Riset Pendidikan</w:t>
      </w:r>
      <w:r w:rsidRPr="00DB232C">
        <w:rPr>
          <w:rFonts w:ascii="Times New Roman" w:hAnsi="Times New Roman" w:cs="Times New Roman"/>
          <w:sz w:val="24"/>
          <w:szCs w:val="24"/>
        </w:rPr>
        <w:t>. Jakarta: Bumi Aksara. 2006.</w:t>
      </w:r>
    </w:p>
    <w:p w:rsidR="00696E23" w:rsidRPr="00DB232C" w:rsidRDefault="00696E23" w:rsidP="00956286">
      <w:pPr>
        <w:pStyle w:val="FootnoteText"/>
        <w:ind w:left="851" w:hanging="851"/>
        <w:jc w:val="both"/>
        <w:rPr>
          <w:rFonts w:ascii="Times New Roman" w:hAnsi="Times New Roman" w:cs="Times New Roman"/>
          <w:sz w:val="24"/>
          <w:szCs w:val="24"/>
        </w:rPr>
      </w:pPr>
      <w:r w:rsidRPr="00DB232C">
        <w:rPr>
          <w:rFonts w:ascii="Times New Roman" w:hAnsi="Times New Roman" w:cs="Times New Roman"/>
          <w:sz w:val="24"/>
          <w:szCs w:val="24"/>
        </w:rPr>
        <w:t xml:space="preserve">Wahab, Abdul Azis. </w:t>
      </w:r>
      <w:r w:rsidRPr="00DB232C">
        <w:rPr>
          <w:rFonts w:ascii="Times New Roman" w:hAnsi="Times New Roman" w:cs="Times New Roman"/>
          <w:i/>
          <w:sz w:val="24"/>
          <w:szCs w:val="24"/>
        </w:rPr>
        <w:t>Anatomi Organisasi dan Kepemimpinan Pendidikan Telaah Terhadap Organisasi dan Pengelolaan Pendidikan</w:t>
      </w:r>
      <w:r w:rsidRPr="00DB232C">
        <w:rPr>
          <w:rFonts w:ascii="Times New Roman" w:hAnsi="Times New Roman" w:cs="Times New Roman"/>
          <w:sz w:val="24"/>
          <w:szCs w:val="24"/>
        </w:rPr>
        <w:t>. Bandung: Alfabeta. 2008.</w:t>
      </w:r>
    </w:p>
    <w:p w:rsidR="00696E23" w:rsidRPr="00DB232C" w:rsidRDefault="00696E23" w:rsidP="00956286">
      <w:pPr>
        <w:ind w:left="851" w:hanging="851"/>
        <w:jc w:val="both"/>
      </w:pPr>
      <w:r w:rsidRPr="00DB232C">
        <w:t xml:space="preserve">Wayne, R. Pace, Don F. Faules. </w:t>
      </w:r>
      <w:r w:rsidRPr="00DB232C">
        <w:rPr>
          <w:i/>
        </w:rPr>
        <w:t>Komunikasi Organisasi Strategi Meningkatkan Kinerja Perusahaan</w:t>
      </w:r>
      <w:r w:rsidRPr="00DB232C">
        <w:t>. Terjemahan Deddy Mulyana, Engkus Kuswarno, Gembirasari. Bandung: Rosda Karya. 2006.</w:t>
      </w:r>
    </w:p>
    <w:p w:rsidR="00696E23" w:rsidRPr="00DB232C" w:rsidRDefault="00696E23" w:rsidP="00956286">
      <w:pPr>
        <w:ind w:left="851" w:hanging="851"/>
        <w:jc w:val="both"/>
        <w:rPr>
          <w:rFonts w:eastAsia="SMinionPlusTab-Regular"/>
        </w:rPr>
      </w:pPr>
      <w:r w:rsidRPr="00DB232C">
        <w:rPr>
          <w:rFonts w:eastAsia="SMinionPlusTab-Regular"/>
        </w:rPr>
        <w:t xml:space="preserve">Wierzbicki, Adam. </w:t>
      </w:r>
      <w:proofErr w:type="gramStart"/>
      <w:r w:rsidRPr="00DB232C">
        <w:rPr>
          <w:rFonts w:eastAsia="SMinionPlusTab-Regular"/>
          <w:i/>
        </w:rPr>
        <w:t>Trust and Fairness in Open Distributed Systems</w:t>
      </w:r>
      <w:r w:rsidRPr="00DB232C">
        <w:rPr>
          <w:rFonts w:eastAsia="SMinionPlusTab-Regular"/>
        </w:rPr>
        <w:t>.</w:t>
      </w:r>
      <w:proofErr w:type="gramEnd"/>
      <w:r w:rsidRPr="00DB232C">
        <w:rPr>
          <w:rFonts w:eastAsia="SMinionPlusTab-Regular"/>
        </w:rPr>
        <w:t xml:space="preserve"> </w:t>
      </w:r>
      <w:r w:rsidRPr="00DB232C">
        <w:rPr>
          <w:rFonts w:eastAsia="CMR9"/>
        </w:rPr>
        <w:t xml:space="preserve">Berlin Heidelberg: Springer-Verlag. </w:t>
      </w:r>
      <w:r w:rsidRPr="00DB232C">
        <w:rPr>
          <w:rFonts w:eastAsia="SMinionPlusTab-Regular"/>
        </w:rPr>
        <w:t>2010.</w:t>
      </w:r>
    </w:p>
    <w:p w:rsidR="00696E23" w:rsidRPr="00DB232C" w:rsidRDefault="00696E23" w:rsidP="00956286">
      <w:pPr>
        <w:ind w:left="851" w:hanging="851"/>
        <w:jc w:val="both"/>
      </w:pPr>
      <w:r w:rsidRPr="00DB232C">
        <w:t xml:space="preserve">Winardi, J. </w:t>
      </w:r>
      <w:r w:rsidRPr="00DB232C">
        <w:rPr>
          <w:i/>
        </w:rPr>
        <w:t>Manajemen Perilaku Organisasi, edisi revisi</w:t>
      </w:r>
      <w:r w:rsidRPr="00DB232C">
        <w:t>. Jakarta: Kencana. 2004.</w:t>
      </w:r>
    </w:p>
    <w:p w:rsidR="00696E23" w:rsidRPr="00DB232C" w:rsidRDefault="00696E23" w:rsidP="00956286">
      <w:pPr>
        <w:autoSpaceDE w:val="0"/>
        <w:autoSpaceDN w:val="0"/>
        <w:adjustRightInd w:val="0"/>
        <w:ind w:left="720" w:hanging="720"/>
        <w:jc w:val="both"/>
        <w:rPr>
          <w:bCs/>
          <w:i/>
          <w:iCs/>
        </w:rPr>
      </w:pPr>
      <w:proofErr w:type="gramStart"/>
      <w:r w:rsidRPr="00DB232C">
        <w:rPr>
          <w:bCs/>
          <w:iCs/>
        </w:rPr>
        <w:t>Wood, Julia T.</w:t>
      </w:r>
      <w:r w:rsidRPr="00DB232C">
        <w:rPr>
          <w:bCs/>
          <w:i/>
          <w:iCs/>
        </w:rPr>
        <w:t xml:space="preserve"> Interpersonal Communication Everyday encounters.</w:t>
      </w:r>
      <w:proofErr w:type="gramEnd"/>
      <w:r w:rsidRPr="00DB232C">
        <w:rPr>
          <w:bCs/>
          <w:iCs/>
        </w:rPr>
        <w:t xml:space="preserve"> </w:t>
      </w:r>
      <w:r w:rsidRPr="00DB232C">
        <w:t xml:space="preserve">USA: Lyn Uhl. </w:t>
      </w:r>
      <w:r w:rsidRPr="00DB232C">
        <w:rPr>
          <w:bCs/>
          <w:iCs/>
        </w:rPr>
        <w:t>2010</w:t>
      </w:r>
      <w:r w:rsidRPr="00DB232C">
        <w:rPr>
          <w:bCs/>
          <w:i/>
          <w:iCs/>
        </w:rPr>
        <w:t>.</w:t>
      </w:r>
    </w:p>
    <w:p w:rsidR="00696E23" w:rsidRPr="00DB232C" w:rsidRDefault="00696E23" w:rsidP="00956286">
      <w:pPr>
        <w:ind w:left="851" w:hanging="851"/>
        <w:jc w:val="both"/>
      </w:pPr>
      <w:r w:rsidRPr="00DB232C">
        <w:t xml:space="preserve">Yukl, Gary. </w:t>
      </w:r>
      <w:r w:rsidRPr="00DB232C">
        <w:rPr>
          <w:i/>
        </w:rPr>
        <w:t xml:space="preserve">Leadership </w:t>
      </w:r>
      <w:proofErr w:type="gramStart"/>
      <w:r w:rsidRPr="00DB232C">
        <w:rPr>
          <w:i/>
        </w:rPr>
        <w:t>In</w:t>
      </w:r>
      <w:proofErr w:type="gramEnd"/>
      <w:r w:rsidRPr="00DB232C">
        <w:rPr>
          <w:i/>
        </w:rPr>
        <w:t xml:space="preserve"> Organization</w:t>
      </w:r>
      <w:r w:rsidRPr="00DB232C">
        <w:t xml:space="preserve">. Terjemahan Budi Supriyanto. </w:t>
      </w:r>
      <w:proofErr w:type="gramStart"/>
      <w:r w:rsidRPr="00DB232C">
        <w:rPr>
          <w:i/>
        </w:rPr>
        <w:t>Kepemimpinan Dalam Organisasi Fifth Edition</w:t>
      </w:r>
      <w:r w:rsidRPr="00DB232C">
        <w:t>.</w:t>
      </w:r>
      <w:proofErr w:type="gramEnd"/>
      <w:r w:rsidRPr="00DB232C">
        <w:t xml:space="preserve"> Jakarta: PT. Indeks Kelompok Gramedia. 2005.</w:t>
      </w:r>
    </w:p>
    <w:p w:rsidR="00437CDC" w:rsidRPr="00DB232C" w:rsidRDefault="00696E23" w:rsidP="00D7406D">
      <w:pPr>
        <w:ind w:left="720" w:hanging="720"/>
        <w:jc w:val="both"/>
      </w:pPr>
      <w:r w:rsidRPr="00DB232C">
        <w:t>Yusup, Pawit, M</w:t>
      </w:r>
      <w:r w:rsidRPr="00DB232C">
        <w:rPr>
          <w:i/>
        </w:rPr>
        <w:t>. Ilmu Informasi, dan Kepustakaan</w:t>
      </w:r>
      <w:r w:rsidRPr="00DB232C">
        <w:t>. Jakarta: Bumi Aksara, 2009.</w:t>
      </w:r>
    </w:p>
    <w:sectPr w:rsidR="00437CDC" w:rsidRPr="00DB232C" w:rsidSect="00C764D9">
      <w:headerReference w:type="default" r:id="rId12"/>
      <w:footerReference w:type="default" r:id="rId13"/>
      <w:pgSz w:w="10325" w:h="14573" w:code="13"/>
      <w:pgMar w:top="1418" w:right="1418" w:bottom="1418" w:left="1418" w:header="720" w:footer="1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97C" w:rsidRDefault="00E6297C" w:rsidP="00E42724">
      <w:r>
        <w:separator/>
      </w:r>
    </w:p>
  </w:endnote>
  <w:endnote w:type="continuationSeparator" w:id="0">
    <w:p w:rsidR="00E6297C" w:rsidRDefault="00E6297C" w:rsidP="00E4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MinionPlusTab-Regular">
    <w:altName w:val="Arial Unicode MS"/>
    <w:panose1 w:val="00000000000000000000"/>
    <w:charset w:val="81"/>
    <w:family w:val="auto"/>
    <w:notTrueType/>
    <w:pitch w:val="default"/>
    <w:sig w:usb0="00000001" w:usb1="09060000" w:usb2="00000010" w:usb3="00000000" w:csb0="00080000" w:csb1="00000000"/>
  </w:font>
  <w:font w:name="CMR9">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A4E" w:rsidRDefault="00D90A4E">
    <w:pPr>
      <w:pStyle w:val="Footer"/>
    </w:pPr>
  </w:p>
  <w:p w:rsidR="00D90A4E" w:rsidRPr="00067867" w:rsidRDefault="00D90A4E" w:rsidP="00067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97C" w:rsidRDefault="00E6297C" w:rsidP="00E42724">
      <w:r>
        <w:separator/>
      </w:r>
    </w:p>
  </w:footnote>
  <w:footnote w:type="continuationSeparator" w:id="0">
    <w:p w:rsidR="00E6297C" w:rsidRDefault="00E6297C" w:rsidP="00E42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A4E" w:rsidRPr="00067867" w:rsidRDefault="00D90A4E" w:rsidP="00067867">
    <w:pPr>
      <w:pStyle w:val="Header"/>
      <w:jc w:val="both"/>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2DB"/>
    <w:multiLevelType w:val="hybridMultilevel"/>
    <w:tmpl w:val="353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64799"/>
    <w:multiLevelType w:val="hybridMultilevel"/>
    <w:tmpl w:val="DE6A44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9061FE"/>
    <w:multiLevelType w:val="hybridMultilevel"/>
    <w:tmpl w:val="0CDA6246"/>
    <w:lvl w:ilvl="0" w:tplc="04210019">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375B25"/>
    <w:multiLevelType w:val="hybridMultilevel"/>
    <w:tmpl w:val="178A7CA0"/>
    <w:lvl w:ilvl="0" w:tplc="BE74034E">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64008C"/>
    <w:multiLevelType w:val="hybridMultilevel"/>
    <w:tmpl w:val="409CED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B1AD9"/>
    <w:multiLevelType w:val="hybridMultilevel"/>
    <w:tmpl w:val="1312153A"/>
    <w:lvl w:ilvl="0" w:tplc="C4F68D2A">
      <w:start w:val="1"/>
      <w:numFmt w:val="upperLetter"/>
      <w:lvlText w:val="%1."/>
      <w:lvlJc w:val="left"/>
      <w:pPr>
        <w:tabs>
          <w:tab w:val="num" w:pos="360"/>
        </w:tabs>
        <w:ind w:left="360" w:hanging="360"/>
      </w:pPr>
      <w:rPr>
        <w:rFonts w:hint="default"/>
      </w:rPr>
    </w:lvl>
    <w:lvl w:ilvl="1" w:tplc="73A60EEA">
      <w:start w:val="1"/>
      <w:numFmt w:val="decimal"/>
      <w:lvlText w:val="%2."/>
      <w:lvlJc w:val="left"/>
      <w:pPr>
        <w:tabs>
          <w:tab w:val="num" w:pos="360"/>
        </w:tabs>
        <w:ind w:left="360" w:hanging="360"/>
      </w:pPr>
      <w:rPr>
        <w:rFonts w:hint="default"/>
      </w:rPr>
    </w:lvl>
    <w:lvl w:ilvl="2" w:tplc="9886C41E">
      <w:start w:val="1"/>
      <w:numFmt w:val="decimal"/>
      <w:lvlText w:val="(%3)"/>
      <w:lvlJc w:val="left"/>
      <w:pPr>
        <w:tabs>
          <w:tab w:val="num" w:pos="360"/>
        </w:tabs>
        <w:ind w:left="360" w:hanging="360"/>
      </w:pPr>
      <w:rPr>
        <w:rFonts w:hint="default"/>
      </w:rPr>
    </w:lvl>
    <w:lvl w:ilvl="3" w:tplc="9CB2F53C">
      <w:start w:val="1"/>
      <w:numFmt w:val="bullet"/>
      <w:lvlText w:val="-"/>
      <w:lvlJc w:val="left"/>
      <w:pPr>
        <w:tabs>
          <w:tab w:val="num" w:pos="2880"/>
        </w:tabs>
        <w:ind w:left="2880" w:hanging="360"/>
      </w:pPr>
      <w:rPr>
        <w:rFonts w:ascii="Times New Roman" w:eastAsia="Times New Roman" w:hAnsi="Times New Roman" w:cs="Times New Roman" w:hint="default"/>
      </w:rPr>
    </w:lvl>
    <w:lvl w:ilvl="4" w:tplc="04090019">
      <w:start w:val="1"/>
      <w:numFmt w:val="lowerLetter"/>
      <w:lvlText w:val="%5."/>
      <w:lvlJc w:val="left"/>
      <w:pPr>
        <w:tabs>
          <w:tab w:val="num" w:pos="644"/>
        </w:tabs>
        <w:ind w:left="644" w:hanging="360"/>
      </w:pPr>
      <w:rPr>
        <w:rFonts w:hint="default"/>
      </w:rPr>
    </w:lvl>
    <w:lvl w:ilvl="5" w:tplc="BE7E5D68">
      <w:start w:val="4"/>
      <w:numFmt w:val="decimal"/>
      <w:lvlText w:val="%6)"/>
      <w:lvlJc w:val="left"/>
      <w:pPr>
        <w:tabs>
          <w:tab w:val="num" w:pos="4500"/>
        </w:tabs>
        <w:ind w:left="4500" w:hanging="36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ED24A5F"/>
    <w:multiLevelType w:val="hybridMultilevel"/>
    <w:tmpl w:val="4E22D4A4"/>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4277BC"/>
    <w:multiLevelType w:val="hybridMultilevel"/>
    <w:tmpl w:val="0428B622"/>
    <w:lvl w:ilvl="0" w:tplc="C4F68D2A">
      <w:start w:val="1"/>
      <w:numFmt w:val="upperLetter"/>
      <w:lvlText w:val="%1."/>
      <w:lvlJc w:val="left"/>
      <w:pPr>
        <w:tabs>
          <w:tab w:val="num" w:pos="360"/>
        </w:tabs>
        <w:ind w:left="360" w:hanging="360"/>
      </w:pPr>
      <w:rPr>
        <w:rFonts w:hint="default"/>
      </w:rPr>
    </w:lvl>
    <w:lvl w:ilvl="1" w:tplc="C7A6B14C">
      <w:start w:val="1"/>
      <w:numFmt w:val="decimal"/>
      <w:lvlText w:val="%2."/>
      <w:lvlJc w:val="left"/>
      <w:pPr>
        <w:tabs>
          <w:tab w:val="num" w:pos="1440"/>
        </w:tabs>
        <w:ind w:left="1440" w:hanging="360"/>
      </w:pPr>
      <w:rPr>
        <w:rFonts w:ascii="Arial" w:eastAsiaTheme="minorHAnsi"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FB701E"/>
    <w:multiLevelType w:val="hybridMultilevel"/>
    <w:tmpl w:val="E076B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7D2D18"/>
    <w:multiLevelType w:val="hybridMultilevel"/>
    <w:tmpl w:val="5034588C"/>
    <w:lvl w:ilvl="0" w:tplc="04210019">
      <w:start w:val="8"/>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AE0732"/>
    <w:multiLevelType w:val="hybridMultilevel"/>
    <w:tmpl w:val="618490AC"/>
    <w:lvl w:ilvl="0" w:tplc="5816AC10">
      <w:start w:val="1"/>
      <w:numFmt w:val="decimal"/>
      <w:lvlText w:val="%1)"/>
      <w:lvlJc w:val="left"/>
      <w:pPr>
        <w:ind w:left="1777" w:hanging="360"/>
      </w:pPr>
      <w:rPr>
        <w:rFonts w:hint="default"/>
      </w:rPr>
    </w:lvl>
    <w:lvl w:ilvl="1" w:tplc="04210019" w:tentative="1">
      <w:start w:val="1"/>
      <w:numFmt w:val="lowerLetter"/>
      <w:lvlText w:val="%2."/>
      <w:lvlJc w:val="left"/>
      <w:pPr>
        <w:ind w:left="2497" w:hanging="360"/>
      </w:pPr>
    </w:lvl>
    <w:lvl w:ilvl="2" w:tplc="0421001B" w:tentative="1">
      <w:start w:val="1"/>
      <w:numFmt w:val="lowerRoman"/>
      <w:lvlText w:val="%3."/>
      <w:lvlJc w:val="right"/>
      <w:pPr>
        <w:ind w:left="3217" w:hanging="180"/>
      </w:pPr>
    </w:lvl>
    <w:lvl w:ilvl="3" w:tplc="0421000F" w:tentative="1">
      <w:start w:val="1"/>
      <w:numFmt w:val="decimal"/>
      <w:lvlText w:val="%4."/>
      <w:lvlJc w:val="left"/>
      <w:pPr>
        <w:ind w:left="3937" w:hanging="360"/>
      </w:pPr>
    </w:lvl>
    <w:lvl w:ilvl="4" w:tplc="04210019" w:tentative="1">
      <w:start w:val="1"/>
      <w:numFmt w:val="lowerLetter"/>
      <w:lvlText w:val="%5."/>
      <w:lvlJc w:val="left"/>
      <w:pPr>
        <w:ind w:left="4657" w:hanging="360"/>
      </w:pPr>
    </w:lvl>
    <w:lvl w:ilvl="5" w:tplc="0421001B" w:tentative="1">
      <w:start w:val="1"/>
      <w:numFmt w:val="lowerRoman"/>
      <w:lvlText w:val="%6."/>
      <w:lvlJc w:val="right"/>
      <w:pPr>
        <w:ind w:left="5377" w:hanging="180"/>
      </w:pPr>
    </w:lvl>
    <w:lvl w:ilvl="6" w:tplc="0421000F" w:tentative="1">
      <w:start w:val="1"/>
      <w:numFmt w:val="decimal"/>
      <w:lvlText w:val="%7."/>
      <w:lvlJc w:val="left"/>
      <w:pPr>
        <w:ind w:left="6097" w:hanging="360"/>
      </w:pPr>
    </w:lvl>
    <w:lvl w:ilvl="7" w:tplc="04210019" w:tentative="1">
      <w:start w:val="1"/>
      <w:numFmt w:val="lowerLetter"/>
      <w:lvlText w:val="%8."/>
      <w:lvlJc w:val="left"/>
      <w:pPr>
        <w:ind w:left="6817" w:hanging="360"/>
      </w:pPr>
    </w:lvl>
    <w:lvl w:ilvl="8" w:tplc="0421001B" w:tentative="1">
      <w:start w:val="1"/>
      <w:numFmt w:val="lowerRoman"/>
      <w:lvlText w:val="%9."/>
      <w:lvlJc w:val="right"/>
      <w:pPr>
        <w:ind w:left="7537" w:hanging="180"/>
      </w:pPr>
    </w:lvl>
  </w:abstractNum>
  <w:abstractNum w:abstractNumId="11">
    <w:nsid w:val="1BF072AE"/>
    <w:multiLevelType w:val="hybridMultilevel"/>
    <w:tmpl w:val="9DA8DB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5F6F0F"/>
    <w:multiLevelType w:val="hybridMultilevel"/>
    <w:tmpl w:val="7BFE1D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B74A1C"/>
    <w:multiLevelType w:val="hybridMultilevel"/>
    <w:tmpl w:val="338865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80C1827"/>
    <w:multiLevelType w:val="hybridMultilevel"/>
    <w:tmpl w:val="EC78437A"/>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8631DB4"/>
    <w:multiLevelType w:val="hybridMultilevel"/>
    <w:tmpl w:val="B454917E"/>
    <w:lvl w:ilvl="0" w:tplc="04210019">
      <w:start w:val="9"/>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D6E1C8C"/>
    <w:multiLevelType w:val="hybridMultilevel"/>
    <w:tmpl w:val="75641646"/>
    <w:lvl w:ilvl="0" w:tplc="04210019">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2D55E58"/>
    <w:multiLevelType w:val="hybridMultilevel"/>
    <w:tmpl w:val="D3AADDB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B96390E"/>
    <w:multiLevelType w:val="hybridMultilevel"/>
    <w:tmpl w:val="736467BA"/>
    <w:lvl w:ilvl="0" w:tplc="5F60751E">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2F279CA"/>
    <w:multiLevelType w:val="hybridMultilevel"/>
    <w:tmpl w:val="27C28CAA"/>
    <w:lvl w:ilvl="0" w:tplc="8DB8364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49EC2C8D"/>
    <w:multiLevelType w:val="multilevel"/>
    <w:tmpl w:val="686ED828"/>
    <w:lvl w:ilvl="0">
      <w:start w:val="1"/>
      <w:numFmt w:val="decimal"/>
      <w:lvlText w:val="%1."/>
      <w:lvlJc w:val="left"/>
      <w:pPr>
        <w:ind w:left="360" w:hanging="360"/>
      </w:pPr>
      <w:rPr>
        <w:rFonts w:hint="default"/>
        <w:b/>
      </w:rPr>
    </w:lvl>
    <w:lvl w:ilvl="1">
      <w:start w:val="1"/>
      <w:numFmt w:val="decimal"/>
      <w:isLgl/>
      <w:lvlText w:val="%1.%2"/>
      <w:lvlJc w:val="left"/>
      <w:pPr>
        <w:ind w:left="644" w:hanging="360"/>
      </w:pPr>
      <w:rPr>
        <w:rFonts w:eastAsiaTheme="minorHAnsi" w:hint="default"/>
      </w:rPr>
    </w:lvl>
    <w:lvl w:ilvl="2">
      <w:start w:val="1"/>
      <w:numFmt w:val="decimal"/>
      <w:isLgl/>
      <w:lvlText w:val="%1.%2.%3"/>
      <w:lvlJc w:val="left"/>
      <w:pPr>
        <w:ind w:left="1288" w:hanging="720"/>
      </w:pPr>
      <w:rPr>
        <w:rFonts w:eastAsiaTheme="minorHAnsi" w:hint="default"/>
      </w:rPr>
    </w:lvl>
    <w:lvl w:ilvl="3">
      <w:start w:val="1"/>
      <w:numFmt w:val="decimal"/>
      <w:isLgl/>
      <w:lvlText w:val="%1.%2.%3.%4"/>
      <w:lvlJc w:val="left"/>
      <w:pPr>
        <w:ind w:left="1932" w:hanging="1080"/>
      </w:pPr>
      <w:rPr>
        <w:rFonts w:eastAsiaTheme="minorHAnsi" w:hint="default"/>
      </w:rPr>
    </w:lvl>
    <w:lvl w:ilvl="4">
      <w:start w:val="1"/>
      <w:numFmt w:val="decimal"/>
      <w:isLgl/>
      <w:lvlText w:val="%1.%2.%3.%4.%5"/>
      <w:lvlJc w:val="left"/>
      <w:pPr>
        <w:ind w:left="2216" w:hanging="1080"/>
      </w:pPr>
      <w:rPr>
        <w:rFonts w:eastAsiaTheme="minorHAnsi" w:hint="default"/>
      </w:rPr>
    </w:lvl>
    <w:lvl w:ilvl="5">
      <w:start w:val="1"/>
      <w:numFmt w:val="decimal"/>
      <w:isLgl/>
      <w:lvlText w:val="%1.%2.%3.%4.%5.%6"/>
      <w:lvlJc w:val="left"/>
      <w:pPr>
        <w:ind w:left="2860" w:hanging="1440"/>
      </w:pPr>
      <w:rPr>
        <w:rFonts w:eastAsiaTheme="minorHAnsi" w:hint="default"/>
      </w:rPr>
    </w:lvl>
    <w:lvl w:ilvl="6">
      <w:start w:val="1"/>
      <w:numFmt w:val="decimal"/>
      <w:isLgl/>
      <w:lvlText w:val="%1.%2.%3.%4.%5.%6.%7"/>
      <w:lvlJc w:val="left"/>
      <w:pPr>
        <w:ind w:left="3144" w:hanging="1440"/>
      </w:pPr>
      <w:rPr>
        <w:rFonts w:eastAsiaTheme="minorHAnsi" w:hint="default"/>
      </w:rPr>
    </w:lvl>
    <w:lvl w:ilvl="7">
      <w:start w:val="1"/>
      <w:numFmt w:val="decimal"/>
      <w:isLgl/>
      <w:lvlText w:val="%1.%2.%3.%4.%5.%6.%7.%8"/>
      <w:lvlJc w:val="left"/>
      <w:pPr>
        <w:ind w:left="3788" w:hanging="1800"/>
      </w:pPr>
      <w:rPr>
        <w:rFonts w:eastAsiaTheme="minorHAnsi" w:hint="default"/>
      </w:rPr>
    </w:lvl>
    <w:lvl w:ilvl="8">
      <w:start w:val="1"/>
      <w:numFmt w:val="decimal"/>
      <w:isLgl/>
      <w:lvlText w:val="%1.%2.%3.%4.%5.%6.%7.%8.%9"/>
      <w:lvlJc w:val="left"/>
      <w:pPr>
        <w:ind w:left="4072" w:hanging="1800"/>
      </w:pPr>
      <w:rPr>
        <w:rFonts w:eastAsiaTheme="minorHAnsi" w:hint="default"/>
      </w:rPr>
    </w:lvl>
  </w:abstractNum>
  <w:abstractNum w:abstractNumId="21">
    <w:nsid w:val="4A7A787F"/>
    <w:multiLevelType w:val="hybridMultilevel"/>
    <w:tmpl w:val="FF24A95C"/>
    <w:lvl w:ilvl="0" w:tplc="CB9A8798">
      <w:start w:val="6"/>
      <w:numFmt w:val="upperLetter"/>
      <w:lvlText w:val="%1."/>
      <w:lvlJc w:val="left"/>
      <w:pPr>
        <w:tabs>
          <w:tab w:val="num" w:pos="734"/>
        </w:tabs>
        <w:ind w:left="734" w:hanging="360"/>
      </w:pPr>
      <w:rPr>
        <w:rFonts w:hint="default"/>
      </w:rPr>
    </w:lvl>
    <w:lvl w:ilvl="1" w:tplc="72D2432A">
      <w:start w:val="1"/>
      <w:numFmt w:val="decimal"/>
      <w:lvlText w:val="%2."/>
      <w:lvlJc w:val="left"/>
      <w:pPr>
        <w:tabs>
          <w:tab w:val="num" w:pos="1454"/>
        </w:tabs>
        <w:ind w:left="1454" w:hanging="360"/>
      </w:pPr>
      <w:rPr>
        <w:rFonts w:ascii="Arial" w:eastAsia="Times New Roman" w:hAnsi="Arial" w:cs="Arial" w:hint="default"/>
      </w:rPr>
    </w:lvl>
    <w:lvl w:ilvl="2" w:tplc="0409001B">
      <w:start w:val="1"/>
      <w:numFmt w:val="lowerRoman"/>
      <w:lvlText w:val="%3."/>
      <w:lvlJc w:val="right"/>
      <w:pPr>
        <w:tabs>
          <w:tab w:val="num" w:pos="2174"/>
        </w:tabs>
        <w:ind w:left="2174" w:hanging="180"/>
      </w:pPr>
    </w:lvl>
    <w:lvl w:ilvl="3" w:tplc="EE9C5F82">
      <w:start w:val="1"/>
      <w:numFmt w:val="lowerLetter"/>
      <w:lvlText w:val="%4."/>
      <w:lvlJc w:val="left"/>
      <w:pPr>
        <w:ind w:left="2894" w:hanging="360"/>
      </w:pPr>
      <w:rPr>
        <w:rFonts w:hint="default"/>
      </w:rPr>
    </w:lvl>
    <w:lvl w:ilvl="4" w:tplc="04090019">
      <w:start w:val="1"/>
      <w:numFmt w:val="lowerLetter"/>
      <w:lvlText w:val="%5."/>
      <w:lvlJc w:val="left"/>
      <w:pPr>
        <w:tabs>
          <w:tab w:val="num" w:pos="3614"/>
        </w:tabs>
        <w:ind w:left="3614" w:hanging="360"/>
      </w:pPr>
    </w:lvl>
    <w:lvl w:ilvl="5" w:tplc="B2D62EF0">
      <w:start w:val="1"/>
      <w:numFmt w:val="decimal"/>
      <w:lvlText w:val="%6)"/>
      <w:lvlJc w:val="left"/>
      <w:pPr>
        <w:ind w:left="4514" w:hanging="360"/>
      </w:pPr>
      <w:rPr>
        <w:rFonts w:hint="default"/>
      </w:r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2">
    <w:nsid w:val="4EC406ED"/>
    <w:multiLevelType w:val="hybridMultilevel"/>
    <w:tmpl w:val="9D44B7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12A752B"/>
    <w:multiLevelType w:val="hybridMultilevel"/>
    <w:tmpl w:val="40F8F8B8"/>
    <w:lvl w:ilvl="0" w:tplc="5C1067D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54A91857"/>
    <w:multiLevelType w:val="hybridMultilevel"/>
    <w:tmpl w:val="041CF9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568510C"/>
    <w:multiLevelType w:val="hybridMultilevel"/>
    <w:tmpl w:val="8990CE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5BC65CF"/>
    <w:multiLevelType w:val="hybridMultilevel"/>
    <w:tmpl w:val="AFBAF1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2E07777"/>
    <w:multiLevelType w:val="hybridMultilevel"/>
    <w:tmpl w:val="5C382D50"/>
    <w:lvl w:ilvl="0" w:tplc="04210019">
      <w:start w:val="6"/>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379712F"/>
    <w:multiLevelType w:val="hybridMultilevel"/>
    <w:tmpl w:val="D9982CEA"/>
    <w:lvl w:ilvl="0" w:tplc="04210019">
      <w:start w:val="8"/>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4600FD0"/>
    <w:multiLevelType w:val="hybridMultilevel"/>
    <w:tmpl w:val="BF06DB6E"/>
    <w:lvl w:ilvl="0" w:tplc="0421000F">
      <w:start w:val="1"/>
      <w:numFmt w:val="decimal"/>
      <w:lvlText w:val="%1."/>
      <w:lvlJc w:val="left"/>
      <w:pPr>
        <w:ind w:left="107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0">
    <w:nsid w:val="65C913DF"/>
    <w:multiLevelType w:val="hybridMultilevel"/>
    <w:tmpl w:val="32A67C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6587CB7"/>
    <w:multiLevelType w:val="hybridMultilevel"/>
    <w:tmpl w:val="C56AF7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D4B27A9"/>
    <w:multiLevelType w:val="hybridMultilevel"/>
    <w:tmpl w:val="EFE6F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AD6333"/>
    <w:multiLevelType w:val="hybridMultilevel"/>
    <w:tmpl w:val="F28A2FFE"/>
    <w:lvl w:ilvl="0" w:tplc="B6A44D0A">
      <w:start w:val="4"/>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4">
    <w:nsid w:val="6F683493"/>
    <w:multiLevelType w:val="hybridMultilevel"/>
    <w:tmpl w:val="E1200922"/>
    <w:lvl w:ilvl="0" w:tplc="04210019">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F722C9D"/>
    <w:multiLevelType w:val="hybridMultilevel"/>
    <w:tmpl w:val="737A81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2074832"/>
    <w:multiLevelType w:val="hybridMultilevel"/>
    <w:tmpl w:val="74BCCB24"/>
    <w:lvl w:ilvl="0" w:tplc="73A60EEA">
      <w:start w:val="1"/>
      <w:numFmt w:val="decimal"/>
      <w:lvlText w:val="%1."/>
      <w:lvlJc w:val="left"/>
      <w:pPr>
        <w:tabs>
          <w:tab w:val="num" w:pos="502"/>
        </w:tabs>
        <w:ind w:left="502" w:hanging="360"/>
      </w:pPr>
      <w:rPr>
        <w:rFonts w:hint="default"/>
      </w:rPr>
    </w:lvl>
    <w:lvl w:ilvl="1" w:tplc="0409000F">
      <w:start w:val="1"/>
      <w:numFmt w:val="decimal"/>
      <w:lvlText w:val="%2."/>
      <w:lvlJc w:val="left"/>
      <w:pPr>
        <w:tabs>
          <w:tab w:val="num" w:pos="1440"/>
        </w:tabs>
        <w:ind w:left="1440" w:hanging="360"/>
      </w:pPr>
      <w:rPr>
        <w:rFonts w:hint="default"/>
      </w:rPr>
    </w:lvl>
    <w:lvl w:ilvl="2" w:tplc="BA529096">
      <w:start w:val="1"/>
      <w:numFmt w:val="decimal"/>
      <w:lvlText w:val="%3)"/>
      <w:lvlJc w:val="left"/>
      <w:pPr>
        <w:ind w:left="2340" w:hanging="360"/>
      </w:pPr>
      <w:rPr>
        <w:rFonts w:hint="default"/>
      </w:rPr>
    </w:lvl>
    <w:lvl w:ilvl="3" w:tplc="DEFC06A4">
      <w:start w:val="1"/>
      <w:numFmt w:val="upperLetter"/>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2C369D8"/>
    <w:multiLevelType w:val="hybridMultilevel"/>
    <w:tmpl w:val="3AF07FC8"/>
    <w:lvl w:ilvl="0" w:tplc="04210019">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3D9220F"/>
    <w:multiLevelType w:val="hybridMultilevel"/>
    <w:tmpl w:val="014288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8A77B40"/>
    <w:multiLevelType w:val="hybridMultilevel"/>
    <w:tmpl w:val="F0F450E6"/>
    <w:lvl w:ilvl="0" w:tplc="E99ED138">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8BD4704"/>
    <w:multiLevelType w:val="hybridMultilevel"/>
    <w:tmpl w:val="8A88EA6C"/>
    <w:lvl w:ilvl="0" w:tplc="84B0CB66">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B331D9D"/>
    <w:multiLevelType w:val="hybridMultilevel"/>
    <w:tmpl w:val="22DA65BE"/>
    <w:lvl w:ilvl="0" w:tplc="08FCEBAE">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4"/>
  </w:num>
  <w:num w:numId="3">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4">
    <w:abstractNumId w:val="5"/>
  </w:num>
  <w:num w:numId="5">
    <w:abstractNumId w:val="36"/>
  </w:num>
  <w:num w:numId="6">
    <w:abstractNumId w:val="21"/>
  </w:num>
  <w:num w:numId="7">
    <w:abstractNumId w:val="11"/>
  </w:num>
  <w:num w:numId="8">
    <w:abstractNumId w:val="26"/>
  </w:num>
  <w:num w:numId="9">
    <w:abstractNumId w:val="30"/>
  </w:num>
  <w:num w:numId="10">
    <w:abstractNumId w:val="19"/>
  </w:num>
  <w:num w:numId="11">
    <w:abstractNumId w:val="39"/>
  </w:num>
  <w:num w:numId="12">
    <w:abstractNumId w:val="1"/>
  </w:num>
  <w:num w:numId="13">
    <w:abstractNumId w:val="33"/>
  </w:num>
  <w:num w:numId="14">
    <w:abstractNumId w:val="34"/>
  </w:num>
  <w:num w:numId="15">
    <w:abstractNumId w:val="27"/>
  </w:num>
  <w:num w:numId="16">
    <w:abstractNumId w:val="25"/>
  </w:num>
  <w:num w:numId="17">
    <w:abstractNumId w:val="2"/>
  </w:num>
  <w:num w:numId="18">
    <w:abstractNumId w:val="9"/>
  </w:num>
  <w:num w:numId="19">
    <w:abstractNumId w:val="37"/>
  </w:num>
  <w:num w:numId="20">
    <w:abstractNumId w:val="6"/>
  </w:num>
  <w:num w:numId="21">
    <w:abstractNumId w:val="31"/>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5"/>
  </w:num>
  <w:num w:numId="25">
    <w:abstractNumId w:val="18"/>
  </w:num>
  <w:num w:numId="26">
    <w:abstractNumId w:val="41"/>
  </w:num>
  <w:num w:numId="27">
    <w:abstractNumId w:val="40"/>
  </w:num>
  <w:num w:numId="28">
    <w:abstractNumId w:val="3"/>
  </w:num>
  <w:num w:numId="29">
    <w:abstractNumId w:val="28"/>
  </w:num>
  <w:num w:numId="30">
    <w:abstractNumId w:val="2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2"/>
  </w:num>
  <w:num w:numId="34">
    <w:abstractNumId w:val="16"/>
  </w:num>
  <w:num w:numId="35">
    <w:abstractNumId w:val="38"/>
  </w:num>
  <w:num w:numId="36">
    <w:abstractNumId w:val="13"/>
  </w:num>
  <w:num w:numId="37">
    <w:abstractNumId w:val="15"/>
  </w:num>
  <w:num w:numId="38">
    <w:abstractNumId w:val="10"/>
  </w:num>
  <w:num w:numId="39">
    <w:abstractNumId w:val="23"/>
  </w:num>
  <w:num w:numId="40">
    <w:abstractNumId w:val="32"/>
  </w:num>
  <w:num w:numId="41">
    <w:abstractNumId w:val="12"/>
  </w:num>
  <w:num w:numId="42">
    <w:abstractNumId w:val="8"/>
  </w:num>
  <w:num w:numId="43">
    <w:abstractNumId w:val="0"/>
  </w:num>
  <w:num w:numId="44">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0769"/>
    <w:rsid w:val="00004D89"/>
    <w:rsid w:val="00007A6A"/>
    <w:rsid w:val="00020B15"/>
    <w:rsid w:val="00023ECB"/>
    <w:rsid w:val="00024E85"/>
    <w:rsid w:val="00032433"/>
    <w:rsid w:val="0004152F"/>
    <w:rsid w:val="00054923"/>
    <w:rsid w:val="00054B4F"/>
    <w:rsid w:val="00066260"/>
    <w:rsid w:val="00067867"/>
    <w:rsid w:val="000678CB"/>
    <w:rsid w:val="00070880"/>
    <w:rsid w:val="00070F7B"/>
    <w:rsid w:val="000726ED"/>
    <w:rsid w:val="000B0F21"/>
    <w:rsid w:val="000F3FEF"/>
    <w:rsid w:val="0010603F"/>
    <w:rsid w:val="00110D37"/>
    <w:rsid w:val="00112DA9"/>
    <w:rsid w:val="00114215"/>
    <w:rsid w:val="00123E76"/>
    <w:rsid w:val="00127CA2"/>
    <w:rsid w:val="00143831"/>
    <w:rsid w:val="00153ACA"/>
    <w:rsid w:val="001624E8"/>
    <w:rsid w:val="00167410"/>
    <w:rsid w:val="001913AA"/>
    <w:rsid w:val="00191934"/>
    <w:rsid w:val="00192B8D"/>
    <w:rsid w:val="001A105D"/>
    <w:rsid w:val="001A6743"/>
    <w:rsid w:val="001A7895"/>
    <w:rsid w:val="001F1E2A"/>
    <w:rsid w:val="00223ED7"/>
    <w:rsid w:val="00225D62"/>
    <w:rsid w:val="00232703"/>
    <w:rsid w:val="00232A41"/>
    <w:rsid w:val="00235A62"/>
    <w:rsid w:val="002372A2"/>
    <w:rsid w:val="002528EF"/>
    <w:rsid w:val="00254275"/>
    <w:rsid w:val="00283936"/>
    <w:rsid w:val="002945EF"/>
    <w:rsid w:val="002B2214"/>
    <w:rsid w:val="002C3A95"/>
    <w:rsid w:val="00322FAB"/>
    <w:rsid w:val="00367960"/>
    <w:rsid w:val="00377521"/>
    <w:rsid w:val="00382887"/>
    <w:rsid w:val="00385ECE"/>
    <w:rsid w:val="00387E62"/>
    <w:rsid w:val="00397E78"/>
    <w:rsid w:val="003A1EB9"/>
    <w:rsid w:val="003A2FA8"/>
    <w:rsid w:val="003A3216"/>
    <w:rsid w:val="003D0882"/>
    <w:rsid w:val="003F24E1"/>
    <w:rsid w:val="0040291A"/>
    <w:rsid w:val="004030CD"/>
    <w:rsid w:val="00417EAF"/>
    <w:rsid w:val="004369B9"/>
    <w:rsid w:val="0043700B"/>
    <w:rsid w:val="00437CDC"/>
    <w:rsid w:val="00441681"/>
    <w:rsid w:val="00445013"/>
    <w:rsid w:val="00460250"/>
    <w:rsid w:val="00486B3B"/>
    <w:rsid w:val="00491AB7"/>
    <w:rsid w:val="0049303C"/>
    <w:rsid w:val="004B18F6"/>
    <w:rsid w:val="004B790D"/>
    <w:rsid w:val="004C4516"/>
    <w:rsid w:val="004C49F7"/>
    <w:rsid w:val="004D542B"/>
    <w:rsid w:val="00502682"/>
    <w:rsid w:val="00527005"/>
    <w:rsid w:val="005B1A9F"/>
    <w:rsid w:val="005B42E8"/>
    <w:rsid w:val="005B6A22"/>
    <w:rsid w:val="005B7E5B"/>
    <w:rsid w:val="005C12BE"/>
    <w:rsid w:val="005C32BD"/>
    <w:rsid w:val="005D669B"/>
    <w:rsid w:val="00602F14"/>
    <w:rsid w:val="00606E2A"/>
    <w:rsid w:val="00615E8E"/>
    <w:rsid w:val="00623574"/>
    <w:rsid w:val="006336B6"/>
    <w:rsid w:val="00640102"/>
    <w:rsid w:val="00645641"/>
    <w:rsid w:val="0064712A"/>
    <w:rsid w:val="00651973"/>
    <w:rsid w:val="006573FA"/>
    <w:rsid w:val="006609FF"/>
    <w:rsid w:val="00664550"/>
    <w:rsid w:val="00683FD5"/>
    <w:rsid w:val="00694A06"/>
    <w:rsid w:val="00696E23"/>
    <w:rsid w:val="006B24E5"/>
    <w:rsid w:val="006C20A0"/>
    <w:rsid w:val="00715D34"/>
    <w:rsid w:val="00720FDB"/>
    <w:rsid w:val="007234B9"/>
    <w:rsid w:val="007261A9"/>
    <w:rsid w:val="00744361"/>
    <w:rsid w:val="00747463"/>
    <w:rsid w:val="007862BB"/>
    <w:rsid w:val="007975AF"/>
    <w:rsid w:val="007F65DD"/>
    <w:rsid w:val="008023B4"/>
    <w:rsid w:val="00812F49"/>
    <w:rsid w:val="0081460A"/>
    <w:rsid w:val="00815560"/>
    <w:rsid w:val="008222CD"/>
    <w:rsid w:val="008223A8"/>
    <w:rsid w:val="008332C8"/>
    <w:rsid w:val="00833398"/>
    <w:rsid w:val="0086155B"/>
    <w:rsid w:val="0086384B"/>
    <w:rsid w:val="00865BA8"/>
    <w:rsid w:val="008A099D"/>
    <w:rsid w:val="008A32B5"/>
    <w:rsid w:val="008B4983"/>
    <w:rsid w:val="008C0546"/>
    <w:rsid w:val="008D4281"/>
    <w:rsid w:val="008E533B"/>
    <w:rsid w:val="009277B6"/>
    <w:rsid w:val="0093216C"/>
    <w:rsid w:val="00932508"/>
    <w:rsid w:val="0094418F"/>
    <w:rsid w:val="00956286"/>
    <w:rsid w:val="00990D37"/>
    <w:rsid w:val="00997FF7"/>
    <w:rsid w:val="009B349B"/>
    <w:rsid w:val="009C7315"/>
    <w:rsid w:val="009D0B62"/>
    <w:rsid w:val="009E4EFE"/>
    <w:rsid w:val="00A020C0"/>
    <w:rsid w:val="00A37359"/>
    <w:rsid w:val="00A46555"/>
    <w:rsid w:val="00A50E03"/>
    <w:rsid w:val="00A928D6"/>
    <w:rsid w:val="00A94D4E"/>
    <w:rsid w:val="00AA6B82"/>
    <w:rsid w:val="00AC3B6F"/>
    <w:rsid w:val="00AC48B0"/>
    <w:rsid w:val="00AE2818"/>
    <w:rsid w:val="00AF5F1E"/>
    <w:rsid w:val="00B01C07"/>
    <w:rsid w:val="00B035C2"/>
    <w:rsid w:val="00B60D1E"/>
    <w:rsid w:val="00B776C7"/>
    <w:rsid w:val="00BB0521"/>
    <w:rsid w:val="00BB1738"/>
    <w:rsid w:val="00BB4983"/>
    <w:rsid w:val="00BC14F5"/>
    <w:rsid w:val="00BF02B4"/>
    <w:rsid w:val="00C03151"/>
    <w:rsid w:val="00C43C87"/>
    <w:rsid w:val="00C473C4"/>
    <w:rsid w:val="00C764D9"/>
    <w:rsid w:val="00C8631E"/>
    <w:rsid w:val="00C940C5"/>
    <w:rsid w:val="00CB2A99"/>
    <w:rsid w:val="00CB2C0D"/>
    <w:rsid w:val="00CD33DC"/>
    <w:rsid w:val="00D006B7"/>
    <w:rsid w:val="00D10688"/>
    <w:rsid w:val="00D11D54"/>
    <w:rsid w:val="00D2018D"/>
    <w:rsid w:val="00D22923"/>
    <w:rsid w:val="00D23C12"/>
    <w:rsid w:val="00D26068"/>
    <w:rsid w:val="00D415B7"/>
    <w:rsid w:val="00D7406D"/>
    <w:rsid w:val="00D85541"/>
    <w:rsid w:val="00D90A4E"/>
    <w:rsid w:val="00DA0983"/>
    <w:rsid w:val="00DA281F"/>
    <w:rsid w:val="00DB232C"/>
    <w:rsid w:val="00DB349A"/>
    <w:rsid w:val="00DB6376"/>
    <w:rsid w:val="00DD00E5"/>
    <w:rsid w:val="00DE24A4"/>
    <w:rsid w:val="00DE2541"/>
    <w:rsid w:val="00DF043F"/>
    <w:rsid w:val="00DF0769"/>
    <w:rsid w:val="00DF2EC2"/>
    <w:rsid w:val="00DF57EE"/>
    <w:rsid w:val="00E2714A"/>
    <w:rsid w:val="00E27FBA"/>
    <w:rsid w:val="00E36A12"/>
    <w:rsid w:val="00E42724"/>
    <w:rsid w:val="00E51A90"/>
    <w:rsid w:val="00E62275"/>
    <w:rsid w:val="00E6297C"/>
    <w:rsid w:val="00E6336C"/>
    <w:rsid w:val="00E71669"/>
    <w:rsid w:val="00E87B76"/>
    <w:rsid w:val="00EA3768"/>
    <w:rsid w:val="00EB10D8"/>
    <w:rsid w:val="00EB7EF6"/>
    <w:rsid w:val="00EC1C25"/>
    <w:rsid w:val="00ED031B"/>
    <w:rsid w:val="00EE7DFF"/>
    <w:rsid w:val="00F11954"/>
    <w:rsid w:val="00F20BBB"/>
    <w:rsid w:val="00F229E3"/>
    <w:rsid w:val="00F26EA9"/>
    <w:rsid w:val="00F30074"/>
    <w:rsid w:val="00F44A17"/>
    <w:rsid w:val="00F44F2C"/>
    <w:rsid w:val="00F47457"/>
    <w:rsid w:val="00F50B04"/>
    <w:rsid w:val="00F519A1"/>
    <w:rsid w:val="00F51F9F"/>
    <w:rsid w:val="00F54152"/>
    <w:rsid w:val="00F825C9"/>
    <w:rsid w:val="00FA5715"/>
    <w:rsid w:val="00FA6A24"/>
    <w:rsid w:val="00FB06EF"/>
    <w:rsid w:val="00FB6AE3"/>
    <w:rsid w:val="00FC454D"/>
    <w:rsid w:val="00FD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7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B221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2B2214"/>
    <w:pPr>
      <w:keepNext/>
      <w:keepLines/>
      <w:spacing w:before="200" w:line="276" w:lineRule="auto"/>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link w:val="Heading3Char"/>
    <w:uiPriority w:val="9"/>
    <w:qFormat/>
    <w:rsid w:val="002B2214"/>
    <w:pPr>
      <w:spacing w:before="100" w:beforeAutospacing="1" w:after="100" w:afterAutospacing="1"/>
      <w:outlineLvl w:val="2"/>
    </w:pPr>
    <w:rPr>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769"/>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nhideWhenUsed/>
    <w:rsid w:val="00E42724"/>
    <w:pPr>
      <w:spacing w:line="360" w:lineRule="auto"/>
      <w:jc w:val="both"/>
    </w:pPr>
    <w:rPr>
      <w:rFonts w:ascii="Trebuchet MS" w:hAnsi="Trebuchet MS"/>
      <w:color w:val="000000"/>
      <w:lang w:val="en-GB"/>
    </w:rPr>
  </w:style>
  <w:style w:type="character" w:customStyle="1" w:styleId="BodyTextChar">
    <w:name w:val="Body Text Char"/>
    <w:basedOn w:val="DefaultParagraphFont"/>
    <w:link w:val="BodyText"/>
    <w:rsid w:val="00E42724"/>
    <w:rPr>
      <w:rFonts w:ascii="Trebuchet MS" w:eastAsia="Times New Roman" w:hAnsi="Trebuchet MS" w:cs="Times New Roman"/>
      <w:color w:val="000000"/>
      <w:sz w:val="24"/>
      <w:szCs w:val="24"/>
      <w:lang w:val="en-GB"/>
    </w:rPr>
  </w:style>
  <w:style w:type="paragraph" w:styleId="Header">
    <w:name w:val="header"/>
    <w:basedOn w:val="Normal"/>
    <w:link w:val="HeaderChar"/>
    <w:uiPriority w:val="99"/>
    <w:unhideWhenUsed/>
    <w:rsid w:val="00E42724"/>
    <w:pPr>
      <w:tabs>
        <w:tab w:val="center" w:pos="4680"/>
        <w:tab w:val="right" w:pos="9360"/>
      </w:tabs>
    </w:pPr>
  </w:style>
  <w:style w:type="character" w:customStyle="1" w:styleId="HeaderChar">
    <w:name w:val="Header Char"/>
    <w:basedOn w:val="DefaultParagraphFont"/>
    <w:link w:val="Header"/>
    <w:uiPriority w:val="99"/>
    <w:rsid w:val="00E427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7867"/>
    <w:pPr>
      <w:tabs>
        <w:tab w:val="center" w:pos="4680"/>
        <w:tab w:val="right" w:pos="9360"/>
      </w:tabs>
    </w:pPr>
  </w:style>
  <w:style w:type="character" w:customStyle="1" w:styleId="FooterChar">
    <w:name w:val="Footer Char"/>
    <w:basedOn w:val="DefaultParagraphFont"/>
    <w:link w:val="Footer"/>
    <w:uiPriority w:val="99"/>
    <w:rsid w:val="0006786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2724"/>
    <w:rPr>
      <w:rFonts w:ascii="Tahoma" w:hAnsi="Tahoma" w:cs="Tahoma"/>
      <w:sz w:val="16"/>
      <w:szCs w:val="16"/>
    </w:rPr>
  </w:style>
  <w:style w:type="character" w:customStyle="1" w:styleId="BalloonTextChar">
    <w:name w:val="Balloon Text Char"/>
    <w:basedOn w:val="DefaultParagraphFont"/>
    <w:link w:val="BalloonText"/>
    <w:uiPriority w:val="99"/>
    <w:semiHidden/>
    <w:rsid w:val="00E42724"/>
    <w:rPr>
      <w:rFonts w:ascii="Tahoma" w:eastAsia="Times New Roman" w:hAnsi="Tahoma" w:cs="Tahoma"/>
      <w:sz w:val="16"/>
      <w:szCs w:val="16"/>
    </w:rPr>
  </w:style>
  <w:style w:type="paragraph" w:styleId="ListParagraph">
    <w:name w:val="List Paragraph"/>
    <w:basedOn w:val="Normal"/>
    <w:uiPriority w:val="34"/>
    <w:qFormat/>
    <w:rsid w:val="00E42724"/>
    <w:pPr>
      <w:spacing w:after="200" w:line="276" w:lineRule="auto"/>
      <w:ind w:left="720"/>
      <w:contextualSpacing/>
    </w:pPr>
    <w:rPr>
      <w:rFonts w:asciiTheme="minorHAnsi" w:eastAsiaTheme="minorHAnsi" w:hAnsiTheme="minorHAnsi" w:cstheme="minorBidi"/>
      <w:sz w:val="22"/>
      <w:szCs w:val="22"/>
      <w:lang w:val="id-ID"/>
    </w:rPr>
  </w:style>
  <w:style w:type="character" w:styleId="Hyperlink">
    <w:name w:val="Hyperlink"/>
    <w:basedOn w:val="DefaultParagraphFont"/>
    <w:uiPriority w:val="99"/>
    <w:unhideWhenUsed/>
    <w:rsid w:val="00E42724"/>
    <w:rPr>
      <w:color w:val="0000FF" w:themeColor="hyperlink"/>
      <w:u w:val="single"/>
    </w:rPr>
  </w:style>
  <w:style w:type="paragraph" w:styleId="FootnoteText">
    <w:name w:val="footnote text"/>
    <w:basedOn w:val="Normal"/>
    <w:link w:val="FootnoteTextChar"/>
    <w:uiPriority w:val="99"/>
    <w:unhideWhenUsed/>
    <w:rsid w:val="00E42724"/>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rsid w:val="00E42724"/>
    <w:rPr>
      <w:sz w:val="20"/>
      <w:szCs w:val="20"/>
      <w:lang w:val="id-ID"/>
    </w:rPr>
  </w:style>
  <w:style w:type="character" w:styleId="FootnoteReference">
    <w:name w:val="footnote reference"/>
    <w:basedOn w:val="DefaultParagraphFont"/>
    <w:uiPriority w:val="99"/>
    <w:semiHidden/>
    <w:unhideWhenUsed/>
    <w:rsid w:val="00E42724"/>
    <w:rPr>
      <w:vertAlign w:val="superscript"/>
    </w:rPr>
  </w:style>
  <w:style w:type="paragraph" w:customStyle="1" w:styleId="Default">
    <w:name w:val="Default"/>
    <w:rsid w:val="00E42724"/>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unhideWhenUsed/>
    <w:rsid w:val="00E42724"/>
    <w:pPr>
      <w:spacing w:before="100" w:beforeAutospacing="1" w:after="100" w:afterAutospacing="1"/>
    </w:pPr>
    <w:rPr>
      <w:lang w:val="id-ID" w:eastAsia="id-ID"/>
    </w:rPr>
  </w:style>
  <w:style w:type="character" w:customStyle="1" w:styleId="Heading1Char">
    <w:name w:val="Heading 1 Char"/>
    <w:basedOn w:val="DefaultParagraphFont"/>
    <w:link w:val="Heading1"/>
    <w:uiPriority w:val="9"/>
    <w:rsid w:val="002B2214"/>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2B2214"/>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2B2214"/>
    <w:rPr>
      <w:rFonts w:ascii="Times New Roman" w:eastAsia="Times New Roman" w:hAnsi="Times New Roman" w:cs="Times New Roman"/>
      <w:b/>
      <w:bCs/>
      <w:sz w:val="27"/>
      <w:szCs w:val="27"/>
      <w:lang w:val="id-ID" w:eastAsia="id-ID"/>
    </w:rPr>
  </w:style>
  <w:style w:type="character" w:customStyle="1" w:styleId="fullpost">
    <w:name w:val="fullpost"/>
    <w:basedOn w:val="DefaultParagraphFont"/>
    <w:rsid w:val="002B2214"/>
  </w:style>
  <w:style w:type="character" w:styleId="Strong">
    <w:name w:val="Strong"/>
    <w:basedOn w:val="DefaultParagraphFont"/>
    <w:uiPriority w:val="22"/>
    <w:qFormat/>
    <w:rsid w:val="002B2214"/>
    <w:rPr>
      <w:b/>
      <w:bCs/>
    </w:rPr>
  </w:style>
  <w:style w:type="character" w:customStyle="1" w:styleId="apple-style-span">
    <w:name w:val="apple-style-span"/>
    <w:basedOn w:val="DefaultParagraphFont"/>
    <w:rsid w:val="002B2214"/>
  </w:style>
  <w:style w:type="character" w:customStyle="1" w:styleId="apple-converted-space">
    <w:name w:val="apple-converted-space"/>
    <w:basedOn w:val="DefaultParagraphFont"/>
    <w:rsid w:val="002B2214"/>
  </w:style>
  <w:style w:type="character" w:styleId="PlaceholderText">
    <w:name w:val="Placeholder Text"/>
    <w:basedOn w:val="DefaultParagraphFont"/>
    <w:uiPriority w:val="99"/>
    <w:semiHidden/>
    <w:rsid w:val="002B2214"/>
    <w:rPr>
      <w:color w:val="808080"/>
    </w:rPr>
  </w:style>
  <w:style w:type="paragraph" w:customStyle="1" w:styleId="pj">
    <w:name w:val="pj"/>
    <w:basedOn w:val="Normal"/>
    <w:rsid w:val="002B2214"/>
    <w:pPr>
      <w:spacing w:before="100" w:beforeAutospacing="1" w:after="100" w:afterAutospacing="1"/>
    </w:pPr>
    <w:rPr>
      <w:lang w:val="id-ID" w:eastAsia="id-ID"/>
    </w:rPr>
  </w:style>
  <w:style w:type="character" w:customStyle="1" w:styleId="nw">
    <w:name w:val="nw"/>
    <w:basedOn w:val="DefaultParagraphFont"/>
    <w:rsid w:val="002B2214"/>
  </w:style>
  <w:style w:type="character" w:styleId="Emphasis">
    <w:name w:val="Emphasis"/>
    <w:basedOn w:val="DefaultParagraphFont"/>
    <w:uiPriority w:val="20"/>
    <w:qFormat/>
    <w:rsid w:val="002B2214"/>
    <w:rPr>
      <w:i/>
      <w:iCs/>
    </w:rPr>
  </w:style>
  <w:style w:type="paragraph" w:customStyle="1" w:styleId="postinfo">
    <w:name w:val="postinfo"/>
    <w:basedOn w:val="Normal"/>
    <w:rsid w:val="002B2214"/>
    <w:pPr>
      <w:spacing w:before="100" w:beforeAutospacing="1" w:after="100" w:afterAutospacing="1"/>
    </w:pPr>
    <w:rPr>
      <w:lang w:val="id-ID" w:eastAsia="id-ID"/>
    </w:rPr>
  </w:style>
  <w:style w:type="paragraph" w:customStyle="1" w:styleId="Style1">
    <w:name w:val="Style1"/>
    <w:basedOn w:val="Normal"/>
    <w:qFormat/>
    <w:rsid w:val="002B2214"/>
    <w:pPr>
      <w:spacing w:line="300" w:lineRule="auto"/>
      <w:ind w:firstLine="426"/>
      <w:jc w:val="both"/>
    </w:pPr>
    <w:rPr>
      <w:rFonts w:ascii="Arial" w:hAnsi="Arial"/>
      <w:sz w:val="22"/>
      <w:szCs w:val="22"/>
      <w:lang w:val="pt-BR"/>
    </w:rPr>
  </w:style>
  <w:style w:type="character" w:customStyle="1" w:styleId="st">
    <w:name w:val="st"/>
    <w:basedOn w:val="DefaultParagraphFont"/>
    <w:rsid w:val="002B2214"/>
  </w:style>
  <w:style w:type="character" w:customStyle="1" w:styleId="a">
    <w:name w:val="a"/>
    <w:basedOn w:val="DefaultParagraphFont"/>
    <w:rsid w:val="002B2214"/>
  </w:style>
  <w:style w:type="character" w:customStyle="1" w:styleId="fwsanitized">
    <w:name w:val="fw_sanitized"/>
    <w:basedOn w:val="DefaultParagraphFont"/>
    <w:rsid w:val="002B2214"/>
  </w:style>
  <w:style w:type="paragraph" w:customStyle="1" w:styleId="p-who-date">
    <w:name w:val="p-who-date"/>
    <w:basedOn w:val="Normal"/>
    <w:rsid w:val="00DB349A"/>
    <w:pPr>
      <w:spacing w:before="100" w:beforeAutospacing="1" w:after="100" w:afterAutospacing="1"/>
    </w:pPr>
  </w:style>
  <w:style w:type="character" w:customStyle="1" w:styleId="hps">
    <w:name w:val="hps"/>
    <w:basedOn w:val="DefaultParagraphFont"/>
    <w:rsid w:val="00EA3768"/>
  </w:style>
  <w:style w:type="paragraph" w:styleId="HTMLPreformatted">
    <w:name w:val="HTML Preformatted"/>
    <w:basedOn w:val="Normal"/>
    <w:link w:val="HTMLPreformattedChar"/>
    <w:uiPriority w:val="99"/>
    <w:unhideWhenUsed/>
    <w:rsid w:val="00054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5492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38150">
      <w:bodyDiv w:val="1"/>
      <w:marLeft w:val="0"/>
      <w:marRight w:val="0"/>
      <w:marTop w:val="0"/>
      <w:marBottom w:val="0"/>
      <w:divBdr>
        <w:top w:val="none" w:sz="0" w:space="0" w:color="auto"/>
        <w:left w:val="none" w:sz="0" w:space="0" w:color="auto"/>
        <w:bottom w:val="none" w:sz="0" w:space="0" w:color="auto"/>
        <w:right w:val="none" w:sz="0" w:space="0" w:color="auto"/>
      </w:divBdr>
    </w:div>
    <w:div w:id="494538263">
      <w:bodyDiv w:val="1"/>
      <w:marLeft w:val="0"/>
      <w:marRight w:val="0"/>
      <w:marTop w:val="0"/>
      <w:marBottom w:val="0"/>
      <w:divBdr>
        <w:top w:val="none" w:sz="0" w:space="0" w:color="auto"/>
        <w:left w:val="none" w:sz="0" w:space="0" w:color="auto"/>
        <w:bottom w:val="none" w:sz="0" w:space="0" w:color="auto"/>
        <w:right w:val="none" w:sz="0" w:space="0" w:color="auto"/>
      </w:divBdr>
    </w:div>
    <w:div w:id="622879750">
      <w:bodyDiv w:val="1"/>
      <w:marLeft w:val="0"/>
      <w:marRight w:val="0"/>
      <w:marTop w:val="0"/>
      <w:marBottom w:val="0"/>
      <w:divBdr>
        <w:top w:val="none" w:sz="0" w:space="0" w:color="auto"/>
        <w:left w:val="none" w:sz="0" w:space="0" w:color="auto"/>
        <w:bottom w:val="none" w:sz="0" w:space="0" w:color="auto"/>
        <w:right w:val="none" w:sz="0" w:space="0" w:color="auto"/>
      </w:divBdr>
    </w:div>
    <w:div w:id="650717618">
      <w:bodyDiv w:val="1"/>
      <w:marLeft w:val="0"/>
      <w:marRight w:val="0"/>
      <w:marTop w:val="0"/>
      <w:marBottom w:val="0"/>
      <w:divBdr>
        <w:top w:val="none" w:sz="0" w:space="0" w:color="auto"/>
        <w:left w:val="none" w:sz="0" w:space="0" w:color="auto"/>
        <w:bottom w:val="none" w:sz="0" w:space="0" w:color="auto"/>
        <w:right w:val="none" w:sz="0" w:space="0" w:color="auto"/>
      </w:divBdr>
    </w:div>
    <w:div w:id="762459410">
      <w:bodyDiv w:val="1"/>
      <w:marLeft w:val="0"/>
      <w:marRight w:val="0"/>
      <w:marTop w:val="0"/>
      <w:marBottom w:val="0"/>
      <w:divBdr>
        <w:top w:val="none" w:sz="0" w:space="0" w:color="auto"/>
        <w:left w:val="none" w:sz="0" w:space="0" w:color="auto"/>
        <w:bottom w:val="none" w:sz="0" w:space="0" w:color="auto"/>
        <w:right w:val="none" w:sz="0" w:space="0" w:color="auto"/>
      </w:divBdr>
    </w:div>
    <w:div w:id="137804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lyono.staff.uns.ac.i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hangingminds.org/explnations%20/trust/what-is-trust.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BAC50-F60D-4CFB-8CB6-D09C592DD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17</Pages>
  <Words>5825</Words>
  <Characters>33205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Pengaruh Gaya Kepemimpinan, Kepercayaan (Trust), Pendelegasian Wewenang, Dan Komunikasi Interpersonal Terhadap Pengambilan Keputusan Guru</vt:lpstr>
    </vt:vector>
  </TitlesOfParts>
  <Company/>
  <LinksUpToDate>false</LinksUpToDate>
  <CharactersWithSpaces>38953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Gaya Kepemimpinan, Kepercayaan (Trust), Pendelegasian Wewenang, Dan Komunikasi Interpersonal Terhadap Pengambilan Keputusan Guru</dc:title>
  <dc:subject/>
  <dc:creator>allaz</dc:creator>
  <cp:keywords/>
  <dc:description/>
  <cp:lastModifiedBy>us3r</cp:lastModifiedBy>
  <cp:revision>69</cp:revision>
  <cp:lastPrinted>2019-05-15T07:37:00Z</cp:lastPrinted>
  <dcterms:created xsi:type="dcterms:W3CDTF">2012-07-27T21:48:00Z</dcterms:created>
  <dcterms:modified xsi:type="dcterms:W3CDTF">2019-07-31T07:09:00Z</dcterms:modified>
</cp:coreProperties>
</file>